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 Clara Machado Barbosa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800m e 400m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primeiro contato com a modalidade foi de forma tardia, já na universidade. Desde então, tenho me envolvido em atividades relacionadas ao Projeto de Extensão Atletismo UEM e participado de competições como o Troféu Adhemar Ferreira da Silva, os Jogos Universitários Paranaenses e os Jogos Interatléticas.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400m - 1.18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