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4xpm89ib9e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Separador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Guilherme Santos de Santana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Provas: </w:t>
      </w:r>
      <w:r w:rsidDel="00000000" w:rsidR="00000000" w:rsidRPr="00000000">
        <w:rPr>
          <w:rtl w:val="0"/>
        </w:rPr>
        <w:t xml:space="preserve">1500m, 5000m, 10000m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marcas: </w:t>
      </w:r>
      <w:r w:rsidDel="00000000" w:rsidR="00000000" w:rsidRPr="00000000">
        <w:rPr>
          <w:rtl w:val="0"/>
        </w:rPr>
        <w:t xml:space="preserve">4:27(1500), 17:16 (5000) e 37:08 (10000)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Bio:</w:t>
      </w:r>
      <w:r w:rsidDel="00000000" w:rsidR="00000000" w:rsidRPr="00000000">
        <w:rPr>
          <w:rtl w:val="0"/>
        </w:rPr>
        <w:t xml:space="preserve"> Comecei no atletismo durante o primeiro ano da faculdade, em 2025, através do atletismo UEM. no mesmo ano, pude competir nos jogos universitários do paraná, representando a universidade nos 5000m e 10000m, terminando o ano competindo o JOIA nos 800m e 1500m, onde saí com um bronze e uma prata respectivamente.</w:t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 ano de 2026, fui campeão sub-20 da prova tiradentes em maringá (10 km).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kcpuiq9dgc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Separador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85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