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ED9BF" w14:textId="77777777" w:rsidR="00B51C86" w:rsidRPr="00FE1EA1" w:rsidRDefault="00000000">
      <w:pPr>
        <w:spacing w:after="100"/>
        <w:jc w:val="center"/>
      </w:pPr>
      <w:r w:rsidRPr="00FE1EA1">
        <w:rPr>
          <w:rFonts w:ascii="Calibri" w:eastAsia="Calibri" w:hAnsi="Calibri" w:cs="Calibri"/>
          <w:b/>
          <w:bCs/>
          <w:sz w:val="36"/>
          <w:szCs w:val="36"/>
        </w:rPr>
        <w:t>Software Requirements Specification</w:t>
      </w:r>
    </w:p>
    <w:p w14:paraId="6A043439" w14:textId="77777777" w:rsidR="00B51C86" w:rsidRPr="00FE1EA1" w:rsidRDefault="00000000">
      <w:pPr>
        <w:spacing w:after="100"/>
        <w:jc w:val="center"/>
      </w:pPr>
      <w:r w:rsidRPr="00FE1EA1">
        <w:rPr>
          <w:rFonts w:ascii="Calibri" w:eastAsia="Calibri" w:hAnsi="Calibri" w:cs="Calibri"/>
          <w:b/>
          <w:bCs/>
          <w:sz w:val="30"/>
          <w:szCs w:val="30"/>
        </w:rPr>
        <w:t>Event Management System</w:t>
      </w:r>
    </w:p>
    <w:p w14:paraId="3E54659E" w14:textId="77777777" w:rsidR="00B51C86" w:rsidRPr="00FE1EA1" w:rsidRDefault="00000000">
      <w:pPr>
        <w:spacing w:before="400" w:after="60"/>
        <w:jc w:val="center"/>
      </w:pPr>
      <w:r w:rsidRPr="00FE1EA1">
        <w:rPr>
          <w:rFonts w:ascii="Calibri" w:eastAsia="Calibri" w:hAnsi="Calibri" w:cs="Calibri"/>
        </w:rPr>
        <w:t>Version 1.3 approved</w:t>
      </w:r>
    </w:p>
    <w:p w14:paraId="46CB425A" w14:textId="024EF6BE" w:rsidR="00B51C86" w:rsidRPr="00FE1EA1" w:rsidRDefault="00000000">
      <w:pPr>
        <w:spacing w:after="60"/>
        <w:jc w:val="center"/>
      </w:pPr>
      <w:r w:rsidRPr="00FE1EA1">
        <w:rPr>
          <w:rFonts w:ascii="Calibri" w:eastAsia="Calibri" w:hAnsi="Calibri" w:cs="Calibri"/>
        </w:rPr>
        <w:t xml:space="preserve">Prepared by: </w:t>
      </w:r>
      <w:r w:rsidR="00FE1EA1" w:rsidRPr="00FE1EA1">
        <w:rPr>
          <w:rFonts w:ascii="Calibri" w:eastAsia="Calibri" w:hAnsi="Calibri" w:cs="Calibri"/>
        </w:rPr>
        <w:t xml:space="preserve">Dharoor Shiva Sai Varun , </w:t>
      </w:r>
      <w:r w:rsidR="00363CE6" w:rsidRPr="00363CE6">
        <w:rPr>
          <w:rFonts w:ascii="Calibri" w:eastAsia="Calibri" w:hAnsi="Calibri" w:cs="Calibri"/>
        </w:rPr>
        <w:t xml:space="preserve">Chirag </w:t>
      </w:r>
      <w:proofErr w:type="spellStart"/>
      <w:r w:rsidR="00363CE6" w:rsidRPr="00363CE6">
        <w:rPr>
          <w:rFonts w:ascii="Calibri" w:eastAsia="Calibri" w:hAnsi="Calibri" w:cs="Calibri"/>
        </w:rPr>
        <w:t>Basanth</w:t>
      </w:r>
      <w:proofErr w:type="spellEnd"/>
      <w:r w:rsidR="00363CE6" w:rsidRPr="00363CE6">
        <w:rPr>
          <w:rFonts w:ascii="Calibri" w:eastAsia="Calibri" w:hAnsi="Calibri" w:cs="Calibri"/>
        </w:rPr>
        <w:t xml:space="preserve"> </w:t>
      </w:r>
      <w:proofErr w:type="spellStart"/>
      <w:r w:rsidR="00363CE6" w:rsidRPr="00363CE6">
        <w:rPr>
          <w:rFonts w:ascii="Calibri" w:eastAsia="Calibri" w:hAnsi="Calibri" w:cs="Calibri"/>
        </w:rPr>
        <w:t>Bellav</w:t>
      </w:r>
      <w:proofErr w:type="spellEnd"/>
      <w:r w:rsidR="00363CE6">
        <w:rPr>
          <w:rFonts w:ascii="Calibri" w:eastAsia="Calibri" w:hAnsi="Calibri" w:cs="Calibri"/>
        </w:rPr>
        <w:t xml:space="preserve"> </w:t>
      </w:r>
      <w:r w:rsidRPr="00FE1EA1">
        <w:rPr>
          <w:rFonts w:ascii="Calibri" w:eastAsia="Calibri" w:hAnsi="Calibri" w:cs="Calibri"/>
        </w:rPr>
        <w:t xml:space="preserve">, </w:t>
      </w:r>
      <w:r w:rsidR="00363CE6" w:rsidRPr="00363CE6">
        <w:rPr>
          <w:rFonts w:ascii="Calibri" w:eastAsia="Calibri" w:hAnsi="Calibri" w:cs="Calibri"/>
        </w:rPr>
        <w:t>Gandhar Sameer Gokhale</w:t>
      </w:r>
      <w:r w:rsidR="00363CE6">
        <w:rPr>
          <w:rFonts w:ascii="Calibri" w:eastAsia="Calibri" w:hAnsi="Calibri" w:cs="Calibri"/>
        </w:rPr>
        <w:t xml:space="preserve"> </w:t>
      </w:r>
      <w:r w:rsidRPr="00FE1EA1">
        <w:rPr>
          <w:rFonts w:ascii="Calibri" w:eastAsia="Calibri" w:hAnsi="Calibri" w:cs="Calibri"/>
        </w:rPr>
        <w:t xml:space="preserve">, </w:t>
      </w:r>
      <w:r w:rsidR="00363CE6" w:rsidRPr="00363CE6">
        <w:rPr>
          <w:rFonts w:ascii="Calibri" w:eastAsia="Calibri" w:hAnsi="Calibri" w:cs="Calibri"/>
        </w:rPr>
        <w:t>Harshith J</w:t>
      </w:r>
      <w:r w:rsidR="00FE1EA1" w:rsidRPr="00FE1EA1">
        <w:rPr>
          <w:rFonts w:ascii="Calibri" w:eastAsia="Calibri" w:hAnsi="Calibri" w:cs="Calibri"/>
        </w:rPr>
        <w:br/>
        <w:t>Software Engineering</w:t>
      </w:r>
    </w:p>
    <w:p w14:paraId="418D9502" w14:textId="276AF91A" w:rsidR="00B51C86" w:rsidRPr="00FE1EA1" w:rsidRDefault="00000000">
      <w:pPr>
        <w:spacing w:after="60"/>
        <w:jc w:val="center"/>
      </w:pPr>
      <w:r w:rsidRPr="00FE1EA1">
        <w:rPr>
          <w:rFonts w:ascii="Calibri" w:eastAsia="Calibri" w:hAnsi="Calibri" w:cs="Calibri"/>
        </w:rPr>
        <w:t xml:space="preserve">Date: </w:t>
      </w:r>
      <w:r w:rsidR="00FE1EA1" w:rsidRPr="00FE1EA1">
        <w:rPr>
          <w:rFonts w:ascii="Calibri" w:eastAsia="Calibri" w:hAnsi="Calibri" w:cs="Calibri"/>
        </w:rPr>
        <w:t>4-10-2026</w:t>
      </w:r>
    </w:p>
    <w:p w14:paraId="6F9A482A" w14:textId="77777777" w:rsidR="00B51C86" w:rsidRPr="00FE1EA1" w:rsidRDefault="00000000">
      <w:r w:rsidRPr="00FE1EA1">
        <w:br w:type="page"/>
      </w:r>
    </w:p>
    <w:p w14:paraId="0CCF5651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0" w:name="_Toc242001324"/>
      <w:r w:rsidRPr="00FE1EA1">
        <w:rPr>
          <w:rFonts w:ascii="Calibri" w:eastAsia="Calibri" w:hAnsi="Calibri" w:cs="Calibri"/>
          <w:b/>
          <w:bCs/>
          <w:color w:val="auto"/>
        </w:rPr>
        <w:lastRenderedPageBreak/>
        <w:t>Table of Contents</w:t>
      </w:r>
      <w:bookmarkEnd w:id="0"/>
    </w:p>
    <w:sdt>
      <w:sdtPr>
        <w:alias w:val="Table of Contents"/>
        <w:id w:val="2141998541"/>
      </w:sdtPr>
      <w:sdtContent>
        <w:p w14:paraId="092F1A00" w14:textId="77777777" w:rsidR="00FE1EA1" w:rsidRPr="00FE1EA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 w:rsidRPr="00FE1EA1">
            <w:fldChar w:fldCharType="begin"/>
          </w:r>
          <w:r w:rsidRPr="00FE1EA1">
            <w:instrText>TOC \h \o "1-3"</w:instrText>
          </w:r>
          <w:r w:rsidRPr="00FE1EA1">
            <w:fldChar w:fldCharType="separate"/>
          </w:r>
          <w:hyperlink w:anchor="_Toc242001324" w:history="1">
            <w:r w:rsidR="00FE1EA1"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Table of Contents</w:t>
            </w:r>
            <w:r w:rsidR="00FE1EA1" w:rsidRPr="00FE1EA1">
              <w:rPr>
                <w:noProof/>
              </w:rPr>
              <w:tab/>
            </w:r>
            <w:r w:rsidR="00FE1EA1" w:rsidRPr="00FE1EA1">
              <w:rPr>
                <w:noProof/>
              </w:rPr>
              <w:fldChar w:fldCharType="begin"/>
            </w:r>
            <w:r w:rsidR="00FE1EA1" w:rsidRPr="00FE1EA1">
              <w:rPr>
                <w:noProof/>
              </w:rPr>
              <w:instrText xml:space="preserve"> PAGEREF _Toc242001324 \h </w:instrText>
            </w:r>
            <w:r w:rsidR="00FE1EA1" w:rsidRPr="00FE1EA1">
              <w:rPr>
                <w:noProof/>
              </w:rPr>
            </w:r>
            <w:r w:rsidR="00FE1EA1" w:rsidRPr="00FE1EA1">
              <w:rPr>
                <w:noProof/>
              </w:rPr>
              <w:fldChar w:fldCharType="separate"/>
            </w:r>
            <w:r w:rsidR="00FE1EA1" w:rsidRPr="00FE1EA1">
              <w:rPr>
                <w:noProof/>
              </w:rPr>
              <w:t>1</w:t>
            </w:r>
            <w:r w:rsidR="00FE1EA1" w:rsidRPr="00FE1EA1">
              <w:rPr>
                <w:noProof/>
              </w:rPr>
              <w:fldChar w:fldCharType="end"/>
            </w:r>
          </w:hyperlink>
        </w:p>
        <w:p w14:paraId="6F052ACB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25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Revision History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_Toc242001325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447A1D0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26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1. Introduction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_Toc242001326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B1769FA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27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1.1 Purpose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_Toc242001327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C496541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28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1.2 Intended Audience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_Toc242001328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6BE2263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29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1.3 Product Scope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_Toc242001329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73A1D82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30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1.4 References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_Toc242001330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B8AF3A6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31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2. Overall Description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_Toc242001331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6CB1DEAD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32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2.1 Product Perspective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_Toc242001332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EB8759A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33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2.2 Product Functions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_Toc242001333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5847E60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34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2.3 User Classes and Characteristics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_Toc242001334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6F0CBDE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35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2.4 Operating Environment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_Toc242001335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1EC9D6D2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36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2.5 Design and Implementation Constraints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_Toc242001336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0430198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37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2.6 Assumptions and Dependencies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_Toc242001337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65A0ECBF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38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3. External Interface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_Toc242001338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69A754FE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39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3.1 User Interfaces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_Toc242001339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53748CE8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40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3.2 Software Interfaces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_Toc242001340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94E8B0E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41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3.3 Communications Interfaces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_Toc242001341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15396BB5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42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3.4 Hardware Interfaces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_Toc242001342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56E5CD81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43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4. Analysis Models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_Toc242001343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909A408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44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5. System Features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_Toc242001344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11E69C67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45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1: User Registration and Authentication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_Toc242001345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570AD88F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46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_Toc242001346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5622C82E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47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_Toc242001347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F666B93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48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_Toc242001348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6739983A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49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2: Event Creation and Management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_Toc242001349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2791E142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50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_Toc242001350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227B61F1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51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_Toc242001351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2692088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52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_Toc242001352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611F445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53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3: Event Discovery, Search, and Filtering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_Toc242001353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9D4E670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54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_Toc242001354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7993BB1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55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_Toc242001355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C93C973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56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_Toc242001356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1CA3F395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57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4: Event Registration and Ticket Booking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_Toc242001357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58C45473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58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_Toc242001358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EE897E4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59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_Toc242001359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C17F70C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60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_Toc242001360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E6D4C84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61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5: Payment Processing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_Toc242001361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21D56E5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62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_Toc242001362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A9B5B3E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63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_Toc242001363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5084160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64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_Toc242001364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18C0D06D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65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6: Notifications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_Toc242001365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808A331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66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_Toc242001366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E694E1E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67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_Toc242001367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68E69B07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68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_Toc242001368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1D65C58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69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7: QR-Code Digital Ticketing and Check-In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_Toc242001369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7A17F06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70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_Toc242001370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1992E81E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71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_Toc242001371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3DF7FB2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72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_Toc242001372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20329D5E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73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8: Admin Dashboard and Reporting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_Toc242001373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50CBE07C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74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_Toc242001374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86FDDDF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75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_Toc242001375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369F9246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76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_Toc242001376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22BB4E3D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77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System Feature 9: Post-Event Feedback and Ratings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_Toc242001377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6B54697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78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Description and Priority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_Toc242001378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361CCD1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79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Stimulus/Response Sequences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_Toc242001379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9FB7673" w14:textId="77777777" w:rsidR="00FE1EA1" w:rsidRPr="00FE1EA1" w:rsidRDefault="00FE1EA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001380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i/>
                <w:iCs/>
                <w:noProof/>
                <w:color w:val="auto"/>
              </w:rPr>
              <w:t>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_Toc242001380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EFBCB75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81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6. Other Nonfunctional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_Toc242001381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6CB90B63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82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6.1 Performance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_Toc242001382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11F6C489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83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6.2 Safety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_Toc242001383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2DE8114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84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6.3 Security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_Toc242001384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6D0AB6C7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85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6.4 Software Quality Attributes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_Toc242001385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F12DA51" w14:textId="77777777" w:rsidR="00FE1EA1" w:rsidRPr="00FE1EA1" w:rsidRDefault="00FE1EA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001386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6.5 Business Rules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_Toc242001386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214E302B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87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7. Other Requirements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_Toc242001387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4F9A93D3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88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Appendix A: Glossary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_Toc242001388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7825D3F3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89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Appendix B: Field Layouts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_Toc242001389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5E410A5C" w14:textId="77777777" w:rsidR="00FE1EA1" w:rsidRPr="00FE1EA1" w:rsidRDefault="00FE1E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001390" w:history="1">
            <w:r w:rsidRPr="00FE1EA1">
              <w:rPr>
                <w:rStyle w:val="Hyperlink"/>
                <w:rFonts w:ascii="Calibri" w:eastAsia="Calibri" w:hAnsi="Calibri" w:cs="Calibri"/>
                <w:b/>
                <w:bCs/>
                <w:noProof/>
                <w:color w:val="auto"/>
              </w:rPr>
              <w:t>Appendix C: Requirement Traceability Matrix</w:t>
            </w:r>
            <w:r w:rsidRPr="00FE1EA1">
              <w:rPr>
                <w:noProof/>
              </w:rPr>
              <w:tab/>
            </w:r>
            <w:r w:rsidRPr="00FE1EA1">
              <w:rPr>
                <w:noProof/>
              </w:rPr>
              <w:fldChar w:fldCharType="begin"/>
            </w:r>
            <w:r w:rsidRPr="00FE1EA1">
              <w:rPr>
                <w:noProof/>
              </w:rPr>
              <w:instrText xml:space="preserve"> PAGEREF _Toc242001390 \h </w:instrText>
            </w:r>
            <w:r w:rsidRPr="00FE1EA1">
              <w:rPr>
                <w:noProof/>
              </w:rPr>
            </w:r>
            <w:r w:rsidRPr="00FE1EA1">
              <w:rPr>
                <w:noProof/>
              </w:rPr>
              <w:fldChar w:fldCharType="separate"/>
            </w:r>
            <w:r w:rsidRPr="00FE1EA1">
              <w:rPr>
                <w:noProof/>
              </w:rPr>
              <w:t>1</w:t>
            </w:r>
            <w:r w:rsidRPr="00FE1EA1">
              <w:rPr>
                <w:noProof/>
              </w:rPr>
              <w:fldChar w:fldCharType="end"/>
            </w:r>
          </w:hyperlink>
        </w:p>
        <w:p w14:paraId="003759A5" w14:textId="77777777" w:rsidR="00B51C86" w:rsidRPr="00FE1EA1" w:rsidRDefault="00000000">
          <w:r w:rsidRPr="00FE1EA1">
            <w:fldChar w:fldCharType="end"/>
          </w:r>
        </w:p>
      </w:sdtContent>
    </w:sdt>
    <w:p w14:paraId="6676C9D5" w14:textId="77777777" w:rsidR="00B51C86" w:rsidRPr="00FE1EA1" w:rsidRDefault="00000000">
      <w:r w:rsidRPr="00FE1EA1">
        <w:br w:type="page"/>
      </w:r>
    </w:p>
    <w:p w14:paraId="7629E7BD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1" w:name="_Toc242001325"/>
      <w:r w:rsidRPr="00FE1EA1">
        <w:rPr>
          <w:rFonts w:ascii="Calibri" w:eastAsia="Calibri" w:hAnsi="Calibri" w:cs="Calibri"/>
          <w:b/>
          <w:bCs/>
          <w:color w:val="auto"/>
        </w:rPr>
        <w:lastRenderedPageBreak/>
        <w:t>Revision History</w:t>
      </w:r>
      <w:bookmarkEnd w:id="1"/>
    </w:p>
    <w:p w14:paraId="40AC3373" w14:textId="4DE32885" w:rsidR="00B51C86" w:rsidRPr="00FE1EA1" w:rsidRDefault="00B51C86">
      <w:pPr>
        <w:spacing w:after="1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3000"/>
        <w:gridCol w:w="1500"/>
      </w:tblGrid>
      <w:tr w:rsidR="00B51C86" w:rsidRPr="00FE1EA1" w14:paraId="13EF329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2F5496"/>
          </w:tcPr>
          <w:p w14:paraId="293E8AEF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Name</w:t>
            </w:r>
          </w:p>
        </w:tc>
        <w:tc>
          <w:tcPr>
            <w:tcW w:w="2000" w:type="dxa"/>
            <w:shd w:val="clear" w:color="auto" w:fill="2F5496"/>
          </w:tcPr>
          <w:p w14:paraId="5F64C997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Date</w:t>
            </w:r>
          </w:p>
        </w:tc>
        <w:tc>
          <w:tcPr>
            <w:tcW w:w="3000" w:type="dxa"/>
            <w:shd w:val="clear" w:color="auto" w:fill="2F5496"/>
          </w:tcPr>
          <w:p w14:paraId="38968CBC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Reason For Changes</w:t>
            </w:r>
          </w:p>
        </w:tc>
        <w:tc>
          <w:tcPr>
            <w:tcW w:w="1500" w:type="dxa"/>
            <w:shd w:val="clear" w:color="auto" w:fill="2F5496"/>
          </w:tcPr>
          <w:p w14:paraId="02A1CAD6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Version</w:t>
            </w:r>
          </w:p>
        </w:tc>
      </w:tr>
      <w:tr w:rsidR="00B51C86" w:rsidRPr="00FE1EA1" w14:paraId="43DC4C0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A754D5C" w14:textId="32111E3B" w:rsidR="00B51C86" w:rsidRPr="00FE1EA1" w:rsidRDefault="00FE1EA1">
            <w:r>
              <w:rPr>
                <w:rFonts w:ascii="Calibri" w:eastAsia="Calibri" w:hAnsi="Calibri" w:cs="Calibri"/>
              </w:rPr>
              <w:t>Dharoor Shiva Sai Varun</w:t>
            </w:r>
          </w:p>
        </w:tc>
        <w:tc>
          <w:tcPr>
            <w:tcW w:w="2000" w:type="dxa"/>
          </w:tcPr>
          <w:p w14:paraId="6125A63A" w14:textId="790C9CA0" w:rsidR="00B51C86" w:rsidRPr="00FE1EA1" w:rsidRDefault="00FE1EA1">
            <w:r>
              <w:t>07-09-2026</w:t>
            </w:r>
          </w:p>
        </w:tc>
        <w:tc>
          <w:tcPr>
            <w:tcW w:w="3000" w:type="dxa"/>
          </w:tcPr>
          <w:p w14:paraId="7C66D6C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Initial draft — Section 1 (Introduction) and Section 2 (Overall Description)</w:t>
            </w:r>
          </w:p>
        </w:tc>
        <w:tc>
          <w:tcPr>
            <w:tcW w:w="1500" w:type="dxa"/>
          </w:tcPr>
          <w:p w14:paraId="104BB7F1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1.0</w:t>
            </w:r>
          </w:p>
        </w:tc>
      </w:tr>
      <w:tr w:rsidR="00B51C86" w:rsidRPr="00FE1EA1" w14:paraId="5A2BE5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55D7A36" w14:textId="01189F57" w:rsidR="00B51C86" w:rsidRPr="00FE1EA1" w:rsidRDefault="00363CE6">
            <w:r w:rsidRPr="00363CE6">
              <w:rPr>
                <w:rFonts w:ascii="Calibri" w:eastAsia="Calibri" w:hAnsi="Calibri" w:cs="Calibri"/>
              </w:rPr>
              <w:t xml:space="preserve">Chirag </w:t>
            </w:r>
            <w:proofErr w:type="spellStart"/>
            <w:r w:rsidRPr="00363CE6">
              <w:rPr>
                <w:rFonts w:ascii="Calibri" w:eastAsia="Calibri" w:hAnsi="Calibri" w:cs="Calibri"/>
              </w:rPr>
              <w:t>Basanth</w:t>
            </w:r>
            <w:proofErr w:type="spellEnd"/>
            <w:r w:rsidRPr="00363CE6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363CE6">
              <w:rPr>
                <w:rFonts w:ascii="Calibri" w:eastAsia="Calibri" w:hAnsi="Calibri" w:cs="Calibri"/>
              </w:rPr>
              <w:t>Bellav</w:t>
            </w:r>
            <w:proofErr w:type="spellEnd"/>
          </w:p>
        </w:tc>
        <w:tc>
          <w:tcPr>
            <w:tcW w:w="2000" w:type="dxa"/>
          </w:tcPr>
          <w:p w14:paraId="1E26695F" w14:textId="6AF0556A" w:rsidR="00B51C86" w:rsidRPr="00FE1EA1" w:rsidRDefault="00BC73BD">
            <w:r>
              <w:t>13-09-2026</w:t>
            </w:r>
          </w:p>
        </w:tc>
        <w:tc>
          <w:tcPr>
            <w:tcW w:w="3000" w:type="dxa"/>
          </w:tcPr>
          <w:p w14:paraId="42A52FD0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Added Section 3 (External Interface Requirements) and the Event Creation &amp; Management feature in Section 5</w:t>
            </w:r>
          </w:p>
        </w:tc>
        <w:tc>
          <w:tcPr>
            <w:tcW w:w="1500" w:type="dxa"/>
          </w:tcPr>
          <w:p w14:paraId="56281148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1.1</w:t>
            </w:r>
          </w:p>
        </w:tc>
      </w:tr>
      <w:tr w:rsidR="00B51C86" w:rsidRPr="00FE1EA1" w14:paraId="3E60CBA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610B7521" w14:textId="40206497" w:rsidR="00B51C86" w:rsidRPr="00FE1EA1" w:rsidRDefault="00363CE6">
            <w:r w:rsidRPr="00363CE6">
              <w:t>Gandhar Sameer Gokhale</w:t>
            </w:r>
          </w:p>
        </w:tc>
        <w:tc>
          <w:tcPr>
            <w:tcW w:w="2000" w:type="dxa"/>
          </w:tcPr>
          <w:p w14:paraId="0F996A5A" w14:textId="323C6F84" w:rsidR="00B51C86" w:rsidRPr="00FE1EA1" w:rsidRDefault="00BC73BD">
            <w:r>
              <w:t>18-09-2026</w:t>
            </w:r>
          </w:p>
        </w:tc>
        <w:tc>
          <w:tcPr>
            <w:tcW w:w="3000" w:type="dxa"/>
          </w:tcPr>
          <w:p w14:paraId="0B91BFBD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Added the Registration, Payment, and Notifications features in Section 5</w:t>
            </w:r>
          </w:p>
        </w:tc>
        <w:tc>
          <w:tcPr>
            <w:tcW w:w="1500" w:type="dxa"/>
          </w:tcPr>
          <w:p w14:paraId="71755C3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1.2</w:t>
            </w:r>
          </w:p>
        </w:tc>
      </w:tr>
      <w:tr w:rsidR="00B51C86" w:rsidRPr="00FE1EA1" w14:paraId="043650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2270CB50" w14:textId="737EE1C7" w:rsidR="00B51C86" w:rsidRPr="00FE1EA1" w:rsidRDefault="00363CE6">
            <w:r w:rsidRPr="00363CE6">
              <w:t>Harshith J</w:t>
            </w:r>
          </w:p>
        </w:tc>
        <w:tc>
          <w:tcPr>
            <w:tcW w:w="2000" w:type="dxa"/>
          </w:tcPr>
          <w:p w14:paraId="5C347E26" w14:textId="79B01E30" w:rsidR="00B51C86" w:rsidRPr="00FE1EA1" w:rsidRDefault="00BC73BD">
            <w:r>
              <w:t>27-09-2026</w:t>
            </w:r>
          </w:p>
        </w:tc>
        <w:tc>
          <w:tcPr>
            <w:tcW w:w="3000" w:type="dxa"/>
          </w:tcPr>
          <w:p w14:paraId="64D85996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Added Section 6 (Nonfunctional Requirements), Appendices A-C, and final consolidation/review</w:t>
            </w:r>
          </w:p>
        </w:tc>
        <w:tc>
          <w:tcPr>
            <w:tcW w:w="1500" w:type="dxa"/>
          </w:tcPr>
          <w:p w14:paraId="5AF1AAE7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1.3</w:t>
            </w:r>
          </w:p>
        </w:tc>
      </w:tr>
    </w:tbl>
    <w:p w14:paraId="32C7F151" w14:textId="77777777" w:rsidR="00B51C86" w:rsidRPr="00FE1EA1" w:rsidRDefault="00000000">
      <w:r w:rsidRPr="00FE1EA1">
        <w:br w:type="page"/>
      </w:r>
    </w:p>
    <w:p w14:paraId="3B818685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2" w:name="_Toc242001326"/>
      <w:r w:rsidRPr="00FE1EA1">
        <w:rPr>
          <w:rFonts w:ascii="Calibri" w:eastAsia="Calibri" w:hAnsi="Calibri" w:cs="Calibri"/>
          <w:b/>
          <w:bCs/>
          <w:color w:val="auto"/>
        </w:rPr>
        <w:lastRenderedPageBreak/>
        <w:t>1. Introduction</w:t>
      </w:r>
      <w:bookmarkEnd w:id="2"/>
    </w:p>
    <w:p w14:paraId="73126AD7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3" w:name="_Toc242001327"/>
      <w:r w:rsidRPr="00FE1EA1">
        <w:rPr>
          <w:rFonts w:ascii="Calibri" w:eastAsia="Calibri" w:hAnsi="Calibri" w:cs="Calibri"/>
          <w:b/>
          <w:bCs/>
          <w:color w:val="auto"/>
        </w:rPr>
        <w:t>1.1 Purpose</w:t>
      </w:r>
      <w:bookmarkEnd w:id="3"/>
    </w:p>
    <w:p w14:paraId="2499A1BC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This Software Requirements Specification (SRS) describes the functional and non-functional requirements for the Event Management System (EMS), version 1.3. It covers the complete system: event creation and management, attendee registration and ticketing, payments, notifications, check-in, and administrative reporting.</w:t>
      </w:r>
    </w:p>
    <w:p w14:paraId="34DE64DE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4" w:name="_Toc242001328"/>
      <w:r w:rsidRPr="00FE1EA1">
        <w:rPr>
          <w:rFonts w:ascii="Calibri" w:eastAsia="Calibri" w:hAnsi="Calibri" w:cs="Calibri"/>
          <w:b/>
          <w:bCs/>
          <w:color w:val="auto"/>
        </w:rPr>
        <w:t>1.2 Intended Audience</w:t>
      </w:r>
      <w:bookmarkEnd w:id="4"/>
    </w:p>
    <w:p w14:paraId="52D05BA2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This document is intended for the development team (front-end, back-end, and QA), the project supervisor/instructor evaluating the proposal, and any future maintainers of the system. Developers should use Sections 2-3 to guide design and implementation; testers should use Section 3 to derive test cases; instructors/reviewers can use Sections 1-2 for a high-level overview.</w:t>
      </w:r>
    </w:p>
    <w:p w14:paraId="1E583E87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5" w:name="_Toc242001329"/>
      <w:r w:rsidRPr="00FE1EA1">
        <w:rPr>
          <w:rFonts w:ascii="Calibri" w:eastAsia="Calibri" w:hAnsi="Calibri" w:cs="Calibri"/>
          <w:b/>
          <w:bCs/>
          <w:color w:val="auto"/>
        </w:rPr>
        <w:t>1.3 Product Scope</w:t>
      </w:r>
      <w:bookmarkEnd w:id="5"/>
    </w:p>
    <w:p w14:paraId="3A63915E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The Event Management System is a web application that allows Organizers to publish and manage events and allows Attendees to discover, register for, and pay for those events. The goal is to replace manual, spreadsheet- and email-based event coordination with a single online platform that improves registration accuracy, reduces no-shows through automated reminders, and gives organizers real-time visibility into attendance and revenue.</w:t>
      </w:r>
    </w:p>
    <w:p w14:paraId="18CC9233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6" w:name="_Toc242001330"/>
      <w:r w:rsidRPr="00FE1EA1">
        <w:rPr>
          <w:rFonts w:ascii="Calibri" w:eastAsia="Calibri" w:hAnsi="Calibri" w:cs="Calibri"/>
          <w:b/>
          <w:bCs/>
          <w:color w:val="auto"/>
        </w:rPr>
        <w:t>1.4 References</w:t>
      </w:r>
      <w:bookmarkEnd w:id="6"/>
    </w:p>
    <w:p w14:paraId="7B117A34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Project Guidelines document (course proposal requirements).</w:t>
      </w:r>
    </w:p>
    <w:p w14:paraId="688A0843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IEEE SRS template (basis for this document's structure).</w:t>
      </w:r>
    </w:p>
    <w:p w14:paraId="126BD76C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[Payment gateway API documentation — to be added once a provider is selected]</w:t>
      </w:r>
    </w:p>
    <w:p w14:paraId="4E33FEFC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7" w:name="_Toc242001331"/>
      <w:r w:rsidRPr="00FE1EA1">
        <w:rPr>
          <w:rFonts w:ascii="Calibri" w:eastAsia="Calibri" w:hAnsi="Calibri" w:cs="Calibri"/>
          <w:b/>
          <w:bCs/>
          <w:color w:val="auto"/>
        </w:rPr>
        <w:t>2. Overall Description</w:t>
      </w:r>
      <w:bookmarkEnd w:id="7"/>
    </w:p>
    <w:p w14:paraId="3BC9DE97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8" w:name="_Toc242001332"/>
      <w:r w:rsidRPr="00FE1EA1">
        <w:rPr>
          <w:rFonts w:ascii="Calibri" w:eastAsia="Calibri" w:hAnsi="Calibri" w:cs="Calibri"/>
          <w:b/>
          <w:bCs/>
          <w:color w:val="auto"/>
        </w:rPr>
        <w:t>2.1 Product Perspective</w:t>
      </w:r>
      <w:bookmarkEnd w:id="8"/>
    </w:p>
    <w:p w14:paraId="4A6D26EA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The Event Management System is a new, self-contained web application; it is not a follow-on to an existing internal system. It will be built as a client-server application with a browser-based front end (React.js) and a REST API back end (Node.js/Express), or alternatively a Python/Django back end, connected to a relational database. It integrates with an external payment gateway and an email/SMS notification provider.</w:t>
      </w:r>
    </w:p>
    <w:p w14:paraId="587AB39A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9" w:name="_Toc242001333"/>
      <w:r w:rsidRPr="00FE1EA1">
        <w:rPr>
          <w:rFonts w:ascii="Calibri" w:eastAsia="Calibri" w:hAnsi="Calibri" w:cs="Calibri"/>
          <w:b/>
          <w:bCs/>
          <w:color w:val="auto"/>
        </w:rPr>
        <w:t>2.2 Product Functions</w:t>
      </w:r>
      <w:bookmarkEnd w:id="9"/>
    </w:p>
    <w:p w14:paraId="7648F78E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At a high level, the system must let users:</w:t>
      </w:r>
    </w:p>
    <w:p w14:paraId="684DEFE7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Register and log in with role-based access (Attendee, Organizer, Administrator).</w:t>
      </w:r>
    </w:p>
    <w:p w14:paraId="10F971B9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Create, edit, publish, and cancel events (Organizer).</w:t>
      </w:r>
    </w:p>
    <w:p w14:paraId="4C8C82E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Search, filter, and view event details (Attendee).</w:t>
      </w:r>
    </w:p>
    <w:p w14:paraId="45869057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Register for and pay for events, including waitlisting when full (Attendee).</w:t>
      </w:r>
    </w:p>
    <w:p w14:paraId="565C2AD4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Receive automated confirmations, reminders, and change notifications.</w:t>
      </w:r>
    </w:p>
    <w:p w14:paraId="28E3DCF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Check in attendees via QR-coded digital tickets at the event.</w:t>
      </w:r>
    </w:p>
    <w:p w14:paraId="48A089F5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View dashboards and export reports on registrations, revenue, and attendance.</w:t>
      </w:r>
    </w:p>
    <w:p w14:paraId="51D94582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Submit and view post-event feedback and ratings.</w:t>
      </w:r>
    </w:p>
    <w:p w14:paraId="174C6D56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10" w:name="_Toc242001334"/>
      <w:r w:rsidRPr="00FE1EA1">
        <w:rPr>
          <w:rFonts w:ascii="Calibri" w:eastAsia="Calibri" w:hAnsi="Calibri" w:cs="Calibri"/>
          <w:b/>
          <w:bCs/>
          <w:color w:val="auto"/>
        </w:rPr>
        <w:t>2.3 User Classes and Characteristics</w:t>
      </w:r>
      <w:bookmarkEnd w:id="10"/>
    </w:p>
    <w:p w14:paraId="6A0B3F4D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lastRenderedPageBreak/>
        <w:t>Attendee — general public users with basic web/mobile literacy; primary goal is to find and register for events quickly.</w:t>
      </w:r>
    </w:p>
    <w:p w14:paraId="4C885C9E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Organizer — event hosts (e.g., clubs, small businesses, individuals) who need to manage event details and registrations; assumed to have moderate technical comfort but no programming background.</w:t>
      </w:r>
    </w:p>
    <w:p w14:paraId="2655E59A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Administrator — platform staff with elevated privileges to manage users, moderate events, and view platform-wide analytics.</w:t>
      </w:r>
    </w:p>
    <w:p w14:paraId="4856145E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11" w:name="_Toc242001335"/>
      <w:r w:rsidRPr="00FE1EA1">
        <w:rPr>
          <w:rFonts w:ascii="Calibri" w:eastAsia="Calibri" w:hAnsi="Calibri" w:cs="Calibri"/>
          <w:b/>
          <w:bCs/>
          <w:color w:val="auto"/>
        </w:rPr>
        <w:t>2.4 Operating Environment</w:t>
      </w:r>
      <w:bookmarkEnd w:id="11"/>
    </w:p>
    <w:p w14:paraId="295848AB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The system shall run as a responsive web application accessible from current versions of major browsers (Chrome, Firefox, Edge, Safari) on desktop and mobile. The back end shall be deployable on a Linux-based cloud server or container platform, using a relational database (e.g., PostgreSQL/MySQL).</w:t>
      </w:r>
    </w:p>
    <w:p w14:paraId="3AE89EE4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12" w:name="_Toc242001336"/>
      <w:r w:rsidRPr="00FE1EA1">
        <w:rPr>
          <w:rFonts w:ascii="Calibri" w:eastAsia="Calibri" w:hAnsi="Calibri" w:cs="Calibri"/>
          <w:b/>
          <w:bCs/>
          <w:color w:val="auto"/>
        </w:rPr>
        <w:t>2.5 Design and Implementation Constraints</w:t>
      </w:r>
      <w:bookmarkEnd w:id="12"/>
    </w:p>
    <w:p w14:paraId="09245158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Implementation language/stack: JavaScript (React.js front end + Node.js back end) or Python (Django) — final selection to be confirmed in the first sprint.</w:t>
      </w:r>
    </w:p>
    <w:p w14:paraId="51515F81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Must integrate with a third-party payment gateway that supports the region's common payment methods (cards, UPI, etc.).</w:t>
      </w:r>
    </w:p>
    <w:p w14:paraId="39C9BD18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Must comply with applicable data protection expectations for storing personal and payment-related data (no raw card data stored on system servers).</w:t>
      </w:r>
    </w:p>
    <w:p w14:paraId="0B680469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Development timeline is constrained by the academic term schedule.</w:t>
      </w:r>
    </w:p>
    <w:p w14:paraId="307DD696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13" w:name="_Toc242001337"/>
      <w:r w:rsidRPr="00FE1EA1">
        <w:rPr>
          <w:rFonts w:ascii="Calibri" w:eastAsia="Calibri" w:hAnsi="Calibri" w:cs="Calibri"/>
          <w:b/>
          <w:bCs/>
          <w:color w:val="auto"/>
        </w:rPr>
        <w:t>2.6 Assumptions and Dependencies</w:t>
      </w:r>
      <w:bookmarkEnd w:id="13"/>
    </w:p>
    <w:p w14:paraId="669DF2EF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Assumes a stable third-party payment gateway and email/SMS provider will be available and their sandbox/test credentials accessible during development.</w:t>
      </w:r>
    </w:p>
    <w:p w14:paraId="547DAEBD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Assumes users have access to email (and optionally SMS) for receiving notifications.</w:t>
      </w:r>
    </w:p>
    <w:p w14:paraId="74A5626C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Assumes the team will have access to a hosting environment (cloud or campus) for deployment and testing.</w:t>
      </w:r>
    </w:p>
    <w:p w14:paraId="07BDBA4E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14" w:name="_Toc242001338"/>
      <w:r w:rsidRPr="00FE1EA1">
        <w:rPr>
          <w:rFonts w:ascii="Calibri" w:eastAsia="Calibri" w:hAnsi="Calibri" w:cs="Calibri"/>
          <w:b/>
          <w:bCs/>
          <w:color w:val="auto"/>
        </w:rPr>
        <w:t>3. External Interface Requirements</w:t>
      </w:r>
      <w:bookmarkEnd w:id="14"/>
    </w:p>
    <w:p w14:paraId="14A0F990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15" w:name="_Toc242001339"/>
      <w:r w:rsidRPr="00FE1EA1">
        <w:rPr>
          <w:rFonts w:ascii="Calibri" w:eastAsia="Calibri" w:hAnsi="Calibri" w:cs="Calibri"/>
          <w:b/>
          <w:bCs/>
          <w:color w:val="auto"/>
        </w:rPr>
        <w:t>3.1 User Interfaces</w:t>
      </w:r>
      <w:bookmarkEnd w:id="15"/>
    </w:p>
    <w:p w14:paraId="7E92B7C4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The system shall provide distinct web interfaces for each user class: a public event browsing/registration interface for Attendees, an event-management console for Organizers, and an administrative panel for Administrators. All interfaces shall follow a consistent design system, be responsive across desktop and mobile screen sizes, and display clear error messages for invalid input (e.g., a full event, an expired session).</w:t>
      </w:r>
    </w:p>
    <w:p w14:paraId="5DA0CBB8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16" w:name="_Toc242001340"/>
      <w:r w:rsidRPr="00FE1EA1">
        <w:rPr>
          <w:rFonts w:ascii="Calibri" w:eastAsia="Calibri" w:hAnsi="Calibri" w:cs="Calibri"/>
          <w:b/>
          <w:bCs/>
          <w:color w:val="auto"/>
        </w:rPr>
        <w:t>3.2 Software Interfaces</w:t>
      </w:r>
      <w:bookmarkEnd w:id="16"/>
    </w:p>
    <w:p w14:paraId="7CB432DF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The front end (React.js) shall communicate with the back end via a versioned REST API (JSON over HTTPS). The back end shall interface with: a relational database for persistent storage; a third-party payment gateway API for processing payments and refunds; and an email/SMS provider API (e.g., SendGrid, Twilio) for notifications.</w:t>
      </w:r>
    </w:p>
    <w:p w14:paraId="28109DD5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17" w:name="_Toc242001341"/>
      <w:r w:rsidRPr="00FE1EA1">
        <w:rPr>
          <w:rFonts w:ascii="Calibri" w:eastAsia="Calibri" w:hAnsi="Calibri" w:cs="Calibri"/>
          <w:b/>
          <w:bCs/>
          <w:color w:val="auto"/>
        </w:rPr>
        <w:t>3.3 Communications Interfaces</w:t>
      </w:r>
      <w:bookmarkEnd w:id="17"/>
    </w:p>
    <w:p w14:paraId="2083C1EF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All client-server communication shall use HTTPS/TLS. The system shall use standard SMTP-based email delivery (via the notification provider) and, where SMS is enabled, standard carrier APIs. API requests shall be authenticated using token-based authentication (e.g., JWT).</w:t>
      </w:r>
    </w:p>
    <w:p w14:paraId="79B3A139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18" w:name="_Toc242001342"/>
      <w:r w:rsidRPr="00FE1EA1">
        <w:rPr>
          <w:rFonts w:ascii="Calibri" w:eastAsia="Calibri" w:hAnsi="Calibri" w:cs="Calibri"/>
          <w:b/>
          <w:bCs/>
          <w:color w:val="auto"/>
        </w:rPr>
        <w:lastRenderedPageBreak/>
        <w:t>3.4 Hardware Interfaces</w:t>
      </w:r>
      <w:bookmarkEnd w:id="18"/>
    </w:p>
    <w:p w14:paraId="7B3CF8C5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The QR-code check-in feature shall be operable using standard smartphone or tablet cameras via the web interface; no proprietary scanning hardware is required.</w:t>
      </w:r>
    </w:p>
    <w:p w14:paraId="6D20A183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19" w:name="_Toc242001343"/>
      <w:r w:rsidRPr="00FE1EA1">
        <w:rPr>
          <w:rFonts w:ascii="Calibri" w:eastAsia="Calibri" w:hAnsi="Calibri" w:cs="Calibri"/>
          <w:b/>
          <w:bCs/>
          <w:color w:val="auto"/>
        </w:rPr>
        <w:t>4. Analysis Models</w:t>
      </w:r>
      <w:bookmarkEnd w:id="19"/>
    </w:p>
    <w:p w14:paraId="17E119DA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[Include here: a use case diagram showing Attendee, Organizer, and Administrator interactions with the system; an entity-relationship diagram covering Users, Events, Registrations, Payments, and Notifications; and a high-level data flow diagram for the registration and payment process. Diagrams to be added during the design phase.]</w:t>
      </w:r>
    </w:p>
    <w:p w14:paraId="31A96C08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20" w:name="_Toc242001344"/>
      <w:r w:rsidRPr="00FE1EA1">
        <w:rPr>
          <w:rFonts w:ascii="Calibri" w:eastAsia="Calibri" w:hAnsi="Calibri" w:cs="Calibri"/>
          <w:b/>
          <w:bCs/>
          <w:color w:val="auto"/>
        </w:rPr>
        <w:t>5. System Features</w:t>
      </w:r>
      <w:bookmarkEnd w:id="20"/>
    </w:p>
    <w:p w14:paraId="4BA22C59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21" w:name="_Toc242001345"/>
      <w:r w:rsidRPr="00FE1EA1">
        <w:rPr>
          <w:rFonts w:ascii="Calibri" w:eastAsia="Calibri" w:hAnsi="Calibri" w:cs="Calibri"/>
          <w:b/>
          <w:bCs/>
          <w:color w:val="auto"/>
        </w:rPr>
        <w:t>System Feature 1: User Registration and Authentication</w:t>
      </w:r>
      <w:bookmarkEnd w:id="21"/>
    </w:p>
    <w:p w14:paraId="278C2A13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22" w:name="_Toc242001346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22"/>
    </w:p>
    <w:p w14:paraId="4736E947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Allows organizers and attendees to create accounts, log in securely, and access features appropriate to their role (Attendee, Organizer, Administrator). Priority: High.</w:t>
      </w:r>
    </w:p>
    <w:p w14:paraId="20A0227C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23" w:name="_Toc242001347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23"/>
    </w:p>
    <w:p w14:paraId="3A57B2C8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 xml:space="preserve">User navigates to the </w:t>
      </w:r>
      <w:proofErr w:type="gramStart"/>
      <w:r w:rsidRPr="00FE1EA1">
        <w:rPr>
          <w:rFonts w:ascii="Calibri" w:eastAsia="Calibri" w:hAnsi="Calibri" w:cs="Calibri"/>
        </w:rPr>
        <w:t>Sign Up</w:t>
      </w:r>
      <w:proofErr w:type="gramEnd"/>
      <w:r w:rsidRPr="00FE1EA1">
        <w:rPr>
          <w:rFonts w:ascii="Calibri" w:eastAsia="Calibri" w:hAnsi="Calibri" w:cs="Calibri"/>
        </w:rPr>
        <w:t xml:space="preserve"> page and submits name, email, password, and desired role.</w:t>
      </w:r>
    </w:p>
    <w:p w14:paraId="51728449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System validates the input, creates the account, and sends a verification email.</w:t>
      </w:r>
    </w:p>
    <w:p w14:paraId="3149D85C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User logs in with email and password; system authenticates and issues a session token.</w:t>
      </w:r>
    </w:p>
    <w:p w14:paraId="78FE1437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24" w:name="_Toc242001348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24"/>
    </w:p>
    <w:p w14:paraId="465A772B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REQ-1: The system shall allow a new user to register with a unique email address, password, and role selection (Attendee or Organizer).</w:t>
      </w:r>
    </w:p>
    <w:p w14:paraId="179A89C2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REQ-2: The system shall verify a user's email address before allowing full access to the platform.</w:t>
      </w:r>
    </w:p>
    <w:p w14:paraId="1EA3A8DA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REQ-3: The system shall allow a registered user to log in using email and password, and shall lock the account for 15 minutes after 5 consecutive failed attempts.</w:t>
      </w:r>
    </w:p>
    <w:p w14:paraId="079170B7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REQ-4: The system shall enforce role-based access control so that only Organizers can create events and only Administrators can access the admin dashboard.</w:t>
      </w:r>
    </w:p>
    <w:p w14:paraId="719DD4D3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25" w:name="_Toc242001349"/>
      <w:r w:rsidRPr="00FE1EA1">
        <w:rPr>
          <w:rFonts w:ascii="Calibri" w:eastAsia="Calibri" w:hAnsi="Calibri" w:cs="Calibri"/>
          <w:b/>
          <w:bCs/>
          <w:color w:val="auto"/>
        </w:rPr>
        <w:t>System Feature 2: Event Creation and Management</w:t>
      </w:r>
      <w:bookmarkEnd w:id="25"/>
    </w:p>
    <w:p w14:paraId="4EFA9345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26" w:name="_Toc242001350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26"/>
    </w:p>
    <w:p w14:paraId="7DF09834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Allows an organizer to create, edit, publish, and cancel events, specifying details such as title, description, date/time, venue, capacity, category, and ticket price. Priority: High.</w:t>
      </w:r>
    </w:p>
    <w:p w14:paraId="120BF070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27" w:name="_Toc242001351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27"/>
    </w:p>
    <w:p w14:paraId="6F13C1BD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Organizer selects 'Create Event' and fills in event details in a form.</w:t>
      </w:r>
    </w:p>
    <w:p w14:paraId="63FC73AF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System validates the data (e.g., end date after start date, capacity greater than zero) and saves the event as a draft or publishes it.</w:t>
      </w:r>
    </w:p>
    <w:p w14:paraId="66EEDC82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Organizer edits an existing event; system updates the record and notifies already-registered attendees of material changes.</w:t>
      </w:r>
    </w:p>
    <w:p w14:paraId="748E628E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28" w:name="_Toc242001352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28"/>
    </w:p>
    <w:p w14:paraId="1567E10B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lastRenderedPageBreak/>
        <w:t>REQ-5: The system shall allow an Organizer to create an event with title, description, category, start/end date-time, venue or virtual link, capacity, and optional ticket price.</w:t>
      </w:r>
    </w:p>
    <w:p w14:paraId="4D31156C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REQ-6: The system shall allow an Organizer to save an event as a draft before publishing it publicly.</w:t>
      </w:r>
    </w:p>
    <w:p w14:paraId="6F0FB370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REQ-7: The system shall allow an Organizer to edit or cancel an event they own, and shall notify all registered attendees when an event is cancelled or rescheduled.</w:t>
      </w:r>
    </w:p>
    <w:p w14:paraId="4863BC69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REQ-8: The system shall prevent an Organizer from setting an event capacity of zero or a negative value.</w:t>
      </w:r>
    </w:p>
    <w:p w14:paraId="353FD133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29" w:name="_Toc242001353"/>
      <w:r w:rsidRPr="00FE1EA1">
        <w:rPr>
          <w:rFonts w:ascii="Calibri" w:eastAsia="Calibri" w:hAnsi="Calibri" w:cs="Calibri"/>
          <w:b/>
          <w:bCs/>
          <w:color w:val="auto"/>
        </w:rPr>
        <w:t>System Feature 3: Event Discovery, Search, and Filtering</w:t>
      </w:r>
      <w:bookmarkEnd w:id="29"/>
    </w:p>
    <w:p w14:paraId="6C496F2F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30" w:name="_Toc242001354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30"/>
    </w:p>
    <w:p w14:paraId="583B6039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Allows attendees to browse published events and narrow results by category, date range, location, and price. Priority: Medium.</w:t>
      </w:r>
    </w:p>
    <w:p w14:paraId="78E7582D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31" w:name="_Toc242001355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31"/>
    </w:p>
    <w:p w14:paraId="5E2E9EA5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Attendee opens the Events page; system displays a paginated list of upcoming published events.</w:t>
      </w:r>
    </w:p>
    <w:p w14:paraId="3D891A2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Attendee enters a keyword or selects filters (category, date, location); system returns matching events.</w:t>
      </w:r>
    </w:p>
    <w:p w14:paraId="4FBD0775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32" w:name="_Toc242001356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32"/>
    </w:p>
    <w:p w14:paraId="21D403AC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REQ-9: The system shall display a list of all published, upcoming events, sorted by start date by default.</w:t>
      </w:r>
    </w:p>
    <w:p w14:paraId="5D9DB41A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REQ-10: The system shall allow filtering of events by category, date range, and location, and support free-text keyword search on event title and description.</w:t>
      </w:r>
    </w:p>
    <w:p w14:paraId="06132264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33" w:name="_Toc242001357"/>
      <w:r w:rsidRPr="00FE1EA1">
        <w:rPr>
          <w:rFonts w:ascii="Calibri" w:eastAsia="Calibri" w:hAnsi="Calibri" w:cs="Calibri"/>
          <w:b/>
          <w:bCs/>
          <w:color w:val="auto"/>
        </w:rPr>
        <w:t>System Feature 4: Event Registration and Ticket Booking</w:t>
      </w:r>
      <w:bookmarkEnd w:id="33"/>
    </w:p>
    <w:p w14:paraId="271AFABF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34" w:name="_Toc242001358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34"/>
    </w:p>
    <w:p w14:paraId="51122F80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Allows an attendee to register for a free event or purchase a ticket for a paid event, with automatic waitlisting once capacity is reached. Priority: High.</w:t>
      </w:r>
    </w:p>
    <w:p w14:paraId="41B53198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35" w:name="_Toc242001359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35"/>
    </w:p>
    <w:p w14:paraId="5F3C63DE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Attendee selects an event and clicks 'Register' or 'Book Ticket'.</w:t>
      </w:r>
    </w:p>
    <w:p w14:paraId="2AD018B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System checks remaining capacity; if available, reserves a spot and proceeds to payment (if applicable) or confirms registration directly.</w:t>
      </w:r>
    </w:p>
    <w:p w14:paraId="0C50C88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If the event is full, the system offers to add the attendee to a waitlist.</w:t>
      </w:r>
    </w:p>
    <w:p w14:paraId="12297E52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36" w:name="_Toc242001360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36"/>
    </w:p>
    <w:p w14:paraId="5CDFC7C2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REQ-11: The system shall allow an authenticated attendee to register for an event with available capacity.</w:t>
      </w:r>
    </w:p>
    <w:p w14:paraId="0FFF519E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REQ-12: The system shall automatically place an attendee on a waitlist when an event has reached full capacity, and shall notify waitlisted attendees if a spot becomes available.</w:t>
      </w:r>
    </w:p>
    <w:p w14:paraId="50EAE2B4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REQ-13: The system shall decrement the available capacity count immediately upon a confirmed registration to prevent overbooking.</w:t>
      </w:r>
    </w:p>
    <w:p w14:paraId="5E07F818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REQ-14: The system shall allow an attendee to cancel their own registration up to a configurable cutoff time before the event.</w:t>
      </w:r>
    </w:p>
    <w:p w14:paraId="72C58F5A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37" w:name="_Toc242001361"/>
      <w:r w:rsidRPr="00FE1EA1">
        <w:rPr>
          <w:rFonts w:ascii="Calibri" w:eastAsia="Calibri" w:hAnsi="Calibri" w:cs="Calibri"/>
          <w:b/>
          <w:bCs/>
          <w:color w:val="auto"/>
        </w:rPr>
        <w:t>System Feature 5: Payment Processing</w:t>
      </w:r>
      <w:bookmarkEnd w:id="37"/>
    </w:p>
    <w:p w14:paraId="20195959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38" w:name="_Toc242001362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38"/>
    </w:p>
    <w:p w14:paraId="0785634F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lastRenderedPageBreak/>
        <w:t>Allows attendees to pay for tickets to paid events through an integrated, secure payment gateway. Priority: High.</w:t>
      </w:r>
    </w:p>
    <w:p w14:paraId="233F751D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39" w:name="_Toc242001363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39"/>
    </w:p>
    <w:p w14:paraId="547CA1D7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 xml:space="preserve">Attendee proceeds to </w:t>
      </w:r>
      <w:proofErr w:type="spellStart"/>
      <w:r w:rsidRPr="00FE1EA1">
        <w:rPr>
          <w:rFonts w:ascii="Calibri" w:eastAsia="Calibri" w:hAnsi="Calibri" w:cs="Calibri"/>
        </w:rPr>
        <w:t>checkout</w:t>
      </w:r>
      <w:proofErr w:type="spellEnd"/>
      <w:r w:rsidRPr="00FE1EA1">
        <w:rPr>
          <w:rFonts w:ascii="Calibri" w:eastAsia="Calibri" w:hAnsi="Calibri" w:cs="Calibri"/>
        </w:rPr>
        <w:t xml:space="preserve"> for a paid event; system redirects to or embeds the payment gateway.</w:t>
      </w:r>
    </w:p>
    <w:p w14:paraId="4C5999CF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Payment gateway confirms success or failure; system updates the registration and payment status accordingly.</w:t>
      </w:r>
    </w:p>
    <w:p w14:paraId="246E78D6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40" w:name="_Toc242001364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40"/>
    </w:p>
    <w:p w14:paraId="3D1E6D07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REQ-15: The system shall integrate with a third-party payment gateway to process ticket payments via card and/or UPI.</w:t>
      </w:r>
    </w:p>
    <w:p w14:paraId="534983BA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REQ-16: The system shall confirm a registration as 'Paid' only after receiving a successful payment confirmation from the gateway.</w:t>
      </w:r>
    </w:p>
    <w:p w14:paraId="464F5CC6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REQ-17: The system shall support issuing refunds for cancelled paid events or attendee-initiated cancellations within the refund policy window.</w:t>
      </w:r>
    </w:p>
    <w:p w14:paraId="6DA6E87A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41" w:name="_Toc242001365"/>
      <w:r w:rsidRPr="00FE1EA1">
        <w:rPr>
          <w:rFonts w:ascii="Calibri" w:eastAsia="Calibri" w:hAnsi="Calibri" w:cs="Calibri"/>
          <w:b/>
          <w:bCs/>
          <w:color w:val="auto"/>
        </w:rPr>
        <w:t>System Feature 6: Notifications</w:t>
      </w:r>
      <w:bookmarkEnd w:id="41"/>
    </w:p>
    <w:p w14:paraId="37317447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42" w:name="_Toc242001366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42"/>
    </w:p>
    <w:p w14:paraId="7F468741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Sends automated email and/or SMS notifications for registration confirmations, event reminders, and changes to an event. Priority: Medium.</w:t>
      </w:r>
    </w:p>
    <w:p w14:paraId="4FBFC30C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43" w:name="_Toc242001367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43"/>
    </w:p>
    <w:p w14:paraId="0AAA75B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Attendee successfully registers; system sends a confirmation email containing event details and a digital ticket.</w:t>
      </w:r>
    </w:p>
    <w:p w14:paraId="48726C22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 configurable time before the event start, the system sends a reminder notification to all registered attendees.</w:t>
      </w:r>
    </w:p>
    <w:p w14:paraId="68AB23D9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44" w:name="_Toc242001368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44"/>
    </w:p>
    <w:p w14:paraId="088B3153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REQ-18: The system shall send an automated confirmation email immediately after a successful registration or payment.</w:t>
      </w:r>
    </w:p>
    <w:p w14:paraId="5EEFE96F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REQ-19: The system shall send an automated reminder notification to registered attendees 24 hours before an event begins.</w:t>
      </w:r>
    </w:p>
    <w:p w14:paraId="34DB2E94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REQ-20: The system shall notify affected attendees promptly whenever an event they registered for is rescheduled or cancelled.</w:t>
      </w:r>
    </w:p>
    <w:p w14:paraId="5796A2C7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45" w:name="_Toc242001369"/>
      <w:r w:rsidRPr="00FE1EA1">
        <w:rPr>
          <w:rFonts w:ascii="Calibri" w:eastAsia="Calibri" w:hAnsi="Calibri" w:cs="Calibri"/>
          <w:b/>
          <w:bCs/>
          <w:color w:val="auto"/>
        </w:rPr>
        <w:t>System Feature 7: QR-Code Digital Ticketing and Check-In</w:t>
      </w:r>
      <w:bookmarkEnd w:id="45"/>
    </w:p>
    <w:p w14:paraId="48EFA347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46" w:name="_Toc242001370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46"/>
    </w:p>
    <w:p w14:paraId="2C57C5B8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Issues a unique QR-coded digital ticket to each confirmed registration and allows organizers to scan tickets for attendee check-in at the event. Priority: Medium.</w:t>
      </w:r>
    </w:p>
    <w:p w14:paraId="3E48DF0A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47" w:name="_Toc242001371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47"/>
    </w:p>
    <w:p w14:paraId="0CA14925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System generates a unique QR code for each confirmed registration and includes it in the confirmation email.</w:t>
      </w:r>
    </w:p>
    <w:p w14:paraId="227FC0FF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At the event, an organizer or staff member scans the attendee's QR code using the check-in interface.</w:t>
      </w:r>
    </w:p>
    <w:p w14:paraId="1A1BC517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System validates the code and marks the attendee as checked in, rejecting duplicate scans.</w:t>
      </w:r>
    </w:p>
    <w:p w14:paraId="3664BDA7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48" w:name="_Toc242001372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48"/>
    </w:p>
    <w:p w14:paraId="51CC6F48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lastRenderedPageBreak/>
        <w:t>REQ-21: The system shall generate a unique QR code for each confirmed registration.</w:t>
      </w:r>
    </w:p>
    <w:p w14:paraId="2AD5FF2A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REQ-22: The system shall provide a check-in interface that validates a scanned QR code against the event's registration list.</w:t>
      </w:r>
    </w:p>
    <w:p w14:paraId="6EAAB836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REQ-23: The system shall reject a QR code that has already been used for check-in and flag it as a duplicate scan attempt.</w:t>
      </w:r>
    </w:p>
    <w:p w14:paraId="2669D42C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49" w:name="_Toc242001373"/>
      <w:r w:rsidRPr="00FE1EA1">
        <w:rPr>
          <w:rFonts w:ascii="Calibri" w:eastAsia="Calibri" w:hAnsi="Calibri" w:cs="Calibri"/>
          <w:b/>
          <w:bCs/>
          <w:color w:val="auto"/>
        </w:rPr>
        <w:t>System Feature 8: Admin Dashboard and Reporting</w:t>
      </w:r>
      <w:bookmarkEnd w:id="49"/>
    </w:p>
    <w:p w14:paraId="44FD6CD5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50" w:name="_Toc242001374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50"/>
    </w:p>
    <w:p w14:paraId="494500D8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Provides administrators and organizers with a dashboard summarizing events, registrations, revenue, and attendance trends. Priority: Medium.</w:t>
      </w:r>
    </w:p>
    <w:p w14:paraId="773E33A9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51" w:name="_Toc242001375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51"/>
    </w:p>
    <w:p w14:paraId="2850C864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Organizer or Administrator logs in and opens the Dashboard.</w:t>
      </w:r>
    </w:p>
    <w:p w14:paraId="3E2470AE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System displays summary metrics (total events, registrations, revenue) and allows drill-down into individual event reports.</w:t>
      </w:r>
    </w:p>
    <w:p w14:paraId="1703A093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52" w:name="_Toc242001376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52"/>
    </w:p>
    <w:p w14:paraId="0133E752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REQ-24: The system shall provide Organizers with a dashboard showing registration counts, revenue, and capacity utilization for their own events.</w:t>
      </w:r>
    </w:p>
    <w:p w14:paraId="3F3DE5F1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REQ-25: The system shall provide Administrators with a platform-wide dashboard showing aggregate events, users, and revenue.</w:t>
      </w:r>
    </w:p>
    <w:p w14:paraId="44AB2E63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REQ-26: The system shall allow exporting of registration and attendance reports in CSV format.</w:t>
      </w:r>
    </w:p>
    <w:p w14:paraId="761F571D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53" w:name="_Toc242001377"/>
      <w:r w:rsidRPr="00FE1EA1">
        <w:rPr>
          <w:rFonts w:ascii="Calibri" w:eastAsia="Calibri" w:hAnsi="Calibri" w:cs="Calibri"/>
          <w:b/>
          <w:bCs/>
          <w:color w:val="auto"/>
        </w:rPr>
        <w:t>System Feature 9: Post-Event Feedback and Ratings</w:t>
      </w:r>
      <w:bookmarkEnd w:id="53"/>
    </w:p>
    <w:p w14:paraId="2B5DFADB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54" w:name="_Toc242001378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Description and Priority</w:t>
      </w:r>
      <w:bookmarkEnd w:id="54"/>
    </w:p>
    <w:p w14:paraId="4F6D7F32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Allows attendees to submit a rating and comments about an event after it has concluded, and allows organizers to view aggregated feedback. Priority: Low.</w:t>
      </w:r>
    </w:p>
    <w:p w14:paraId="36B580A0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55" w:name="_Toc242001379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Stimulus/Response Sequences</w:t>
      </w:r>
      <w:bookmarkEnd w:id="55"/>
    </w:p>
    <w:p w14:paraId="6C143D55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After an event ends, the system sends attendees a feedback request notification.</w:t>
      </w:r>
    </w:p>
    <w:p w14:paraId="5F81E375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Attendee submits a star rating and optional comments; system stores and aggregates the feedback for the organizer.</w:t>
      </w:r>
    </w:p>
    <w:p w14:paraId="14FFE9D5" w14:textId="77777777" w:rsidR="00B51C86" w:rsidRPr="00FE1EA1" w:rsidRDefault="00000000">
      <w:pPr>
        <w:pStyle w:val="Heading3"/>
        <w:spacing w:before="160" w:after="80"/>
        <w:rPr>
          <w:color w:val="auto"/>
        </w:rPr>
      </w:pPr>
      <w:bookmarkStart w:id="56" w:name="_Toc242001380"/>
      <w:r w:rsidRPr="00FE1EA1">
        <w:rPr>
          <w:rFonts w:ascii="Calibri" w:eastAsia="Calibri" w:hAnsi="Calibri" w:cs="Calibri"/>
          <w:b/>
          <w:bCs/>
          <w:i/>
          <w:iCs/>
          <w:color w:val="auto"/>
        </w:rPr>
        <w:t>Functional Requirements</w:t>
      </w:r>
      <w:bookmarkEnd w:id="56"/>
    </w:p>
    <w:p w14:paraId="38BA3A31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REQ-27: The system shall prompt checked-in attendees to submit feedback (</w:t>
      </w:r>
      <w:proofErr w:type="gramStart"/>
      <w:r w:rsidRPr="00FE1EA1">
        <w:rPr>
          <w:rFonts w:ascii="Calibri" w:eastAsia="Calibri" w:hAnsi="Calibri" w:cs="Calibri"/>
        </w:rPr>
        <w:t>1-5 star</w:t>
      </w:r>
      <w:proofErr w:type="gramEnd"/>
      <w:r w:rsidRPr="00FE1EA1">
        <w:rPr>
          <w:rFonts w:ascii="Calibri" w:eastAsia="Calibri" w:hAnsi="Calibri" w:cs="Calibri"/>
        </w:rPr>
        <w:t xml:space="preserve"> rating and optional comment) after an event concludes.</w:t>
      </w:r>
    </w:p>
    <w:p w14:paraId="5B572AEA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REQ-28: The system shall display aggregated ratings and feedback to the event's Organizer.</w:t>
      </w:r>
    </w:p>
    <w:p w14:paraId="3A1626EE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57" w:name="_Toc242001381"/>
      <w:r w:rsidRPr="00FE1EA1">
        <w:rPr>
          <w:rFonts w:ascii="Calibri" w:eastAsia="Calibri" w:hAnsi="Calibri" w:cs="Calibri"/>
          <w:b/>
          <w:bCs/>
          <w:color w:val="auto"/>
        </w:rPr>
        <w:t>6. Other Nonfunctional Requirements</w:t>
      </w:r>
      <w:bookmarkEnd w:id="57"/>
    </w:p>
    <w:p w14:paraId="7EE03CB8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58" w:name="_Toc242001382"/>
      <w:r w:rsidRPr="00FE1EA1">
        <w:rPr>
          <w:rFonts w:ascii="Calibri" w:eastAsia="Calibri" w:hAnsi="Calibri" w:cs="Calibri"/>
          <w:b/>
          <w:bCs/>
          <w:color w:val="auto"/>
        </w:rPr>
        <w:t>6.1 Performance Requirements</w:t>
      </w:r>
      <w:bookmarkEnd w:id="58"/>
    </w:p>
    <w:p w14:paraId="7B864AE3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The event search and listing pages shall return results within 2 seconds under normal load (up to 100 concurrent users).</w:t>
      </w:r>
    </w:p>
    <w:p w14:paraId="69F3E3F8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lastRenderedPageBreak/>
        <w:t>The system shall support at least 500 concurrent registration attempts for a single high-demand event without data corruption or overbooking.</w:t>
      </w:r>
    </w:p>
    <w:p w14:paraId="4C7D8486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59" w:name="_Toc242001383"/>
      <w:r w:rsidRPr="00FE1EA1">
        <w:rPr>
          <w:rFonts w:ascii="Calibri" w:eastAsia="Calibri" w:hAnsi="Calibri" w:cs="Calibri"/>
          <w:b/>
          <w:bCs/>
          <w:color w:val="auto"/>
        </w:rPr>
        <w:t>6.2 Safety Requirements</w:t>
      </w:r>
      <w:bookmarkEnd w:id="59"/>
    </w:p>
    <w:p w14:paraId="0651E3F2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Not applicable in the physical-safety sense; the primary 'safety' concern is data integrity — the system shall never allow registrations to exceed an event's stated capacity, and shall never lose a confirmed, paid registration record.</w:t>
      </w:r>
    </w:p>
    <w:p w14:paraId="0EA27789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60" w:name="_Toc242001384"/>
      <w:r w:rsidRPr="00FE1EA1">
        <w:rPr>
          <w:rFonts w:ascii="Calibri" w:eastAsia="Calibri" w:hAnsi="Calibri" w:cs="Calibri"/>
          <w:b/>
          <w:bCs/>
          <w:color w:val="auto"/>
        </w:rPr>
        <w:t>6.3 Security Requirements</w:t>
      </w:r>
      <w:bookmarkEnd w:id="60"/>
    </w:p>
    <w:p w14:paraId="09D0743A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 xml:space="preserve">Passwords shall be stored using a strong, salted hashing algorithm (e.g., </w:t>
      </w:r>
      <w:proofErr w:type="spellStart"/>
      <w:r w:rsidRPr="00FE1EA1">
        <w:rPr>
          <w:rFonts w:ascii="Calibri" w:eastAsia="Calibri" w:hAnsi="Calibri" w:cs="Calibri"/>
        </w:rPr>
        <w:t>bcrypt</w:t>
      </w:r>
      <w:proofErr w:type="spellEnd"/>
      <w:r w:rsidRPr="00FE1EA1">
        <w:rPr>
          <w:rFonts w:ascii="Calibri" w:eastAsia="Calibri" w:hAnsi="Calibri" w:cs="Calibri"/>
        </w:rPr>
        <w:t>); plaintext passwords shall never be stored or logged.</w:t>
      </w:r>
    </w:p>
    <w:p w14:paraId="1D07840E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All payment data shall be handled through the payment gateway's PCI-compliant flow; the system shall not store raw card numbers.</w:t>
      </w:r>
    </w:p>
    <w:p w14:paraId="4461BC4A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Role-based access control shall be enforced on every API endpoint, not just in the UI.</w:t>
      </w:r>
    </w:p>
    <w:p w14:paraId="74814D5A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Session tokens shall expire after a configurable period of inactivity.</w:t>
      </w:r>
    </w:p>
    <w:p w14:paraId="1F817A2C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61" w:name="_Toc242001385"/>
      <w:r w:rsidRPr="00FE1EA1">
        <w:rPr>
          <w:rFonts w:ascii="Calibri" w:eastAsia="Calibri" w:hAnsi="Calibri" w:cs="Calibri"/>
          <w:b/>
          <w:bCs/>
          <w:color w:val="auto"/>
        </w:rPr>
        <w:t>6.4 Software Quality Attributes</w:t>
      </w:r>
      <w:bookmarkEnd w:id="61"/>
    </w:p>
    <w:p w14:paraId="4538A2DB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Usability: An Organizer with no technical background shall be able to create and publish an event in under 5 minutes.</w:t>
      </w:r>
    </w:p>
    <w:p w14:paraId="28CC803B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Reliability: The system shall target 99% uptime during active event registration windows.</w:t>
      </w:r>
    </w:p>
    <w:p w14:paraId="486014A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Maintainability: The codebase shall follow a modular architecture separating the API, business logic, and data layers to ease future feature additions.</w:t>
      </w:r>
    </w:p>
    <w:p w14:paraId="29050D81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Scalability: The system architecture shall allow horizontal scaling of the back end to handle registration spikes for popular events.</w:t>
      </w:r>
    </w:p>
    <w:p w14:paraId="41E3E89A" w14:textId="77777777" w:rsidR="00B51C86" w:rsidRPr="00FE1EA1" w:rsidRDefault="00000000">
      <w:pPr>
        <w:pStyle w:val="Heading2"/>
        <w:spacing w:before="220" w:after="100"/>
        <w:rPr>
          <w:color w:val="auto"/>
        </w:rPr>
      </w:pPr>
      <w:bookmarkStart w:id="62" w:name="_Toc242001386"/>
      <w:r w:rsidRPr="00FE1EA1">
        <w:rPr>
          <w:rFonts w:ascii="Calibri" w:eastAsia="Calibri" w:hAnsi="Calibri" w:cs="Calibri"/>
          <w:b/>
          <w:bCs/>
          <w:color w:val="auto"/>
        </w:rPr>
        <w:t>6.5 Business Rules</w:t>
      </w:r>
      <w:bookmarkEnd w:id="62"/>
    </w:p>
    <w:p w14:paraId="5F5F3482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Only users with the Organizer role may create or edit events; only the owning Organizer or an Administrator may edit a given event.</w:t>
      </w:r>
    </w:p>
    <w:p w14:paraId="626E53E3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An event cannot be published without a title, date/time, venue, and capacity.</w:t>
      </w:r>
    </w:p>
    <w:p w14:paraId="3D95248D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 registration is only considered confirmed once payment succeeds (for paid events) or immediately upon submission (for free events).</w:t>
      </w:r>
    </w:p>
    <w:p w14:paraId="1DA7FD15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Refunds for paid events follow the refund policy window configured by the Organizer at event creation.</w:t>
      </w:r>
    </w:p>
    <w:p w14:paraId="50A4C986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63" w:name="_Toc242001387"/>
      <w:r w:rsidRPr="00FE1EA1">
        <w:rPr>
          <w:rFonts w:ascii="Calibri" w:eastAsia="Calibri" w:hAnsi="Calibri" w:cs="Calibri"/>
          <w:b/>
          <w:bCs/>
          <w:color w:val="auto"/>
        </w:rPr>
        <w:t>7. Other Requirements</w:t>
      </w:r>
      <w:bookmarkEnd w:id="63"/>
    </w:p>
    <w:p w14:paraId="5CD3EAAD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Database requirements: the system requires a relational database supporting transactional integrity for registration and payment records (to prevent overbooking under concurrent access). Internationalization: initial release targets English language and a single currency; multi-language and multi-currency support are out of scope for version 1.0 but should be considered in the schema design. Legal: the system should include a basic privacy policy and terms of use covering collection of attendee personal data.</w:t>
      </w:r>
    </w:p>
    <w:p w14:paraId="48DED640" w14:textId="77777777" w:rsidR="00B51C86" w:rsidRPr="00FE1EA1" w:rsidRDefault="00000000">
      <w:r w:rsidRPr="00FE1EA1">
        <w:br w:type="page"/>
      </w:r>
    </w:p>
    <w:p w14:paraId="27CE2234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64" w:name="_Toc242001388"/>
      <w:r w:rsidRPr="00FE1EA1">
        <w:rPr>
          <w:rFonts w:ascii="Calibri" w:eastAsia="Calibri" w:hAnsi="Calibri" w:cs="Calibri"/>
          <w:b/>
          <w:bCs/>
          <w:color w:val="auto"/>
        </w:rPr>
        <w:lastRenderedPageBreak/>
        <w:t>Appendix A: Glossary</w:t>
      </w:r>
      <w:bookmarkEnd w:id="64"/>
    </w:p>
    <w:p w14:paraId="2A02ED4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Attendee — a user who registers for and/or attends an event.</w:t>
      </w:r>
    </w:p>
    <w:p w14:paraId="4D555BBD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Organizer — a user who creates and manages events.</w:t>
      </w:r>
    </w:p>
    <w:p w14:paraId="5EAD3C2C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Administrator — a user with platform-wide management privileges.</w:t>
      </w:r>
    </w:p>
    <w:p w14:paraId="36EA4E02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Waitlist — a queue of attendees who registered after an event reached full capacity.</w:t>
      </w:r>
    </w:p>
    <w:p w14:paraId="55BF7D64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Check-in — the process of validating an attendee's ticket at the event to confirm attendance.</w:t>
      </w:r>
    </w:p>
    <w:p w14:paraId="2E3A36ED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QR Ticket Code — a unique scannable code issued per confirmed registration, used for check-in.</w:t>
      </w:r>
    </w:p>
    <w:p w14:paraId="0A59F486" w14:textId="77777777" w:rsidR="00B51C86" w:rsidRPr="00FE1EA1" w:rsidRDefault="00000000">
      <w:pPr>
        <w:pStyle w:val="ListParagraph"/>
        <w:numPr>
          <w:ilvl w:val="0"/>
          <w:numId w:val="2"/>
        </w:numPr>
        <w:spacing w:after="60"/>
      </w:pPr>
      <w:r w:rsidRPr="00FE1EA1">
        <w:rPr>
          <w:rFonts w:ascii="Calibri" w:eastAsia="Calibri" w:hAnsi="Calibri" w:cs="Calibri"/>
        </w:rPr>
        <w:t>REST API — the interface through which the front end and back end communicate over HTTPS.</w:t>
      </w:r>
    </w:p>
    <w:p w14:paraId="380664AA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65" w:name="_Toc242001389"/>
      <w:r w:rsidRPr="00FE1EA1">
        <w:rPr>
          <w:rFonts w:ascii="Calibri" w:eastAsia="Calibri" w:hAnsi="Calibri" w:cs="Calibri"/>
          <w:b/>
          <w:bCs/>
          <w:color w:val="auto"/>
        </w:rPr>
        <w:t>Appendix B: Field Layouts</w:t>
      </w:r>
      <w:bookmarkEnd w:id="65"/>
    </w:p>
    <w:p w14:paraId="68509922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The following table lists the core data fields, their lengths, data types, and whether each is mandatory. This complements the entity-relationship diagram referenced in Section 4.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000"/>
        <w:gridCol w:w="1400"/>
        <w:gridCol w:w="3500"/>
        <w:gridCol w:w="1500"/>
      </w:tblGrid>
      <w:tr w:rsidR="00B51C86" w:rsidRPr="00FE1EA1" w14:paraId="17B7D86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2F5496"/>
          </w:tcPr>
          <w:p w14:paraId="770FA336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Field</w:t>
            </w:r>
          </w:p>
        </w:tc>
        <w:tc>
          <w:tcPr>
            <w:tcW w:w="1000" w:type="dxa"/>
            <w:shd w:val="clear" w:color="auto" w:fill="2F5496"/>
          </w:tcPr>
          <w:p w14:paraId="2DF5441B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Length</w:t>
            </w:r>
          </w:p>
        </w:tc>
        <w:tc>
          <w:tcPr>
            <w:tcW w:w="1400" w:type="dxa"/>
            <w:shd w:val="clear" w:color="auto" w:fill="2F5496"/>
          </w:tcPr>
          <w:p w14:paraId="35429275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Data Type</w:t>
            </w:r>
          </w:p>
        </w:tc>
        <w:tc>
          <w:tcPr>
            <w:tcW w:w="3500" w:type="dxa"/>
            <w:shd w:val="clear" w:color="auto" w:fill="2F5496"/>
          </w:tcPr>
          <w:p w14:paraId="55F95364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Description</w:t>
            </w:r>
          </w:p>
        </w:tc>
        <w:tc>
          <w:tcPr>
            <w:tcW w:w="1500" w:type="dxa"/>
            <w:shd w:val="clear" w:color="auto" w:fill="2F5496"/>
          </w:tcPr>
          <w:p w14:paraId="590108B4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Is Mandatory</w:t>
            </w:r>
          </w:p>
        </w:tc>
      </w:tr>
      <w:tr w:rsidR="00B51C86" w:rsidRPr="00FE1EA1" w14:paraId="4CA228C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02F4C5CD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Event ID</w:t>
            </w:r>
          </w:p>
        </w:tc>
        <w:tc>
          <w:tcPr>
            <w:tcW w:w="1000" w:type="dxa"/>
          </w:tcPr>
          <w:p w14:paraId="035504A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10</w:t>
            </w:r>
          </w:p>
        </w:tc>
        <w:tc>
          <w:tcPr>
            <w:tcW w:w="1400" w:type="dxa"/>
          </w:tcPr>
          <w:p w14:paraId="6FA0DAA1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Numeric</w:t>
            </w:r>
          </w:p>
        </w:tc>
        <w:tc>
          <w:tcPr>
            <w:tcW w:w="3500" w:type="dxa"/>
          </w:tcPr>
          <w:p w14:paraId="08F04068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Unique system-generated identifier for an event</w:t>
            </w:r>
          </w:p>
        </w:tc>
        <w:tc>
          <w:tcPr>
            <w:tcW w:w="1500" w:type="dxa"/>
          </w:tcPr>
          <w:p w14:paraId="03E3939A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0C69053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0404209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Event Name</w:t>
            </w:r>
          </w:p>
        </w:tc>
        <w:tc>
          <w:tcPr>
            <w:tcW w:w="1000" w:type="dxa"/>
          </w:tcPr>
          <w:p w14:paraId="2D63B5D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100</w:t>
            </w:r>
          </w:p>
        </w:tc>
        <w:tc>
          <w:tcPr>
            <w:tcW w:w="1400" w:type="dxa"/>
          </w:tcPr>
          <w:p w14:paraId="65450480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String</w:t>
            </w:r>
          </w:p>
        </w:tc>
        <w:tc>
          <w:tcPr>
            <w:tcW w:w="3500" w:type="dxa"/>
          </w:tcPr>
          <w:p w14:paraId="23CA903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Title of the event as shown to attendees</w:t>
            </w:r>
          </w:p>
        </w:tc>
        <w:tc>
          <w:tcPr>
            <w:tcW w:w="1500" w:type="dxa"/>
          </w:tcPr>
          <w:p w14:paraId="2D0AA50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44B53F9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33F9A709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Event Category</w:t>
            </w:r>
          </w:p>
        </w:tc>
        <w:tc>
          <w:tcPr>
            <w:tcW w:w="1000" w:type="dxa"/>
          </w:tcPr>
          <w:p w14:paraId="0B89C38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30</w:t>
            </w:r>
          </w:p>
        </w:tc>
        <w:tc>
          <w:tcPr>
            <w:tcW w:w="1400" w:type="dxa"/>
          </w:tcPr>
          <w:p w14:paraId="3F1E37C1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String</w:t>
            </w:r>
          </w:p>
        </w:tc>
        <w:tc>
          <w:tcPr>
            <w:tcW w:w="3500" w:type="dxa"/>
          </w:tcPr>
          <w:p w14:paraId="054DC5AD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e.g., Workshop, Conference, Concert, Webinar</w:t>
            </w:r>
          </w:p>
        </w:tc>
        <w:tc>
          <w:tcPr>
            <w:tcW w:w="1500" w:type="dxa"/>
          </w:tcPr>
          <w:p w14:paraId="13A53A2B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05082B8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78545D2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Start Date/Time</w:t>
            </w:r>
          </w:p>
        </w:tc>
        <w:tc>
          <w:tcPr>
            <w:tcW w:w="1000" w:type="dxa"/>
          </w:tcPr>
          <w:p w14:paraId="57860226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19</w:t>
            </w:r>
          </w:p>
        </w:tc>
        <w:tc>
          <w:tcPr>
            <w:tcW w:w="1400" w:type="dxa"/>
          </w:tcPr>
          <w:p w14:paraId="4B0D3E27" w14:textId="77777777" w:rsidR="00B51C86" w:rsidRPr="00FE1EA1" w:rsidRDefault="00000000">
            <w:proofErr w:type="spellStart"/>
            <w:r w:rsidRPr="00FE1EA1">
              <w:rPr>
                <w:rFonts w:ascii="Calibri" w:eastAsia="Calibri" w:hAnsi="Calibri" w:cs="Calibri"/>
              </w:rPr>
              <w:t>DateTime</w:t>
            </w:r>
            <w:proofErr w:type="spellEnd"/>
          </w:p>
        </w:tc>
        <w:tc>
          <w:tcPr>
            <w:tcW w:w="3500" w:type="dxa"/>
          </w:tcPr>
          <w:p w14:paraId="5616298B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Scheduled start of the event</w:t>
            </w:r>
          </w:p>
        </w:tc>
        <w:tc>
          <w:tcPr>
            <w:tcW w:w="1500" w:type="dxa"/>
          </w:tcPr>
          <w:p w14:paraId="2B44AF5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29EE6EB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257B6C8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End Date/Time</w:t>
            </w:r>
          </w:p>
        </w:tc>
        <w:tc>
          <w:tcPr>
            <w:tcW w:w="1000" w:type="dxa"/>
          </w:tcPr>
          <w:p w14:paraId="0AFE781E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19</w:t>
            </w:r>
          </w:p>
        </w:tc>
        <w:tc>
          <w:tcPr>
            <w:tcW w:w="1400" w:type="dxa"/>
          </w:tcPr>
          <w:p w14:paraId="5F52D5E9" w14:textId="77777777" w:rsidR="00B51C86" w:rsidRPr="00FE1EA1" w:rsidRDefault="00000000">
            <w:proofErr w:type="spellStart"/>
            <w:r w:rsidRPr="00FE1EA1">
              <w:rPr>
                <w:rFonts w:ascii="Calibri" w:eastAsia="Calibri" w:hAnsi="Calibri" w:cs="Calibri"/>
              </w:rPr>
              <w:t>DateTime</w:t>
            </w:r>
            <w:proofErr w:type="spellEnd"/>
          </w:p>
        </w:tc>
        <w:tc>
          <w:tcPr>
            <w:tcW w:w="3500" w:type="dxa"/>
          </w:tcPr>
          <w:p w14:paraId="07E542A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Scheduled end of the event</w:t>
            </w:r>
          </w:p>
        </w:tc>
        <w:tc>
          <w:tcPr>
            <w:tcW w:w="1500" w:type="dxa"/>
          </w:tcPr>
          <w:p w14:paraId="013A056A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05DB01A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3B19B5E6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Venue / Location</w:t>
            </w:r>
          </w:p>
        </w:tc>
        <w:tc>
          <w:tcPr>
            <w:tcW w:w="1000" w:type="dxa"/>
          </w:tcPr>
          <w:p w14:paraId="64641AF9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150</w:t>
            </w:r>
          </w:p>
        </w:tc>
        <w:tc>
          <w:tcPr>
            <w:tcW w:w="1400" w:type="dxa"/>
          </w:tcPr>
          <w:p w14:paraId="6F6B9F84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String</w:t>
            </w:r>
          </w:p>
        </w:tc>
        <w:tc>
          <w:tcPr>
            <w:tcW w:w="3500" w:type="dxa"/>
          </w:tcPr>
          <w:p w14:paraId="0ED37BB9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Physical address or virtual meeting link</w:t>
            </w:r>
          </w:p>
        </w:tc>
        <w:tc>
          <w:tcPr>
            <w:tcW w:w="1500" w:type="dxa"/>
          </w:tcPr>
          <w:p w14:paraId="623E29EB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27B5CB2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3DDC1381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Capacity</w:t>
            </w:r>
          </w:p>
        </w:tc>
        <w:tc>
          <w:tcPr>
            <w:tcW w:w="1000" w:type="dxa"/>
          </w:tcPr>
          <w:p w14:paraId="3EE5048B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1400" w:type="dxa"/>
          </w:tcPr>
          <w:p w14:paraId="72EC29AD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Numeric</w:t>
            </w:r>
          </w:p>
        </w:tc>
        <w:tc>
          <w:tcPr>
            <w:tcW w:w="3500" w:type="dxa"/>
          </w:tcPr>
          <w:p w14:paraId="6907C23D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Maximum number of attendees allowed</w:t>
            </w:r>
          </w:p>
        </w:tc>
        <w:tc>
          <w:tcPr>
            <w:tcW w:w="1500" w:type="dxa"/>
          </w:tcPr>
          <w:p w14:paraId="69B389AE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1A246F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043F631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Ticket Price</w:t>
            </w:r>
          </w:p>
        </w:tc>
        <w:tc>
          <w:tcPr>
            <w:tcW w:w="1000" w:type="dxa"/>
          </w:tcPr>
          <w:p w14:paraId="0EC88375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10</w:t>
            </w:r>
          </w:p>
        </w:tc>
        <w:tc>
          <w:tcPr>
            <w:tcW w:w="1400" w:type="dxa"/>
          </w:tcPr>
          <w:p w14:paraId="3D67D1C8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Decimal</w:t>
            </w:r>
          </w:p>
        </w:tc>
        <w:tc>
          <w:tcPr>
            <w:tcW w:w="3500" w:type="dxa"/>
          </w:tcPr>
          <w:p w14:paraId="52E7BAE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Price per ticket; 0 for free events</w:t>
            </w:r>
          </w:p>
        </w:tc>
        <w:tc>
          <w:tcPr>
            <w:tcW w:w="1500" w:type="dxa"/>
          </w:tcPr>
          <w:p w14:paraId="1EFAE4B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N</w:t>
            </w:r>
          </w:p>
        </w:tc>
      </w:tr>
      <w:tr w:rsidR="00B51C86" w:rsidRPr="00FE1EA1" w14:paraId="7FD5760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02CD14B7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Organizer ID</w:t>
            </w:r>
          </w:p>
        </w:tc>
        <w:tc>
          <w:tcPr>
            <w:tcW w:w="1000" w:type="dxa"/>
          </w:tcPr>
          <w:p w14:paraId="10A06CE0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10</w:t>
            </w:r>
          </w:p>
        </w:tc>
        <w:tc>
          <w:tcPr>
            <w:tcW w:w="1400" w:type="dxa"/>
          </w:tcPr>
          <w:p w14:paraId="757D9049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Numeric</w:t>
            </w:r>
          </w:p>
        </w:tc>
        <w:tc>
          <w:tcPr>
            <w:tcW w:w="3500" w:type="dxa"/>
          </w:tcPr>
          <w:p w14:paraId="6D15393A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Foreign key to the organizing user account</w:t>
            </w:r>
          </w:p>
        </w:tc>
        <w:tc>
          <w:tcPr>
            <w:tcW w:w="1500" w:type="dxa"/>
          </w:tcPr>
          <w:p w14:paraId="624157E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2D71E8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3B1CFCB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Registration Status</w:t>
            </w:r>
          </w:p>
        </w:tc>
        <w:tc>
          <w:tcPr>
            <w:tcW w:w="1000" w:type="dxa"/>
          </w:tcPr>
          <w:p w14:paraId="62172E1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20</w:t>
            </w:r>
          </w:p>
        </w:tc>
        <w:tc>
          <w:tcPr>
            <w:tcW w:w="1400" w:type="dxa"/>
          </w:tcPr>
          <w:p w14:paraId="2E4F80F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String</w:t>
            </w:r>
          </w:p>
        </w:tc>
        <w:tc>
          <w:tcPr>
            <w:tcW w:w="3500" w:type="dxa"/>
          </w:tcPr>
          <w:p w14:paraId="3B1288E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Open, Closed, Waitlisted, Cancelled</w:t>
            </w:r>
          </w:p>
        </w:tc>
        <w:tc>
          <w:tcPr>
            <w:tcW w:w="1500" w:type="dxa"/>
          </w:tcPr>
          <w:p w14:paraId="511BAABD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0C12470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05FD0001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Attendee Name</w:t>
            </w:r>
          </w:p>
        </w:tc>
        <w:tc>
          <w:tcPr>
            <w:tcW w:w="1000" w:type="dxa"/>
          </w:tcPr>
          <w:p w14:paraId="55F5DFA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60</w:t>
            </w:r>
          </w:p>
        </w:tc>
        <w:tc>
          <w:tcPr>
            <w:tcW w:w="1400" w:type="dxa"/>
          </w:tcPr>
          <w:p w14:paraId="549314B0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String</w:t>
            </w:r>
          </w:p>
        </w:tc>
        <w:tc>
          <w:tcPr>
            <w:tcW w:w="3500" w:type="dxa"/>
          </w:tcPr>
          <w:p w14:paraId="298D9528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Full name of the registering attendee</w:t>
            </w:r>
          </w:p>
        </w:tc>
        <w:tc>
          <w:tcPr>
            <w:tcW w:w="1500" w:type="dxa"/>
          </w:tcPr>
          <w:p w14:paraId="379FE49E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7690B75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343AE7C0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Attendee Email</w:t>
            </w:r>
          </w:p>
        </w:tc>
        <w:tc>
          <w:tcPr>
            <w:tcW w:w="1000" w:type="dxa"/>
          </w:tcPr>
          <w:p w14:paraId="52D98A4A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100</w:t>
            </w:r>
          </w:p>
        </w:tc>
        <w:tc>
          <w:tcPr>
            <w:tcW w:w="1400" w:type="dxa"/>
          </w:tcPr>
          <w:p w14:paraId="7E9B150B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String</w:t>
            </w:r>
          </w:p>
        </w:tc>
        <w:tc>
          <w:tcPr>
            <w:tcW w:w="3500" w:type="dxa"/>
          </w:tcPr>
          <w:p w14:paraId="1E8330D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Used for confirmation and reminder notifications</w:t>
            </w:r>
          </w:p>
        </w:tc>
        <w:tc>
          <w:tcPr>
            <w:tcW w:w="1500" w:type="dxa"/>
          </w:tcPr>
          <w:p w14:paraId="29F6A7D1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  <w:tr w:rsidR="00B51C86" w:rsidRPr="00FE1EA1" w14:paraId="22826BD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28D78510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Payment Status</w:t>
            </w:r>
          </w:p>
        </w:tc>
        <w:tc>
          <w:tcPr>
            <w:tcW w:w="1000" w:type="dxa"/>
          </w:tcPr>
          <w:p w14:paraId="6F1890A6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20</w:t>
            </w:r>
          </w:p>
        </w:tc>
        <w:tc>
          <w:tcPr>
            <w:tcW w:w="1400" w:type="dxa"/>
          </w:tcPr>
          <w:p w14:paraId="1C722858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String</w:t>
            </w:r>
          </w:p>
        </w:tc>
        <w:tc>
          <w:tcPr>
            <w:tcW w:w="3500" w:type="dxa"/>
          </w:tcPr>
          <w:p w14:paraId="62826B25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Pending, Paid, Refunded, N/A</w:t>
            </w:r>
          </w:p>
        </w:tc>
        <w:tc>
          <w:tcPr>
            <w:tcW w:w="1500" w:type="dxa"/>
          </w:tcPr>
          <w:p w14:paraId="4055469A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N</w:t>
            </w:r>
          </w:p>
        </w:tc>
      </w:tr>
      <w:tr w:rsidR="00B51C86" w:rsidRPr="00FE1EA1" w14:paraId="1BFC394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</w:tcPr>
          <w:p w14:paraId="006F2405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QR Ticket Code</w:t>
            </w:r>
          </w:p>
        </w:tc>
        <w:tc>
          <w:tcPr>
            <w:tcW w:w="1000" w:type="dxa"/>
          </w:tcPr>
          <w:p w14:paraId="42C5874B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40</w:t>
            </w:r>
          </w:p>
        </w:tc>
        <w:tc>
          <w:tcPr>
            <w:tcW w:w="1400" w:type="dxa"/>
          </w:tcPr>
          <w:p w14:paraId="2EE419E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Alphanumeric</w:t>
            </w:r>
          </w:p>
        </w:tc>
        <w:tc>
          <w:tcPr>
            <w:tcW w:w="3500" w:type="dxa"/>
          </w:tcPr>
          <w:p w14:paraId="7FC33139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Unique code used for check-in scanning</w:t>
            </w:r>
          </w:p>
        </w:tc>
        <w:tc>
          <w:tcPr>
            <w:tcW w:w="1500" w:type="dxa"/>
          </w:tcPr>
          <w:p w14:paraId="7E444446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Y</w:t>
            </w:r>
          </w:p>
        </w:tc>
      </w:tr>
    </w:tbl>
    <w:p w14:paraId="362E1868" w14:textId="77777777" w:rsidR="00B51C86" w:rsidRPr="00FE1EA1" w:rsidRDefault="00B51C86">
      <w:pPr>
        <w:spacing w:before="200"/>
      </w:pPr>
    </w:p>
    <w:p w14:paraId="216B2FCA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Sample report field mappings (registration vs. transaction reports):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B51C86" w:rsidRPr="00FE1EA1" w14:paraId="37C45FC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2F5496"/>
          </w:tcPr>
          <w:p w14:paraId="28152257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Registration Report</w:t>
            </w:r>
          </w:p>
        </w:tc>
        <w:tc>
          <w:tcPr>
            <w:tcW w:w="4500" w:type="dxa"/>
            <w:shd w:val="clear" w:color="auto" w:fill="2F5496"/>
          </w:tcPr>
          <w:p w14:paraId="4DD321CC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Transaction Report</w:t>
            </w:r>
          </w:p>
        </w:tc>
      </w:tr>
      <w:tr w:rsidR="00B51C86" w:rsidRPr="00FE1EA1" w14:paraId="30EBE79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39C53BB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Bank Account Number</w:t>
            </w:r>
          </w:p>
        </w:tc>
        <w:tc>
          <w:tcPr>
            <w:tcW w:w="4500" w:type="dxa"/>
          </w:tcPr>
          <w:p w14:paraId="1F44E40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Transaction Reference Number</w:t>
            </w:r>
          </w:p>
        </w:tc>
      </w:tr>
      <w:tr w:rsidR="00B51C86" w:rsidRPr="00FE1EA1" w14:paraId="35A2252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5211F11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IFSC Code</w:t>
            </w:r>
          </w:p>
        </w:tc>
        <w:tc>
          <w:tcPr>
            <w:tcW w:w="4500" w:type="dxa"/>
          </w:tcPr>
          <w:p w14:paraId="42B1AF6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Bank Account Number</w:t>
            </w:r>
          </w:p>
        </w:tc>
      </w:tr>
      <w:tr w:rsidR="00B51C86" w:rsidRPr="00FE1EA1" w14:paraId="4447695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8775DB9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Bank Name</w:t>
            </w:r>
          </w:p>
        </w:tc>
        <w:tc>
          <w:tcPr>
            <w:tcW w:w="4500" w:type="dxa"/>
          </w:tcPr>
          <w:p w14:paraId="065349EB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IFSC Code</w:t>
            </w:r>
          </w:p>
        </w:tc>
      </w:tr>
      <w:tr w:rsidR="00B51C86" w:rsidRPr="00FE1EA1" w14:paraId="37DFB13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2A094C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Account Status</w:t>
            </w:r>
          </w:p>
        </w:tc>
        <w:tc>
          <w:tcPr>
            <w:tcW w:w="4500" w:type="dxa"/>
          </w:tcPr>
          <w:p w14:paraId="657796C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Bank Name</w:t>
            </w:r>
          </w:p>
        </w:tc>
      </w:tr>
      <w:tr w:rsidR="00B51C86" w:rsidRPr="00FE1EA1" w14:paraId="53CDF36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B9DD3C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Account Type</w:t>
            </w:r>
          </w:p>
        </w:tc>
        <w:tc>
          <w:tcPr>
            <w:tcW w:w="4500" w:type="dxa"/>
          </w:tcPr>
          <w:p w14:paraId="10D19857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Customer Name</w:t>
            </w:r>
          </w:p>
        </w:tc>
      </w:tr>
      <w:tr w:rsidR="00B51C86" w:rsidRPr="00FE1EA1" w14:paraId="146B888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F00BB26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Customer Name</w:t>
            </w:r>
          </w:p>
        </w:tc>
        <w:tc>
          <w:tcPr>
            <w:tcW w:w="4500" w:type="dxa"/>
          </w:tcPr>
          <w:p w14:paraId="7A1861C4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Card Number</w:t>
            </w:r>
          </w:p>
        </w:tc>
      </w:tr>
      <w:tr w:rsidR="00B51C86" w:rsidRPr="00FE1EA1" w14:paraId="0ABE57D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C6255D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Card Number</w:t>
            </w:r>
          </w:p>
        </w:tc>
        <w:tc>
          <w:tcPr>
            <w:tcW w:w="4500" w:type="dxa"/>
          </w:tcPr>
          <w:p w14:paraId="6385453E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Debit Transaction Amount</w:t>
            </w:r>
          </w:p>
        </w:tc>
      </w:tr>
      <w:tr w:rsidR="00B51C86" w:rsidRPr="00FE1EA1" w14:paraId="6A5C0BB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33C46F8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SI Start Date</w:t>
            </w:r>
          </w:p>
        </w:tc>
        <w:tc>
          <w:tcPr>
            <w:tcW w:w="4500" w:type="dxa"/>
          </w:tcPr>
          <w:p w14:paraId="7A7B6198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Transaction Date</w:t>
            </w:r>
          </w:p>
        </w:tc>
      </w:tr>
      <w:tr w:rsidR="00B51C86" w:rsidRPr="00FE1EA1" w14:paraId="425C156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839485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Status</w:t>
            </w:r>
          </w:p>
        </w:tc>
        <w:tc>
          <w:tcPr>
            <w:tcW w:w="4500" w:type="dxa"/>
          </w:tcPr>
          <w:p w14:paraId="7899E110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Status</w:t>
            </w:r>
          </w:p>
        </w:tc>
      </w:tr>
      <w:tr w:rsidR="00B51C86" w:rsidRPr="00FE1EA1" w14:paraId="3FA66FA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1ACF9B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Remarks</w:t>
            </w:r>
          </w:p>
        </w:tc>
        <w:tc>
          <w:tcPr>
            <w:tcW w:w="4500" w:type="dxa"/>
          </w:tcPr>
          <w:p w14:paraId="43F596C9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Debit Attempt Number / Remarks</w:t>
            </w:r>
          </w:p>
        </w:tc>
      </w:tr>
    </w:tbl>
    <w:p w14:paraId="6F16B402" w14:textId="77777777" w:rsidR="00B51C86" w:rsidRPr="00FE1EA1" w:rsidRDefault="00000000">
      <w:pPr>
        <w:pStyle w:val="Heading1"/>
        <w:spacing w:before="320" w:after="140"/>
        <w:rPr>
          <w:color w:val="auto"/>
        </w:rPr>
      </w:pPr>
      <w:bookmarkStart w:id="66" w:name="_Toc242001390"/>
      <w:r w:rsidRPr="00FE1EA1">
        <w:rPr>
          <w:rFonts w:ascii="Calibri" w:eastAsia="Calibri" w:hAnsi="Calibri" w:cs="Calibri"/>
          <w:b/>
          <w:bCs/>
          <w:color w:val="auto"/>
        </w:rPr>
        <w:lastRenderedPageBreak/>
        <w:t>Appendix C: Requirement Traceability Matrix</w:t>
      </w:r>
      <w:bookmarkEnd w:id="66"/>
    </w:p>
    <w:p w14:paraId="5504961B" w14:textId="77777777" w:rsidR="00B51C86" w:rsidRPr="00FE1EA1" w:rsidRDefault="00000000">
      <w:pPr>
        <w:spacing w:after="140"/>
      </w:pPr>
      <w:r w:rsidRPr="00FE1EA1">
        <w:rPr>
          <w:rFonts w:ascii="Calibri" w:eastAsia="Calibri" w:hAnsi="Calibri" w:cs="Calibri"/>
        </w:rPr>
        <w:t>This matrix will be completed as requirements are mapped to architecture, design, and code artifacts, and to their corresponding test cases.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"/>
        <w:gridCol w:w="1109"/>
        <w:gridCol w:w="2519"/>
        <w:gridCol w:w="1287"/>
        <w:gridCol w:w="1182"/>
        <w:gridCol w:w="1276"/>
        <w:gridCol w:w="971"/>
        <w:gridCol w:w="1169"/>
      </w:tblGrid>
      <w:tr w:rsidR="00B51C86" w:rsidRPr="00FE1EA1" w14:paraId="63C3CA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2F5496"/>
          </w:tcPr>
          <w:p w14:paraId="2BFF5A82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Sl. No</w:t>
            </w:r>
          </w:p>
        </w:tc>
        <w:tc>
          <w:tcPr>
            <w:tcW w:w="900" w:type="dxa"/>
            <w:shd w:val="clear" w:color="auto" w:fill="2F5496"/>
          </w:tcPr>
          <w:p w14:paraId="7E3FF8C0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Requirement ID</w:t>
            </w:r>
          </w:p>
        </w:tc>
        <w:tc>
          <w:tcPr>
            <w:tcW w:w="2600" w:type="dxa"/>
            <w:shd w:val="clear" w:color="auto" w:fill="2F5496"/>
          </w:tcPr>
          <w:p w14:paraId="7736E18C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Brief Description of Requirement</w:t>
            </w:r>
          </w:p>
        </w:tc>
        <w:tc>
          <w:tcPr>
            <w:tcW w:w="1300" w:type="dxa"/>
            <w:shd w:val="clear" w:color="auto" w:fill="2F5496"/>
          </w:tcPr>
          <w:p w14:paraId="0F77A52F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Architecture Reference</w:t>
            </w:r>
          </w:p>
        </w:tc>
        <w:tc>
          <w:tcPr>
            <w:tcW w:w="1200" w:type="dxa"/>
            <w:shd w:val="clear" w:color="auto" w:fill="2F5496"/>
          </w:tcPr>
          <w:p w14:paraId="7C08B025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Design Reference</w:t>
            </w:r>
          </w:p>
        </w:tc>
        <w:tc>
          <w:tcPr>
            <w:tcW w:w="1300" w:type="dxa"/>
            <w:shd w:val="clear" w:color="auto" w:fill="2F5496"/>
          </w:tcPr>
          <w:p w14:paraId="745A84DB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Code File Reference</w:t>
            </w:r>
          </w:p>
        </w:tc>
        <w:tc>
          <w:tcPr>
            <w:tcW w:w="1000" w:type="dxa"/>
            <w:shd w:val="clear" w:color="auto" w:fill="2F5496"/>
          </w:tcPr>
          <w:p w14:paraId="4FA7CADB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Test Case ID</w:t>
            </w:r>
          </w:p>
        </w:tc>
        <w:tc>
          <w:tcPr>
            <w:tcW w:w="1200" w:type="dxa"/>
            <w:shd w:val="clear" w:color="auto" w:fill="2F5496"/>
          </w:tcPr>
          <w:p w14:paraId="731E12CA" w14:textId="77777777" w:rsidR="00B51C86" w:rsidRPr="00FE1EA1" w:rsidRDefault="00000000">
            <w:r w:rsidRPr="00FE1EA1">
              <w:rPr>
                <w:rFonts w:ascii="Calibri" w:eastAsia="Calibri" w:hAnsi="Calibri" w:cs="Calibri"/>
                <w:b/>
                <w:bCs/>
              </w:rPr>
              <w:t>System Test Case ID</w:t>
            </w:r>
          </w:p>
        </w:tc>
      </w:tr>
      <w:tr w:rsidR="00B51C86" w:rsidRPr="00FE1EA1" w14:paraId="30696F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</w:tcPr>
          <w:p w14:paraId="6939283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900" w:type="dxa"/>
          </w:tcPr>
          <w:p w14:paraId="50C97CE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REQ-1</w:t>
            </w:r>
          </w:p>
        </w:tc>
        <w:tc>
          <w:tcPr>
            <w:tcW w:w="2600" w:type="dxa"/>
          </w:tcPr>
          <w:p w14:paraId="5CCAAF52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User registration with email verification</w:t>
            </w:r>
          </w:p>
        </w:tc>
        <w:tc>
          <w:tcPr>
            <w:tcW w:w="1300" w:type="dxa"/>
          </w:tcPr>
          <w:p w14:paraId="66B4B61A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  <w:tc>
          <w:tcPr>
            <w:tcW w:w="1200" w:type="dxa"/>
          </w:tcPr>
          <w:p w14:paraId="3DBAF111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  <w:tc>
          <w:tcPr>
            <w:tcW w:w="1300" w:type="dxa"/>
          </w:tcPr>
          <w:p w14:paraId="47BEE90D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  <w:tc>
          <w:tcPr>
            <w:tcW w:w="1000" w:type="dxa"/>
          </w:tcPr>
          <w:p w14:paraId="01FF6354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  <w:tc>
          <w:tcPr>
            <w:tcW w:w="1200" w:type="dxa"/>
          </w:tcPr>
          <w:p w14:paraId="3D924B8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</w:tr>
      <w:tr w:rsidR="00B51C86" w:rsidRPr="00FE1EA1" w14:paraId="68D0A6F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</w:tcPr>
          <w:p w14:paraId="57EF83E4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900" w:type="dxa"/>
          </w:tcPr>
          <w:p w14:paraId="1AA39573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REQ-6</w:t>
            </w:r>
          </w:p>
        </w:tc>
        <w:tc>
          <w:tcPr>
            <w:tcW w:w="2600" w:type="dxa"/>
          </w:tcPr>
          <w:p w14:paraId="10A92B88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Attendee can book a ticket for an open event</w:t>
            </w:r>
          </w:p>
        </w:tc>
        <w:tc>
          <w:tcPr>
            <w:tcW w:w="1300" w:type="dxa"/>
          </w:tcPr>
          <w:p w14:paraId="44F7B036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  <w:tc>
          <w:tcPr>
            <w:tcW w:w="1200" w:type="dxa"/>
          </w:tcPr>
          <w:p w14:paraId="6D2FDD1C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  <w:tc>
          <w:tcPr>
            <w:tcW w:w="1300" w:type="dxa"/>
          </w:tcPr>
          <w:p w14:paraId="60425EAD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  <w:tc>
          <w:tcPr>
            <w:tcW w:w="1000" w:type="dxa"/>
          </w:tcPr>
          <w:p w14:paraId="6D36F514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  <w:tc>
          <w:tcPr>
            <w:tcW w:w="1200" w:type="dxa"/>
          </w:tcPr>
          <w:p w14:paraId="7064DF1F" w14:textId="77777777" w:rsidR="00B51C86" w:rsidRPr="00FE1EA1" w:rsidRDefault="00000000">
            <w:r w:rsidRPr="00FE1EA1">
              <w:rPr>
                <w:rFonts w:ascii="Calibri" w:eastAsia="Calibri" w:hAnsi="Calibri" w:cs="Calibri"/>
              </w:rPr>
              <w:t>[TBD]</w:t>
            </w:r>
          </w:p>
        </w:tc>
      </w:tr>
      <w:tr w:rsidR="00B51C86" w:rsidRPr="00FE1EA1" w14:paraId="1495982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</w:tcPr>
          <w:p w14:paraId="27A23191" w14:textId="77777777" w:rsidR="00B51C86" w:rsidRPr="00FE1EA1" w:rsidRDefault="00B51C86"/>
        </w:tc>
        <w:tc>
          <w:tcPr>
            <w:tcW w:w="900" w:type="dxa"/>
          </w:tcPr>
          <w:p w14:paraId="1454475E" w14:textId="77777777" w:rsidR="00B51C86" w:rsidRPr="00FE1EA1" w:rsidRDefault="00B51C86"/>
        </w:tc>
        <w:tc>
          <w:tcPr>
            <w:tcW w:w="2600" w:type="dxa"/>
          </w:tcPr>
          <w:p w14:paraId="0042A3C4" w14:textId="77777777" w:rsidR="00B51C86" w:rsidRPr="00FE1EA1" w:rsidRDefault="00B51C86"/>
        </w:tc>
        <w:tc>
          <w:tcPr>
            <w:tcW w:w="1300" w:type="dxa"/>
          </w:tcPr>
          <w:p w14:paraId="179135AD" w14:textId="77777777" w:rsidR="00B51C86" w:rsidRPr="00FE1EA1" w:rsidRDefault="00B51C86"/>
        </w:tc>
        <w:tc>
          <w:tcPr>
            <w:tcW w:w="1200" w:type="dxa"/>
          </w:tcPr>
          <w:p w14:paraId="38C4EC6A" w14:textId="77777777" w:rsidR="00B51C86" w:rsidRPr="00FE1EA1" w:rsidRDefault="00B51C86"/>
        </w:tc>
        <w:tc>
          <w:tcPr>
            <w:tcW w:w="1300" w:type="dxa"/>
          </w:tcPr>
          <w:p w14:paraId="75AE7A0C" w14:textId="77777777" w:rsidR="00B51C86" w:rsidRPr="00FE1EA1" w:rsidRDefault="00B51C86"/>
        </w:tc>
        <w:tc>
          <w:tcPr>
            <w:tcW w:w="1000" w:type="dxa"/>
          </w:tcPr>
          <w:p w14:paraId="418D2515" w14:textId="77777777" w:rsidR="00B51C86" w:rsidRPr="00FE1EA1" w:rsidRDefault="00B51C86"/>
        </w:tc>
        <w:tc>
          <w:tcPr>
            <w:tcW w:w="1200" w:type="dxa"/>
          </w:tcPr>
          <w:p w14:paraId="5ED460E2" w14:textId="77777777" w:rsidR="00B51C86" w:rsidRPr="00FE1EA1" w:rsidRDefault="00B51C86"/>
        </w:tc>
      </w:tr>
    </w:tbl>
    <w:p w14:paraId="49FB69D6" w14:textId="77777777" w:rsidR="00854422" w:rsidRPr="00FE1EA1" w:rsidRDefault="00854422"/>
    <w:sectPr w:rsidR="00854422" w:rsidRPr="00FE1EA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5C8"/>
    <w:multiLevelType w:val="hybridMultilevel"/>
    <w:tmpl w:val="748A460C"/>
    <w:lvl w:ilvl="0" w:tplc="A852CD6A">
      <w:start w:val="1"/>
      <w:numFmt w:val="bullet"/>
      <w:lvlText w:val="•"/>
      <w:lvlJc w:val="left"/>
      <w:pPr>
        <w:ind w:left="720" w:hanging="360"/>
      </w:pPr>
    </w:lvl>
    <w:lvl w:ilvl="1" w:tplc="D9205CB8">
      <w:numFmt w:val="decimal"/>
      <w:lvlText w:val=""/>
      <w:lvlJc w:val="left"/>
    </w:lvl>
    <w:lvl w:ilvl="2" w:tplc="9B8CC3D2">
      <w:numFmt w:val="decimal"/>
      <w:lvlText w:val=""/>
      <w:lvlJc w:val="left"/>
    </w:lvl>
    <w:lvl w:ilvl="3" w:tplc="FF587C12">
      <w:numFmt w:val="decimal"/>
      <w:lvlText w:val=""/>
      <w:lvlJc w:val="left"/>
    </w:lvl>
    <w:lvl w:ilvl="4" w:tplc="408221AA">
      <w:numFmt w:val="decimal"/>
      <w:lvlText w:val=""/>
      <w:lvlJc w:val="left"/>
    </w:lvl>
    <w:lvl w:ilvl="5" w:tplc="F0BE507C">
      <w:numFmt w:val="decimal"/>
      <w:lvlText w:val=""/>
      <w:lvlJc w:val="left"/>
    </w:lvl>
    <w:lvl w:ilvl="6" w:tplc="32900DAE">
      <w:numFmt w:val="decimal"/>
      <w:lvlText w:val=""/>
      <w:lvlJc w:val="left"/>
    </w:lvl>
    <w:lvl w:ilvl="7" w:tplc="460A6496">
      <w:numFmt w:val="decimal"/>
      <w:lvlText w:val=""/>
      <w:lvlJc w:val="left"/>
    </w:lvl>
    <w:lvl w:ilvl="8" w:tplc="648605CA">
      <w:numFmt w:val="decimal"/>
      <w:lvlText w:val=""/>
      <w:lvlJc w:val="left"/>
    </w:lvl>
  </w:abstractNum>
  <w:abstractNum w:abstractNumId="1" w15:restartNumberingAfterBreak="0">
    <w:nsid w:val="4678343B"/>
    <w:multiLevelType w:val="hybridMultilevel"/>
    <w:tmpl w:val="0DEC5AB6"/>
    <w:lvl w:ilvl="0" w:tplc="84EE07EE">
      <w:start w:val="1"/>
      <w:numFmt w:val="bullet"/>
      <w:lvlText w:val="●"/>
      <w:lvlJc w:val="left"/>
      <w:pPr>
        <w:ind w:left="720" w:hanging="360"/>
      </w:pPr>
    </w:lvl>
    <w:lvl w:ilvl="1" w:tplc="75F0018A">
      <w:start w:val="1"/>
      <w:numFmt w:val="bullet"/>
      <w:lvlText w:val="○"/>
      <w:lvlJc w:val="left"/>
      <w:pPr>
        <w:ind w:left="1440" w:hanging="360"/>
      </w:pPr>
    </w:lvl>
    <w:lvl w:ilvl="2" w:tplc="83D867AA">
      <w:start w:val="1"/>
      <w:numFmt w:val="bullet"/>
      <w:lvlText w:val="■"/>
      <w:lvlJc w:val="left"/>
      <w:pPr>
        <w:ind w:left="2160" w:hanging="360"/>
      </w:pPr>
    </w:lvl>
    <w:lvl w:ilvl="3" w:tplc="3B7462CA">
      <w:start w:val="1"/>
      <w:numFmt w:val="bullet"/>
      <w:lvlText w:val="●"/>
      <w:lvlJc w:val="left"/>
      <w:pPr>
        <w:ind w:left="2880" w:hanging="360"/>
      </w:pPr>
    </w:lvl>
    <w:lvl w:ilvl="4" w:tplc="7B34F214">
      <w:start w:val="1"/>
      <w:numFmt w:val="bullet"/>
      <w:lvlText w:val="○"/>
      <w:lvlJc w:val="left"/>
      <w:pPr>
        <w:ind w:left="3600" w:hanging="360"/>
      </w:pPr>
    </w:lvl>
    <w:lvl w:ilvl="5" w:tplc="6F50DC14">
      <w:start w:val="1"/>
      <w:numFmt w:val="bullet"/>
      <w:lvlText w:val="■"/>
      <w:lvlJc w:val="left"/>
      <w:pPr>
        <w:ind w:left="4320" w:hanging="360"/>
      </w:pPr>
    </w:lvl>
    <w:lvl w:ilvl="6" w:tplc="A372C8CC">
      <w:start w:val="1"/>
      <w:numFmt w:val="bullet"/>
      <w:lvlText w:val="●"/>
      <w:lvlJc w:val="left"/>
      <w:pPr>
        <w:ind w:left="5040" w:hanging="360"/>
      </w:pPr>
    </w:lvl>
    <w:lvl w:ilvl="7" w:tplc="B04AB910">
      <w:start w:val="1"/>
      <w:numFmt w:val="bullet"/>
      <w:lvlText w:val="●"/>
      <w:lvlJc w:val="left"/>
      <w:pPr>
        <w:ind w:left="5760" w:hanging="360"/>
      </w:pPr>
    </w:lvl>
    <w:lvl w:ilvl="8" w:tplc="372E2D30">
      <w:start w:val="1"/>
      <w:numFmt w:val="bullet"/>
      <w:lvlText w:val="●"/>
      <w:lvlJc w:val="left"/>
      <w:pPr>
        <w:ind w:left="6480" w:hanging="360"/>
      </w:pPr>
    </w:lvl>
  </w:abstractNum>
  <w:num w:numId="1" w16cid:durableId="2022513973">
    <w:abstractNumId w:val="1"/>
    <w:lvlOverride w:ilvl="0">
      <w:startOverride w:val="1"/>
    </w:lvlOverride>
  </w:num>
  <w:num w:numId="2" w16cid:durableId="8982008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C86"/>
    <w:rsid w:val="00363CE6"/>
    <w:rsid w:val="00854422"/>
    <w:rsid w:val="00B51C86"/>
    <w:rsid w:val="00B67E14"/>
    <w:rsid w:val="00BC73BD"/>
    <w:rsid w:val="00FE1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809F2"/>
  <w15:docId w15:val="{76E4D997-2B01-4109-9761-EC8EE9556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E1E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1EA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FE1EA1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3958</Words>
  <Characters>22566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varun</dc:creator>
  <cp:lastModifiedBy>shiva sai varun dharoor</cp:lastModifiedBy>
  <cp:revision>3</cp:revision>
  <dcterms:created xsi:type="dcterms:W3CDTF">2026-10-04T04:59:00Z</dcterms:created>
  <dcterms:modified xsi:type="dcterms:W3CDTF">2026-10-04T05:08:00Z</dcterms:modified>
</cp:coreProperties>
</file>