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6"/>
        <w:tblW w:w="966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6"/>
        <w:gridCol w:w="7514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9660" w:type="dxa"/>
            <w:gridSpan w:val="2"/>
            <w:tcBorders>
              <w:left w:val="nil"/>
            </w:tcBorders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成本管理</w:t>
            </w:r>
            <w:r>
              <w:rPr>
                <w:rFonts w:hint="eastAsia"/>
                <w:sz w:val="24"/>
                <w:szCs w:val="24"/>
              </w:rPr>
              <w:t>用例描述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46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参与者</w:t>
            </w:r>
          </w:p>
        </w:tc>
        <w:tc>
          <w:tcPr>
            <w:tcW w:w="7514" w:type="dxa"/>
            <w:vAlign w:val="top"/>
          </w:tcPr>
          <w:p>
            <w:pPr>
              <w:jc w:val="lef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财务人员，目的是记录和统计公司的成本支出，并可根据收入与成本计算盈利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46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触发条件</w:t>
            </w:r>
          </w:p>
        </w:tc>
        <w:tc>
          <w:tcPr>
            <w:tcW w:w="7514" w:type="dxa"/>
            <w:vAlign w:val="top"/>
          </w:tcPr>
          <w:p>
            <w:pPr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当公司有财政支出或者对支出做统计时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46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前置条件</w:t>
            </w:r>
          </w:p>
        </w:tc>
        <w:tc>
          <w:tcPr>
            <w:tcW w:w="7514" w:type="dxa"/>
            <w:vAlign w:val="top"/>
          </w:tcPr>
          <w:p>
            <w:pPr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财务人员有权限使用系统软件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" w:hRule="atLeast"/>
        </w:trPr>
        <w:tc>
          <w:tcPr>
            <w:tcW w:w="2146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后置条件</w:t>
            </w:r>
          </w:p>
        </w:tc>
        <w:tc>
          <w:tcPr>
            <w:tcW w:w="7514" w:type="dxa"/>
            <w:vAlign w:val="top"/>
          </w:tcPr>
          <w:p>
            <w:pPr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财务人员在系统计入财政支出，并作出支出状态表，并且可以得到盈利状况表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4" w:hRule="atLeast"/>
        </w:trPr>
        <w:tc>
          <w:tcPr>
            <w:tcW w:w="2146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7514" w:type="dxa"/>
            <w:vAlign w:val="top"/>
          </w:tcPr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财务人员登陆本系统，获取权限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财务人员录入相应的财政支出状况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财务人员可以向系统发出申请，系统生成支出状况表</w:t>
            </w:r>
          </w:p>
          <w:p>
            <w:pPr>
              <w:pStyle w:val="7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财务人员可以向系统发出申请，系统生成经营状态总表</w:t>
            </w:r>
          </w:p>
          <w:p>
            <w:pPr>
              <w:pStyle w:val="7"/>
              <w:numPr>
                <w:numId w:val="0"/>
              </w:numPr>
              <w:ind w:leftChars="0"/>
              <w:jc w:val="left"/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4" w:hRule="atLeast"/>
        </w:trPr>
        <w:tc>
          <w:tcPr>
            <w:tcW w:w="2146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扩展流程</w:t>
            </w:r>
          </w:p>
        </w:tc>
        <w:tc>
          <w:tcPr>
            <w:tcW w:w="7514" w:type="dxa"/>
            <w:vAlign w:val="top"/>
          </w:tcPr>
          <w:p>
            <w:pPr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a.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在没有录入支出状态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1. 经营状态表依然由收入减成本得到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2a.财财务人员未录入支出却申请查看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1. 系统显示的支出状态表各项为零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8" w:hRule="atLeast"/>
        </w:trPr>
        <w:tc>
          <w:tcPr>
            <w:tcW w:w="2146" w:type="dxa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特殊需求</w:t>
            </w:r>
          </w:p>
        </w:tc>
        <w:tc>
          <w:tcPr>
            <w:tcW w:w="7514" w:type="dxa"/>
            <w:vAlign w:val="top"/>
          </w:tcPr>
          <w:p>
            <w:pPr>
              <w:pStyle w:val="7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系统显示的信息要在1米之外能看清</w:t>
            </w:r>
          </w:p>
          <w:p>
            <w:pPr>
              <w:pStyle w:val="7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对表格信息提供导出与打印选项</w:t>
            </w:r>
          </w:p>
          <w:p>
            <w:pPr>
              <w:pStyle w:val="7"/>
              <w:numPr>
                <w:numId w:val="0"/>
              </w:numPr>
              <w:ind w:leftChars="0"/>
              <w:jc w:val="left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3.  成本数据可修改</w:t>
            </w:r>
            <w:bookmarkStart w:id="0" w:name="_GoBack"/>
            <w:bookmarkEnd w:id="0"/>
          </w:p>
          <w:p>
            <w:pPr>
              <w:pStyle w:val="7"/>
              <w:numPr>
                <w:numId w:val="0"/>
              </w:numPr>
              <w:ind w:leftChars="0"/>
              <w:jc w:val="left"/>
              <w:rPr>
                <w:rFonts w:hint="eastAsia"/>
                <w:sz w:val="24"/>
                <w:szCs w:val="24"/>
              </w:rPr>
            </w:pPr>
          </w:p>
        </w:tc>
      </w:tr>
    </w:tbl>
    <w:p/>
    <w:p/>
    <w:p/>
    <w:p/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GGS.DDU  张海涛</w:t>
      </w: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  <w:rPr>
        <w:rFonts w:hint="eastAsia"/>
        <w:lang w:val="en-US" w:eastAsia="zh-CN"/>
      </w:rPr>
    </w:pPr>
    <w:r>
      <w:rPr>
        <w:rFonts w:hint="eastAsia"/>
        <w:lang w:val="en-US" w:eastAsia="zh-CN"/>
      </w:rPr>
      <w:t>S</w:t>
    </w:r>
  </w:p>
  <w:p>
    <w:pPr>
      <w:pStyle w:val="3"/>
      <w:rPr>
        <w:rFonts w:hint="eastAsia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22647689">
    <w:nsid w:val="42EA3E89"/>
    <w:multiLevelType w:val="multilevel"/>
    <w:tmpl w:val="42EA3E89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6482720">
    <w:nsid w:val="33A57A20"/>
    <w:multiLevelType w:val="multilevel"/>
    <w:tmpl w:val="33A57A20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66482720"/>
  </w:num>
  <w:num w:numId="2">
    <w:abstractNumId w:val="11226476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B6A75"/>
    <w:rsid w:val="002F4D3D"/>
    <w:rsid w:val="00364EE7"/>
    <w:rsid w:val="003E426B"/>
    <w:rsid w:val="0040156C"/>
    <w:rsid w:val="006B6A75"/>
    <w:rsid w:val="006E7DE3"/>
    <w:rsid w:val="00827C01"/>
    <w:rsid w:val="00C318B5"/>
    <w:rsid w:val="00CF0F19"/>
    <w:rsid w:val="00D40719"/>
    <w:rsid w:val="15E55C2B"/>
    <w:rsid w:val="1A726657"/>
    <w:rsid w:val="1F85196E"/>
    <w:rsid w:val="283610A0"/>
    <w:rsid w:val="296653B3"/>
    <w:rsid w:val="4C84387E"/>
    <w:rsid w:val="4CE52CCF"/>
    <w:rsid w:val="560511BF"/>
    <w:rsid w:val="589450F9"/>
    <w:rsid w:val="77BD1BC8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table" w:styleId="6">
    <w:name w:val="Table Grid"/>
    <w:basedOn w:val="5"/>
    <w:uiPriority w:val="39"/>
    <w:pPr/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</Company>
  <Pages>1</Pages>
  <Words>89</Words>
  <Characters>508</Characters>
  <Lines>4</Lines>
  <Paragraphs>1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2015-09-24T02:35:00Z</dcterms:created>
  <dc:creator>张文玘</dc:creator>
  <cp:lastModifiedBy>ht</cp:lastModifiedBy>
  <dcterms:modified xsi:type="dcterms:W3CDTF">2015-09-29T07:20:56Z</dcterms:modified>
  <dc:title>快递员订单输入用例描述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