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财务人员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资本管理_期初建账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财务人员，目的是每年度进行系统的新建和当前数据的存储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当公司需要新建一套账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财务管理人员必须已经被识别和授权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财务人员在系统中新建立一套账，并对信息进行初始化，并对这套新账存有备份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财务人员建立新的数据情况（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包括：机构、人员、车辆、库存、 银行账户信息（名称，余额）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）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系统对新的账目做单独备份，且不可被修改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以后的系统更新在新建立的账目上进行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账目数据建立错误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可对账户信息进行增删改查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 误删账户信息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留有删除缓存区  防止误删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3a.取消建账</w:t>
            </w:r>
          </w:p>
          <w:p>
            <w:pPr>
              <w:ind w:firstLine="480" w:firstLineChars="2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删除新建账目的所有信息，系统恢复旧账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4a.账目信息不完整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不能成功建账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资本管理的权限需求较高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DB0304"/>
    <w:rsid w:val="3D7C2CB7"/>
    <w:rsid w:val="56120203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2015-10-11T10:00:55Z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