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3.2.18 成本管理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3.2.18.1  特性描述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财务人员在公司有财政支出发生时，向系统发出申请，输入支出信息，生成支出项，再由支出项生成支出列表，以来统计公司的支出情况。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优先级=低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3.2.18.2  刺激/响应序列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刺激: 财务人员申请记录支出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响应：系统允许向支出列表中添加支出项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刺激：财务人员输入具体的支出情况，生成支出项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响应：记录支出项到支出列表中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刺激：申请打印支出列表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响应：系统打印支出列表信息，生成支出状态表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3.2.18.3 相关功能需求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tbl>
      <w:tblPr>
        <w:tblStyle w:val="4"/>
        <w:tblW w:w="8633" w:type="dxa"/>
        <w:tblInd w:w="-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6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Finance.Invite.Expense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Finance.Invite.Refresh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系统允许有权限的用户，对财务发出查看申请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对系统发出支出申请，详见Finance.Expense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结束对财务部分的操作，详见Finance.End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取消当下操作，返回上一步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申请更新财务情况，参见Finance.Update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Finance.Expense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Finance.Expense.Item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Finance.Expense.Operator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Finance.Expense.Time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Finance.Expense.Payment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财务支出情况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财务支出项，纪录单次支出具体情况，详见Finance.Item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用来记录财政支出项操作人员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用来记录财政支出项添加时间，详见Storage.Time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财政总支出金额，详见Finance.Item.Payment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Finance.Item.Storenumber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Finance.Item.Click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Finance.Item.Payment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Finance.Item.Operator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Finance.Item.Category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Finance.Item.Add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Finance.Item.Del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Finance.Item.Change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Finance.Item.End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财政支出项系统编号，由系统自动生成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选定财政支出项，并标记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单个财政支出项金额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当次财政支出发生时间，详见Finance.Time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当次支出的记录人员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财政支出类型，详见Finance.Category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生成新的财政支出项，并标记当前支出项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删除当前标记的财政支出项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改变当前标记的财政支出项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结束对当前财政支出项的操作，并更新财政支出，详见Finance.Update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结束对支出项的所有操作，返回上级菜单，详见Finance.End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Finance.Category.Salary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Finance.Category.Traffic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Finance.Category.Fixed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财政支出中用来支付员工薪水的部分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财政支出中作为运输费用记录的部分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财政支出中作为固定成本（如：房租、水电、车辆购置等）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Finance.Time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记录当前的系统时间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Finance.Update.Expense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Finance.Update.Item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对财务情况做覆盖式更新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对财政支出做更新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对支出项做更新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Storage.End.Print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Storage.End.Back</w:t>
            </w:r>
          </w:p>
        </w:tc>
        <w:tc>
          <w:tcPr>
            <w:tcW w:w="6023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对支出情况打印，产生支出状态表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结束操作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查询：3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逻辑文件：2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对外接口：1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功能点测试总数=81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FP(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成本管理</w:t>
      </w:r>
      <w:r>
        <w:rPr>
          <w:rFonts w:hint="eastAsia" w:ascii="Consolas" w:hAnsi="Consolas" w:eastAsia="Consolas"/>
          <w:color w:val="000000"/>
          <w:sz w:val="24"/>
          <w:szCs w:val="24"/>
        </w:rPr>
        <w:t>)=81*(0.65+0.01*46)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>=89.91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F7611A2"/>
    <w:rsid w:val="44D45A72"/>
    <w:rsid w:val="4CCB4734"/>
    <w:rsid w:val="5B96729F"/>
    <w:rsid w:val="7DE7342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2015-10-09T14:40:00Z</dcterms:created>
  <dc:creator>ht</dc:creator>
  <cp:lastModifiedBy>ht</cp:lastModifiedBy>
  <dcterms:modified xsi:type="dcterms:W3CDTF">2015-10-10T04:09:10Z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