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sz w:val="84"/>
          <w:szCs w:val="84"/>
        </w:rPr>
      </w:pPr>
    </w:p>
    <w:p>
      <w:pPr>
        <w:jc w:val="center"/>
        <w:rPr>
          <w:b/>
          <w:sz w:val="84"/>
          <w:szCs w:val="84"/>
        </w:rPr>
      </w:pPr>
      <w:r>
        <w:rPr>
          <w:rFonts w:hint="eastAsia"/>
          <w:b/>
          <w:sz w:val="84"/>
          <w:szCs w:val="84"/>
        </w:rPr>
        <w:t>物流管理</w:t>
      </w:r>
      <w:r>
        <w:rPr>
          <w:b/>
          <w:sz w:val="84"/>
          <w:szCs w:val="84"/>
        </w:rPr>
        <w:t>系统</w:t>
      </w:r>
      <w:r>
        <w:rPr>
          <w:rFonts w:hint="eastAsia"/>
          <w:b/>
          <w:sz w:val="84"/>
          <w:szCs w:val="84"/>
        </w:rPr>
        <w:t>（ELMS）</w:t>
      </w:r>
    </w:p>
    <w:p>
      <w:pPr>
        <w:jc w:val="center"/>
        <w:rPr>
          <w:b/>
          <w:sz w:val="84"/>
          <w:szCs w:val="84"/>
        </w:rPr>
      </w:pPr>
      <w:r>
        <w:rPr>
          <w:rFonts w:hint="eastAsia"/>
          <w:b/>
          <w:sz w:val="84"/>
          <w:szCs w:val="84"/>
        </w:rPr>
        <w:t>软件详细设计</w:t>
      </w:r>
    </w:p>
    <w:p>
      <w:pPr>
        <w:jc w:val="center"/>
        <w:rPr>
          <w:b/>
          <w:sz w:val="84"/>
          <w:szCs w:val="84"/>
        </w:rPr>
      </w:pPr>
      <w:r>
        <w:rPr>
          <w:rFonts w:hint="eastAsia"/>
          <w:b/>
          <w:sz w:val="84"/>
          <w:szCs w:val="84"/>
        </w:rPr>
        <w:t>描述文档</w:t>
      </w:r>
    </w:p>
    <w:p>
      <w:pPr>
        <w:jc w:val="center"/>
        <w:rPr>
          <w:b/>
          <w:sz w:val="84"/>
          <w:szCs w:val="84"/>
        </w:rPr>
      </w:pPr>
      <w:r>
        <w:rPr>
          <w:b/>
          <w:sz w:val="84"/>
          <w:szCs w:val="84"/>
        </w:rPr>
        <w:drawing>
          <wp:inline distT="0" distB="0" distL="0" distR="0">
            <wp:extent cx="2981325" cy="2981325"/>
            <wp:effectExtent l="0" t="0" r="0" b="0"/>
            <wp:docPr id="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pic:cNvPicPr>
                      <a:picLocks noChangeAspect="1" noChangeArrowheads="1"/>
                    </pic:cNvPicPr>
                  </pic:nvPicPr>
                  <pic:blipFill>
                    <a:blip r:embed="rId5"/>
                    <a:srcRect/>
                    <a:stretch>
                      <a:fillRect/>
                    </a:stretch>
                  </pic:blipFill>
                  <pic:spPr>
                    <a:xfrm>
                      <a:off x="0" y="0"/>
                      <a:ext cx="2981325" cy="2981325"/>
                    </a:xfrm>
                    <a:prstGeom prst="rect">
                      <a:avLst/>
                    </a:prstGeom>
                    <a:noFill/>
                    <a:ln w="9525">
                      <a:noFill/>
                      <a:miter lim="800000"/>
                      <a:headEnd/>
                      <a:tailEnd/>
                    </a:ln>
                  </pic:spPr>
                </pic:pic>
              </a:graphicData>
            </a:graphic>
          </wp:inline>
        </w:drawing>
      </w:r>
    </w:p>
    <w:p>
      <w:pPr>
        <w:rPr>
          <w:b/>
          <w:sz w:val="44"/>
          <w:szCs w:val="44"/>
        </w:rPr>
      </w:pPr>
    </w:p>
    <w:p>
      <w:pPr>
        <w:jc w:val="center"/>
        <w:rPr>
          <w:b/>
          <w:sz w:val="44"/>
          <w:szCs w:val="44"/>
        </w:rPr>
      </w:pPr>
      <w:r>
        <w:rPr>
          <w:rFonts w:hint="eastAsia"/>
          <w:b/>
          <w:sz w:val="44"/>
          <w:szCs w:val="44"/>
        </w:rPr>
        <w:t>南京大学 软件学院</w:t>
      </w:r>
    </w:p>
    <w:p>
      <w:pPr>
        <w:jc w:val="center"/>
        <w:rPr>
          <w:b/>
          <w:sz w:val="44"/>
          <w:szCs w:val="44"/>
        </w:rPr>
      </w:pPr>
      <w:r>
        <w:rPr>
          <w:rFonts w:hint="eastAsia"/>
          <w:b/>
          <w:sz w:val="44"/>
          <w:szCs w:val="44"/>
        </w:rPr>
        <w:t>GGS.DDU</w:t>
      </w:r>
    </w:p>
    <w:p>
      <w:pPr>
        <w:jc w:val="center"/>
        <w:rPr>
          <w:b/>
          <w:sz w:val="44"/>
          <w:szCs w:val="44"/>
        </w:rPr>
      </w:pPr>
    </w:p>
    <w:p>
      <w:pPr>
        <w:jc w:val="center"/>
        <w:rPr>
          <w:sz w:val="32"/>
          <w:szCs w:val="32"/>
        </w:rPr>
      </w:pPr>
      <w:r>
        <w:rPr>
          <w:rFonts w:hint="eastAsia"/>
          <w:sz w:val="32"/>
          <w:szCs w:val="32"/>
        </w:rPr>
        <w:t>张海涛 郑闻昊 张文玘 周颖婷</w:t>
      </w:r>
    </w:p>
    <w:p>
      <w:pPr>
        <w:jc w:val="center"/>
        <w:rPr>
          <w:rFonts w:hint="eastAsia"/>
          <w:b/>
          <w:sz w:val="32"/>
          <w:szCs w:val="32"/>
        </w:rPr>
      </w:pPr>
      <w:r>
        <w:rPr>
          <w:rFonts w:hint="eastAsia"/>
          <w:b/>
          <w:sz w:val="32"/>
          <w:szCs w:val="32"/>
        </w:rPr>
        <w:t>2015年11月3日</w:t>
      </w:r>
    </w:p>
    <w:p>
      <w:pPr>
        <w:pStyle w:val="10"/>
        <w:tabs>
          <w:tab w:val="right" w:leader="dot" w:pos="8296"/>
        </w:tabs>
        <w:rPr>
          <w:rFonts w:asciiTheme="minorHAnsi" w:hAnsiTheme="minorHAnsi" w:eastAsiaTheme="minorEastAsia" w:cstheme="minorBidi"/>
        </w:rPr>
      </w:pPr>
      <w:r>
        <w:rPr>
          <w:b/>
          <w:sz w:val="32"/>
          <w:szCs w:val="32"/>
        </w:rPr>
        <w:fldChar w:fldCharType="begin"/>
      </w:r>
      <w:r>
        <w:rPr>
          <w:b/>
          <w:sz w:val="32"/>
          <w:szCs w:val="32"/>
        </w:rPr>
        <w:instrText xml:space="preserve"> </w:instrText>
      </w:r>
      <w:r>
        <w:rPr>
          <w:rFonts w:hint="eastAsia"/>
          <w:b/>
          <w:sz w:val="32"/>
          <w:szCs w:val="32"/>
        </w:rPr>
        <w:instrText xml:space="preserve">TOC \o "1-3" \h \z \u</w:instrText>
      </w:r>
      <w:r>
        <w:rPr>
          <w:b/>
          <w:sz w:val="32"/>
          <w:szCs w:val="32"/>
        </w:rPr>
        <w:instrText xml:space="preserve"> </w:instrText>
      </w:r>
      <w:r>
        <w:rPr>
          <w:b/>
          <w:sz w:val="32"/>
          <w:szCs w:val="32"/>
        </w:rPr>
        <w:fldChar w:fldCharType="separate"/>
      </w:r>
      <w:r>
        <w:fldChar w:fldCharType="begin"/>
      </w:r>
      <w:r>
        <w:instrText xml:space="preserve"> HYPERLINK \l "_Toc434306928" </w:instrText>
      </w:r>
      <w:r>
        <w:fldChar w:fldCharType="separate"/>
      </w:r>
      <w:r>
        <w:rPr>
          <w:rStyle w:val="13"/>
        </w:rPr>
        <w:t>1.</w:t>
      </w:r>
      <w:r>
        <w:rPr>
          <w:rStyle w:val="13"/>
          <w:rFonts w:hint="eastAsia"/>
        </w:rPr>
        <w:t>引言</w:t>
      </w:r>
      <w:r>
        <w:tab/>
      </w:r>
      <w:r>
        <w:fldChar w:fldCharType="begin"/>
      </w:r>
      <w:r>
        <w:instrText xml:space="preserve"> PAGEREF _Toc434306928 \h </w:instrText>
      </w:r>
      <w:r>
        <w:fldChar w:fldCharType="separate"/>
      </w:r>
      <w:r>
        <w:t>3</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"_Toc434306929" </w:instrText>
      </w:r>
      <w:r>
        <w:fldChar w:fldCharType="separate"/>
      </w:r>
      <w:r>
        <w:rPr>
          <w:rStyle w:val="13"/>
        </w:rPr>
        <w:t>1.1</w:t>
      </w:r>
      <w:r>
        <w:rPr>
          <w:rStyle w:val="13"/>
          <w:rFonts w:hint="eastAsia"/>
        </w:rPr>
        <w:t>编制目的</w:t>
      </w:r>
      <w:r>
        <w:tab/>
      </w:r>
      <w:r>
        <w:fldChar w:fldCharType="begin"/>
      </w:r>
      <w:r>
        <w:instrText xml:space="preserve"> PAGEREF _Toc434306929 \h </w:instrText>
      </w:r>
      <w:r>
        <w:fldChar w:fldCharType="separate"/>
      </w:r>
      <w:r>
        <w:t>3</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"_Toc434306930" </w:instrText>
      </w:r>
      <w:r>
        <w:fldChar w:fldCharType="separate"/>
      </w:r>
      <w:r>
        <w:rPr>
          <w:rStyle w:val="13"/>
        </w:rPr>
        <w:t>1.2</w:t>
      </w:r>
      <w:r>
        <w:rPr>
          <w:rStyle w:val="13"/>
          <w:rFonts w:hint="eastAsia"/>
        </w:rPr>
        <w:t>词汇表</w:t>
      </w:r>
      <w:r>
        <w:tab/>
      </w:r>
      <w:r>
        <w:fldChar w:fldCharType="begin"/>
      </w:r>
      <w:r>
        <w:instrText xml:space="preserve"> PAGEREF _Toc434306930 \h </w:instrText>
      </w:r>
      <w:r>
        <w:fldChar w:fldCharType="separate"/>
      </w:r>
      <w:r>
        <w:t>3</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"_Toc434306931" </w:instrText>
      </w:r>
      <w:r>
        <w:fldChar w:fldCharType="separate"/>
      </w:r>
      <w:r>
        <w:rPr>
          <w:rStyle w:val="13"/>
        </w:rPr>
        <w:t>1.3</w:t>
      </w:r>
      <w:r>
        <w:rPr>
          <w:rStyle w:val="13"/>
          <w:rFonts w:hint="eastAsia"/>
        </w:rPr>
        <w:t>参考资料</w:t>
      </w:r>
      <w:r>
        <w:tab/>
      </w:r>
      <w:r>
        <w:fldChar w:fldCharType="begin"/>
      </w:r>
      <w:r>
        <w:instrText xml:space="preserve"> PAGEREF _Toc434306931 \h </w:instrText>
      </w:r>
      <w:r>
        <w:fldChar w:fldCharType="separate"/>
      </w:r>
      <w:r>
        <w:t>3</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"_Toc434306932" </w:instrText>
      </w:r>
      <w:r>
        <w:fldChar w:fldCharType="separate"/>
      </w:r>
      <w:r>
        <w:rPr>
          <w:rStyle w:val="13"/>
        </w:rPr>
        <w:t>2.</w:t>
      </w:r>
      <w:r>
        <w:rPr>
          <w:rStyle w:val="13"/>
          <w:rFonts w:hint="eastAsia"/>
        </w:rPr>
        <w:t>产品概述</w:t>
      </w:r>
      <w:r>
        <w:tab/>
      </w:r>
      <w:r>
        <w:fldChar w:fldCharType="begin"/>
      </w:r>
      <w:r>
        <w:instrText xml:space="preserve"> PAGEREF _Toc434306932 \h </w:instrText>
      </w:r>
      <w:r>
        <w:fldChar w:fldCharType="separate"/>
      </w:r>
      <w:r>
        <w:t>3</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"_Toc434306933" </w:instrText>
      </w:r>
      <w:r>
        <w:fldChar w:fldCharType="separate"/>
      </w:r>
      <w:r>
        <w:rPr>
          <w:rStyle w:val="13"/>
        </w:rPr>
        <w:t>3.</w:t>
      </w:r>
      <w:r>
        <w:rPr>
          <w:rStyle w:val="13"/>
          <w:rFonts w:hint="eastAsia"/>
        </w:rPr>
        <w:t>体系结构设计概述</w:t>
      </w:r>
      <w:r>
        <w:tab/>
      </w:r>
      <w:r>
        <w:fldChar w:fldCharType="begin"/>
      </w:r>
      <w:r>
        <w:instrText xml:space="preserve"> PAGEREF _Toc434306933 \h </w:instrText>
      </w:r>
      <w:r>
        <w:fldChar w:fldCharType="separate"/>
      </w:r>
      <w:r>
        <w:t>3</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"_Toc434306934" </w:instrText>
      </w:r>
      <w:r>
        <w:fldChar w:fldCharType="separate"/>
      </w:r>
      <w:r>
        <w:rPr>
          <w:rStyle w:val="13"/>
        </w:rPr>
        <w:t>4.</w:t>
      </w:r>
      <w:r>
        <w:rPr>
          <w:rStyle w:val="13"/>
          <w:rFonts w:hint="eastAsia"/>
        </w:rPr>
        <w:t>结构视角</w:t>
      </w:r>
      <w:r>
        <w:tab/>
      </w:r>
      <w:r>
        <w:fldChar w:fldCharType="begin"/>
      </w:r>
      <w:r>
        <w:instrText xml:space="preserve"> PAGEREF _Toc434306934 \h </w:instrText>
      </w:r>
      <w:r>
        <w:fldChar w:fldCharType="separate"/>
      </w:r>
      <w:r>
        <w:t>3</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"_Toc434306935" </w:instrText>
      </w:r>
      <w:r>
        <w:fldChar w:fldCharType="separate"/>
      </w:r>
      <w:r>
        <w:rPr>
          <w:rStyle w:val="13"/>
        </w:rPr>
        <w:t>4.1</w:t>
      </w:r>
      <w:r>
        <w:rPr>
          <w:rStyle w:val="13"/>
          <w:rFonts w:hint="eastAsia"/>
        </w:rPr>
        <w:t>业务逻辑层的分解</w:t>
      </w:r>
      <w:r>
        <w:tab/>
      </w:r>
      <w:r>
        <w:fldChar w:fldCharType="begin"/>
      </w:r>
      <w:r>
        <w:instrText xml:space="preserve"> PAGEREF _Toc434306935 \h </w:instrText>
      </w:r>
      <w:r>
        <w:fldChar w:fldCharType="separate"/>
      </w:r>
      <w:r>
        <w:t>3</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"_Toc434306936" </w:instrText>
      </w:r>
      <w:r>
        <w:fldChar w:fldCharType="separate"/>
      </w:r>
      <w:r>
        <w:rPr>
          <w:rStyle w:val="13"/>
        </w:rPr>
        <w:t>5.</w:t>
      </w:r>
      <w:r>
        <w:rPr>
          <w:rStyle w:val="13"/>
          <w:rFonts w:hint="eastAsia"/>
        </w:rPr>
        <w:t>依赖视角</w:t>
      </w:r>
      <w:r>
        <w:tab/>
      </w:r>
      <w:r>
        <w:fldChar w:fldCharType="begin"/>
      </w:r>
      <w:r>
        <w:instrText xml:space="preserve"> PAGEREF _Toc434306936 \h </w:instrText>
      </w:r>
      <w:r>
        <w:fldChar w:fldCharType="separate"/>
      </w:r>
      <w:r>
        <w:t>4</w:t>
      </w:r>
      <w:r>
        <w:fldChar w:fldCharType="end"/>
      </w:r>
      <w:r>
        <w:fldChar w:fldCharType="end"/>
      </w:r>
    </w:p>
    <w:p>
      <w:pPr>
        <w:jc w:val="center"/>
        <w:rPr>
          <w:rFonts w:hint="eastAsia"/>
          <w:b/>
          <w:sz w:val="32"/>
          <w:szCs w:val="32"/>
        </w:rPr>
      </w:pPr>
      <w:r>
        <w:rPr>
          <w:b/>
          <w:sz w:val="32"/>
          <w:szCs w:val="32"/>
        </w:rPr>
        <w:fldChar w:fldCharType="end"/>
      </w: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pStyle w:val="2"/>
        <w:rPr>
          <w:rFonts w:hint="eastAsia"/>
        </w:rPr>
      </w:pPr>
      <w:bookmarkStart w:id="0" w:name="_Toc434306928"/>
      <w:r>
        <w:rPr>
          <w:rFonts w:hint="eastAsia"/>
        </w:rPr>
        <w:t>1.引言</w:t>
      </w:r>
      <w:bookmarkEnd w:id="0"/>
    </w:p>
    <w:p>
      <w:pPr>
        <w:pStyle w:val="3"/>
        <w:rPr>
          <w:rFonts w:hint="eastAsia"/>
        </w:rPr>
      </w:pPr>
      <w:bookmarkStart w:id="1" w:name="_Toc434306929"/>
      <w:r>
        <w:rPr>
          <w:rFonts w:hint="eastAsia"/>
        </w:rPr>
        <w:t>1.1编制目的</w:t>
      </w:r>
      <w:bookmarkEnd w:id="1"/>
    </w:p>
    <w:p>
      <w:pPr>
        <w:jc w:val="left"/>
        <w:rPr>
          <w:rFonts w:hint="eastAsia"/>
          <w:sz w:val="24"/>
          <w:szCs w:val="24"/>
        </w:rPr>
      </w:pPr>
      <w:r>
        <w:rPr>
          <w:rFonts w:hint="eastAsia"/>
          <w:sz w:val="24"/>
          <w:szCs w:val="24"/>
        </w:rPr>
        <w:t xml:space="preserve">    本报告详细完成对物流管理系统的详细设计，达到指导后续软件构造的目的，同时实现和测试人员及用户的沟通。</w:t>
      </w:r>
    </w:p>
    <w:p>
      <w:pPr>
        <w:jc w:val="left"/>
        <w:rPr>
          <w:rFonts w:hint="eastAsia"/>
          <w:sz w:val="24"/>
          <w:szCs w:val="24"/>
        </w:rPr>
      </w:pPr>
      <w:r>
        <w:rPr>
          <w:rFonts w:hint="eastAsia"/>
          <w:sz w:val="24"/>
          <w:szCs w:val="24"/>
        </w:rPr>
        <w:t xml:space="preserve">    本报告面向开发人员、测试人员及最终用户而编写，是了解系统的导航。</w:t>
      </w:r>
    </w:p>
    <w:p>
      <w:pPr>
        <w:pStyle w:val="3"/>
        <w:rPr>
          <w:rFonts w:hint="eastAsia"/>
        </w:rPr>
      </w:pPr>
      <w:bookmarkStart w:id="2" w:name="_Toc434306930"/>
      <w:r>
        <w:rPr>
          <w:rFonts w:hint="eastAsia"/>
        </w:rPr>
        <w:t>1.2词汇表</w:t>
      </w:r>
      <w:bookmarkEnd w:id="2"/>
    </w:p>
    <w:tbl>
      <w:tblPr>
        <w:tblStyle w:val="15"/>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40"/>
        <w:gridCol w:w="2841"/>
        <w:gridCol w:w="28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40" w:type="dxa"/>
          </w:tcPr>
          <w:p>
            <w:pPr>
              <w:jc w:val="center"/>
              <w:rPr>
                <w:sz w:val="24"/>
                <w:szCs w:val="24"/>
              </w:rPr>
            </w:pPr>
            <w:r>
              <w:rPr>
                <w:sz w:val="24"/>
                <w:szCs w:val="24"/>
              </w:rPr>
              <w:t>词汇名称</w:t>
            </w:r>
          </w:p>
        </w:tc>
        <w:tc>
          <w:tcPr>
            <w:tcW w:w="2841" w:type="dxa"/>
          </w:tcPr>
          <w:p>
            <w:pPr>
              <w:jc w:val="center"/>
              <w:rPr>
                <w:sz w:val="24"/>
                <w:szCs w:val="24"/>
              </w:rPr>
            </w:pPr>
            <w:r>
              <w:rPr>
                <w:sz w:val="24"/>
                <w:szCs w:val="24"/>
              </w:rPr>
              <w:t>词汇含义</w:t>
            </w:r>
          </w:p>
        </w:tc>
        <w:tc>
          <w:tcPr>
            <w:tcW w:w="2841" w:type="dxa"/>
          </w:tcPr>
          <w:p>
            <w:pPr>
              <w:jc w:val="center"/>
              <w:rPr>
                <w:sz w:val="24"/>
                <w:szCs w:val="24"/>
              </w:rPr>
            </w:pPr>
            <w:r>
              <w:rPr>
                <w:sz w:val="24"/>
                <w:szCs w:val="24"/>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40" w:type="dxa"/>
          </w:tcPr>
          <w:p>
            <w:pPr>
              <w:jc w:val="center"/>
              <w:rPr>
                <w:sz w:val="24"/>
                <w:szCs w:val="24"/>
              </w:rPr>
            </w:pPr>
            <w:r>
              <w:rPr>
                <w:rFonts w:hint="eastAsia"/>
                <w:sz w:val="24"/>
                <w:szCs w:val="24"/>
              </w:rPr>
              <w:t>ELMS</w:t>
            </w:r>
          </w:p>
        </w:tc>
        <w:tc>
          <w:tcPr>
            <w:tcW w:w="2841" w:type="dxa"/>
          </w:tcPr>
          <w:p>
            <w:pPr>
              <w:jc w:val="center"/>
              <w:rPr>
                <w:sz w:val="24"/>
                <w:szCs w:val="24"/>
              </w:rPr>
            </w:pPr>
            <w:r>
              <w:rPr>
                <w:sz w:val="24"/>
                <w:szCs w:val="24"/>
              </w:rPr>
              <w:t>物流管理系统</w:t>
            </w:r>
          </w:p>
        </w:tc>
        <w:tc>
          <w:tcPr>
            <w:tcW w:w="2841" w:type="dxa"/>
          </w:tcPr>
          <w:p>
            <w:pPr>
              <w:jc w:val="center"/>
              <w:rPr>
                <w:sz w:val="24"/>
                <w:szCs w:val="24"/>
              </w:rPr>
            </w:pPr>
            <w:r>
              <w:rPr>
                <w:rFonts w:hint="eastAsia"/>
                <w:sz w:val="24"/>
                <w:szCs w:val="24"/>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40" w:type="dxa"/>
          </w:tcPr>
          <w:p>
            <w:pPr>
              <w:jc w:val="center"/>
              <w:rPr>
                <w:sz w:val="24"/>
                <w:szCs w:val="24"/>
              </w:rPr>
            </w:pPr>
            <w:r>
              <w:rPr>
                <w:rFonts w:hint="eastAsia"/>
                <w:sz w:val="24"/>
                <w:szCs w:val="24"/>
              </w:rPr>
              <w:t>……</w:t>
            </w:r>
          </w:p>
        </w:tc>
        <w:tc>
          <w:tcPr>
            <w:tcW w:w="2841" w:type="dxa"/>
          </w:tcPr>
          <w:p>
            <w:pPr>
              <w:jc w:val="center"/>
              <w:rPr>
                <w:sz w:val="24"/>
                <w:szCs w:val="24"/>
              </w:rPr>
            </w:pPr>
            <w:r>
              <w:rPr>
                <w:rFonts w:hint="eastAsia"/>
                <w:sz w:val="24"/>
                <w:szCs w:val="24"/>
              </w:rPr>
              <w:t>……</w:t>
            </w:r>
          </w:p>
        </w:tc>
        <w:tc>
          <w:tcPr>
            <w:tcW w:w="2841" w:type="dxa"/>
          </w:tcPr>
          <w:p>
            <w:pPr>
              <w:jc w:val="center"/>
              <w:rPr>
                <w:sz w:val="24"/>
                <w:szCs w:val="24"/>
              </w:rPr>
            </w:pPr>
            <w:r>
              <w:rPr>
                <w:rFonts w:hint="eastAsia"/>
                <w:sz w:val="24"/>
                <w:szCs w:val="24"/>
              </w:rPr>
              <w:t>……</w:t>
            </w:r>
          </w:p>
        </w:tc>
      </w:tr>
    </w:tbl>
    <w:p>
      <w:pPr>
        <w:pStyle w:val="3"/>
        <w:rPr>
          <w:rFonts w:hint="eastAsia"/>
        </w:rPr>
      </w:pPr>
      <w:r>
        <w:fldChar w:fldCharType="begin"/>
      </w:r>
      <w:r>
        <w:instrText xml:space="preserve">TOC \o "1-3" \h \z \u</w:instrText>
      </w:r>
      <w:r>
        <w:fldChar w:fldCharType="separate"/>
      </w:r>
      <w:r>
        <w:fldChar w:fldCharType="end"/>
      </w:r>
      <w:bookmarkStart w:id="3" w:name="_Toc434306931"/>
      <w:r>
        <w:rPr>
          <w:rFonts w:hint="eastAsia"/>
        </w:rPr>
        <w:t>1.3参考资料</w:t>
      </w:r>
      <w:bookmarkEnd w:id="3"/>
    </w:p>
    <w:p>
      <w:pPr>
        <w:pStyle w:val="2"/>
        <w:rPr>
          <w:rFonts w:hint="eastAsia"/>
        </w:rPr>
      </w:pPr>
      <w:bookmarkStart w:id="4" w:name="_Toc434306932"/>
      <w:r>
        <w:rPr>
          <w:rFonts w:hint="eastAsia"/>
        </w:rPr>
        <w:t>2.产品概述</w:t>
      </w:r>
      <w:bookmarkEnd w:id="4"/>
    </w:p>
    <w:p>
      <w:pPr>
        <w:jc w:val="left"/>
        <w:rPr>
          <w:rFonts w:hint="eastAsia"/>
          <w:sz w:val="24"/>
          <w:szCs w:val="24"/>
        </w:rPr>
      </w:pPr>
      <w:r>
        <w:rPr>
          <w:rFonts w:hint="eastAsia"/>
          <w:sz w:val="24"/>
          <w:szCs w:val="24"/>
        </w:rPr>
        <w:t xml:space="preserve">    物流管理系统用例文档和物流管理系统软件需求规格说明文档中对产品的概括描述。</w:t>
      </w:r>
    </w:p>
    <w:p>
      <w:pPr>
        <w:pStyle w:val="2"/>
        <w:rPr>
          <w:rFonts w:hint="eastAsia"/>
        </w:rPr>
      </w:pPr>
      <w:bookmarkStart w:id="5" w:name="_Toc434306933"/>
      <w:r>
        <w:rPr>
          <w:rFonts w:hint="eastAsia"/>
        </w:rPr>
        <w:t>3.体系结构设计概述</w:t>
      </w:r>
      <w:bookmarkEnd w:id="5"/>
    </w:p>
    <w:p>
      <w:pPr>
        <w:jc w:val="left"/>
        <w:rPr>
          <w:rFonts w:hint="eastAsia"/>
          <w:sz w:val="24"/>
          <w:szCs w:val="24"/>
        </w:rPr>
      </w:pPr>
      <w:r>
        <w:rPr>
          <w:rFonts w:hint="eastAsia"/>
          <w:sz w:val="24"/>
          <w:szCs w:val="24"/>
        </w:rPr>
        <w:t xml:space="preserve">    参考物流管理系统概要设计文档中对体系结构设计的概述。</w:t>
      </w:r>
    </w:p>
    <w:p>
      <w:pPr>
        <w:pStyle w:val="2"/>
        <w:rPr>
          <w:rFonts w:hint="eastAsia"/>
        </w:rPr>
      </w:pPr>
      <w:bookmarkStart w:id="6" w:name="_Toc434306934"/>
      <w:r>
        <w:rPr>
          <w:rFonts w:hint="eastAsia"/>
        </w:rPr>
        <w:t>4.结构视角</w:t>
      </w:r>
      <w:bookmarkEnd w:id="6"/>
    </w:p>
    <w:p>
      <w:pPr>
        <w:pStyle w:val="3"/>
        <w:rPr>
          <w:rFonts w:hint="eastAsia"/>
        </w:rPr>
      </w:pPr>
      <w:bookmarkStart w:id="7" w:name="_Toc434306935"/>
      <w:r>
        <w:rPr>
          <w:rFonts w:hint="eastAsia"/>
        </w:rPr>
        <w:t>4.1业务逻辑层的分解</w:t>
      </w:r>
      <w:bookmarkEnd w:id="7"/>
    </w:p>
    <w:p>
      <w:pPr>
        <w:jc w:val="left"/>
        <w:rPr>
          <w:rFonts w:hint="eastAsia"/>
          <w:sz w:val="24"/>
          <w:szCs w:val="24"/>
        </w:rPr>
      </w:pPr>
      <w:r>
        <w:rPr>
          <w:rFonts w:hint="eastAsia"/>
          <w:sz w:val="24"/>
          <w:szCs w:val="24"/>
        </w:rPr>
        <w:t>业务逻辑层的开发包图参见软件体系结构文档图4.1-1。</w:t>
      </w:r>
    </w:p>
    <w:p>
      <w:pPr>
        <w:jc w:val="left"/>
        <w:rPr>
          <w:rFonts w:hint="eastAsia"/>
          <w:sz w:val="24"/>
          <w:szCs w:val="24"/>
        </w:rPr>
      </w:pPr>
    </w:p>
    <w:p>
      <w:pPr>
        <w:jc w:val="left"/>
        <w:rPr>
          <w:rFonts w:hint="eastAsia" w:ascii="华文新魏" w:hAnsi="华文新魏" w:eastAsia="华文新魏" w:cs="华文新魏"/>
          <w:sz w:val="28"/>
          <w:szCs w:val="28"/>
          <w:lang w:val="en-US" w:eastAsia="zh-CN"/>
        </w:rPr>
      </w:pPr>
      <w:r>
        <w:rPr>
          <w:rFonts w:hint="eastAsia" w:ascii="华文新魏" w:hAnsi="华文新魏" w:eastAsia="华文新魏" w:cs="华文新魏"/>
          <w:sz w:val="28"/>
          <w:szCs w:val="28"/>
          <w:lang w:val="en-US" w:eastAsia="zh-CN"/>
        </w:rPr>
        <w:t>4.1.4 storagebl 模块</w:t>
      </w:r>
    </w:p>
    <w:p>
      <w:pPr>
        <w:numPr>
          <w:ilvl w:val="0"/>
          <w:numId w:val="1"/>
        </w:numPr>
        <w:jc w:val="left"/>
        <w:rPr>
          <w:rFonts w:hint="eastAsia"/>
          <w:sz w:val="24"/>
          <w:szCs w:val="24"/>
          <w:lang w:val="en-US" w:eastAsia="zh-CN"/>
        </w:rPr>
      </w:pPr>
      <w:r>
        <w:rPr>
          <w:rFonts w:hint="eastAsia"/>
          <w:sz w:val="24"/>
          <w:szCs w:val="24"/>
          <w:lang w:val="en-US" w:eastAsia="zh-CN"/>
        </w:rPr>
        <w:t>模块概述</w:t>
      </w:r>
    </w:p>
    <w:p>
      <w:pPr>
        <w:numPr>
          <w:numId w:val="0"/>
        </w:numPr>
        <w:jc w:val="left"/>
        <w:rPr>
          <w:rFonts w:hint="eastAsia"/>
          <w:sz w:val="24"/>
          <w:szCs w:val="24"/>
          <w:lang w:val="en-US" w:eastAsia="zh-CN"/>
        </w:rPr>
      </w:pPr>
      <w:r>
        <w:rPr>
          <w:rFonts w:hint="eastAsia"/>
          <w:sz w:val="24"/>
          <w:szCs w:val="24"/>
          <w:lang w:val="en-US" w:eastAsia="zh-CN"/>
        </w:rPr>
        <w:t>storagebl模块承担的需求参见需求规格说明文档的功能需求及相关的非功能需求</w:t>
      </w:r>
    </w:p>
    <w:p>
      <w:pPr>
        <w:numPr>
          <w:numId w:val="0"/>
        </w:numPr>
        <w:jc w:val="left"/>
        <w:rPr>
          <w:rFonts w:hint="eastAsia"/>
          <w:sz w:val="24"/>
          <w:szCs w:val="24"/>
          <w:lang w:val="en-US" w:eastAsia="zh-CN"/>
        </w:rPr>
      </w:pPr>
      <w:r>
        <w:rPr>
          <w:rFonts w:hint="eastAsia"/>
          <w:sz w:val="24"/>
          <w:szCs w:val="24"/>
          <w:lang w:val="en-US" w:eastAsia="zh-CN"/>
        </w:rPr>
        <w:t>Storagebl模块的职责及接口参见软件系统结构描述文档</w:t>
      </w:r>
    </w:p>
    <w:p>
      <w:pPr>
        <w:numPr>
          <w:ilvl w:val="0"/>
          <w:numId w:val="1"/>
        </w:numPr>
        <w:jc w:val="left"/>
        <w:rPr>
          <w:rFonts w:hint="eastAsia"/>
          <w:sz w:val="24"/>
          <w:szCs w:val="24"/>
          <w:lang w:val="en-US" w:eastAsia="zh-CN"/>
        </w:rPr>
      </w:pPr>
      <w:r>
        <w:rPr>
          <w:rFonts w:hint="eastAsia"/>
          <w:sz w:val="24"/>
          <w:szCs w:val="24"/>
          <w:lang w:val="en-US" w:eastAsia="zh-CN"/>
        </w:rPr>
        <w:t>整体结构</w:t>
      </w:r>
    </w:p>
    <w:p>
      <w:pPr>
        <w:numPr>
          <w:numId w:val="0"/>
        </w:numPr>
        <w:jc w:val="left"/>
        <w:rPr>
          <w:rFonts w:hint="eastAsia"/>
          <w:sz w:val="24"/>
          <w:szCs w:val="24"/>
          <w:lang w:val="en-US" w:eastAsia="zh-CN"/>
        </w:rPr>
      </w:pPr>
      <w:r>
        <w:rPr>
          <w:rFonts w:hint="eastAsia"/>
          <w:sz w:val="24"/>
          <w:szCs w:val="24"/>
          <w:lang w:val="en-US" w:eastAsia="zh-CN"/>
        </w:rPr>
        <w:t>根据体系结构设计，我们将系统分为展示层、业务逻辑层、数据层。每一层之间为了增加灵活性，我们会增加接口，比如businesslogicservice.StorageblService 、dataservice.StorageDateService。为了隔离业务逻辑职责和逻辑控制职责，我们增加了StorageController，这样StorageController会将对库存业务逻辑的处理委托给Storage对象。StoragePO是作为库存记录的持久化对象被添加到设计模型中的。StorageList封装了关于Storage的数据集合的数据结构的秘密和显示当前库存的职责。DealInfo是根据依赖导致原则，为了消除循环依赖产生的接口。</w:t>
      </w:r>
    </w:p>
    <w:p>
      <w:pPr>
        <w:numPr>
          <w:numId w:val="0"/>
        </w:numPr>
        <w:jc w:val="left"/>
        <w:rPr>
          <w:rFonts w:hint="eastAsia"/>
          <w:sz w:val="24"/>
          <w:szCs w:val="24"/>
          <w:lang w:val="en-US" w:eastAsia="zh-CN"/>
        </w:rPr>
      </w:pPr>
      <w:r>
        <w:rPr>
          <w:rFonts w:hint="eastAsia"/>
          <w:sz w:val="24"/>
          <w:szCs w:val="24"/>
          <w:lang w:val="en-US" w:eastAsia="zh-CN"/>
        </w:rPr>
        <w:t>Storagebl模块的设计如下</w:t>
      </w:r>
    </w:p>
    <w:p>
      <w:pPr>
        <w:numPr>
          <w:numId w:val="0"/>
        </w:numPr>
        <w:jc w:val="left"/>
      </w:pPr>
      <w:r>
        <w:drawing>
          <wp:inline distT="0" distB="0" distL="114300" distR="114300">
            <wp:extent cx="5266690" cy="3166110"/>
            <wp:effectExtent l="0" t="0" r="10160"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rcRect/>
                    <a:stretch>
                      <a:fillRect/>
                    </a:stretch>
                  </pic:blipFill>
                  <pic:spPr>
                    <a:xfrm>
                      <a:off x="0" y="0"/>
                      <a:ext cx="5266690" cy="3166110"/>
                    </a:xfrm>
                    <a:prstGeom prst="rect">
                      <a:avLst/>
                    </a:prstGeom>
                    <a:noFill/>
                    <a:ln w="9525">
                      <a:noFill/>
                      <a:miter/>
                    </a:ln>
                  </pic:spPr>
                </pic:pic>
              </a:graphicData>
            </a:graphic>
          </wp:inline>
        </w:drawing>
      </w:r>
    </w:p>
    <w:p>
      <w:pPr>
        <w:numPr>
          <w:numId w:val="0"/>
        </w:numPr>
        <w:jc w:val="left"/>
        <w:rPr>
          <w:rFonts w:hint="eastAsia"/>
          <w:lang w:val="en-US" w:eastAsia="zh-CN"/>
        </w:rPr>
      </w:pPr>
      <w:r>
        <w:rPr>
          <w:rFonts w:hint="eastAsia"/>
          <w:lang w:val="en-US" w:eastAsia="zh-CN"/>
        </w:rPr>
        <w:t>Storage模块各个类的职责如下表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99"/>
        <w:gridCol w:w="6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9" w:type="dxa"/>
          </w:tcPr>
          <w:p>
            <w:pPr>
              <w:numPr>
                <w:numId w:val="0"/>
              </w:numPr>
              <w:jc w:val="center"/>
              <w:rPr>
                <w:rFonts w:hint="eastAsia"/>
                <w:vertAlign w:val="baseline"/>
                <w:lang w:val="en-US" w:eastAsia="zh-CN"/>
              </w:rPr>
            </w:pPr>
            <w:r>
              <w:rPr>
                <w:rFonts w:hint="eastAsia"/>
                <w:vertAlign w:val="baseline"/>
                <w:lang w:val="en-US" w:eastAsia="zh-CN"/>
              </w:rPr>
              <w:t>模块</w:t>
            </w:r>
          </w:p>
        </w:tc>
        <w:tc>
          <w:tcPr>
            <w:tcW w:w="6623" w:type="dxa"/>
          </w:tcPr>
          <w:p>
            <w:pPr>
              <w:numPr>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tcPr>
          <w:p>
            <w:pPr>
              <w:numPr>
                <w:numId w:val="0"/>
              </w:numPr>
              <w:jc w:val="center"/>
              <w:rPr>
                <w:rFonts w:hint="eastAsia"/>
                <w:vertAlign w:val="baseline"/>
                <w:lang w:val="en-US" w:eastAsia="zh-CN"/>
              </w:rPr>
            </w:pPr>
            <w:r>
              <w:rPr>
                <w:rFonts w:hint="eastAsia"/>
                <w:vertAlign w:val="baseline"/>
                <w:lang w:val="en-US" w:eastAsia="zh-CN"/>
              </w:rPr>
              <w:t>LoginController</w:t>
            </w:r>
          </w:p>
        </w:tc>
        <w:tc>
          <w:tcPr>
            <w:tcW w:w="6623" w:type="dxa"/>
          </w:tcPr>
          <w:p>
            <w:pPr>
              <w:numPr>
                <w:numId w:val="0"/>
              </w:numPr>
              <w:jc w:val="left"/>
              <w:rPr>
                <w:rFonts w:hint="eastAsia"/>
                <w:vertAlign w:val="baseline"/>
                <w:lang w:val="en-US" w:eastAsia="zh-CN"/>
              </w:rPr>
            </w:pPr>
            <w:r>
              <w:rPr>
                <w:rFonts w:hint="eastAsia"/>
                <w:vertAlign w:val="baseline"/>
                <w:lang w:val="en-US" w:eastAsia="zh-CN"/>
              </w:rPr>
              <w:t>负责实现对应于登录界面需要的服务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tcPr>
          <w:p>
            <w:pPr>
              <w:numPr>
                <w:numId w:val="0"/>
              </w:numPr>
              <w:jc w:val="center"/>
              <w:rPr>
                <w:rFonts w:hint="eastAsia"/>
                <w:vertAlign w:val="baseline"/>
                <w:lang w:val="en-US" w:eastAsia="zh-CN"/>
              </w:rPr>
            </w:pPr>
            <w:r>
              <w:rPr>
                <w:rFonts w:hint="eastAsia"/>
                <w:vertAlign w:val="baseline"/>
                <w:lang w:val="en-US" w:eastAsia="zh-CN"/>
              </w:rPr>
              <w:t>StorageController</w:t>
            </w:r>
          </w:p>
        </w:tc>
        <w:tc>
          <w:tcPr>
            <w:tcW w:w="6623" w:type="dxa"/>
          </w:tcPr>
          <w:p>
            <w:pPr>
              <w:numPr>
                <w:numId w:val="0"/>
              </w:numPr>
              <w:jc w:val="left"/>
              <w:rPr>
                <w:rFonts w:hint="eastAsia"/>
                <w:vertAlign w:val="baseline"/>
                <w:lang w:val="en-US" w:eastAsia="zh-CN"/>
              </w:rPr>
            </w:pPr>
            <w:r>
              <w:rPr>
                <w:rFonts w:hint="eastAsia"/>
                <w:vertAlign w:val="baseline"/>
                <w:lang w:val="en-US" w:eastAsia="zh-CN"/>
              </w:rPr>
              <w:t>负责实现对应于库存界面需要的服务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tcPr>
          <w:p>
            <w:pPr>
              <w:numPr>
                <w:numId w:val="0"/>
              </w:numPr>
              <w:jc w:val="center"/>
              <w:rPr>
                <w:rFonts w:hint="eastAsia"/>
                <w:vertAlign w:val="baseline"/>
                <w:lang w:val="en-US" w:eastAsia="zh-CN"/>
              </w:rPr>
            </w:pPr>
            <w:r>
              <w:rPr>
                <w:rFonts w:hint="eastAsia"/>
                <w:vertAlign w:val="baseline"/>
                <w:lang w:val="en-US" w:eastAsia="zh-CN"/>
              </w:rPr>
              <w:t>Storage</w:t>
            </w:r>
          </w:p>
        </w:tc>
        <w:tc>
          <w:tcPr>
            <w:tcW w:w="6623" w:type="dxa"/>
          </w:tcPr>
          <w:p>
            <w:pPr>
              <w:numPr>
                <w:numId w:val="0"/>
              </w:numPr>
              <w:jc w:val="left"/>
              <w:rPr>
                <w:rFonts w:hint="eastAsia"/>
                <w:vertAlign w:val="baseline"/>
                <w:lang w:val="en-US" w:eastAsia="zh-CN"/>
              </w:rPr>
            </w:pPr>
            <w:r>
              <w:rPr>
                <w:rFonts w:hint="eastAsia"/>
                <w:vertAlign w:val="baseline"/>
                <w:lang w:val="en-US" w:eastAsia="zh-CN"/>
              </w:rPr>
              <w:t>库存的领域模型对象，拥有一次对库存操作所持有的库存信息，可以帮助库存界面所需要的服务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tcPr>
          <w:p>
            <w:pPr>
              <w:numPr>
                <w:numId w:val="0"/>
              </w:numPr>
              <w:jc w:val="center"/>
              <w:rPr>
                <w:rFonts w:hint="eastAsia"/>
                <w:vertAlign w:val="baseline"/>
                <w:lang w:val="en-US" w:eastAsia="zh-CN"/>
              </w:rPr>
            </w:pPr>
            <w:r>
              <w:rPr>
                <w:rFonts w:hint="eastAsia"/>
                <w:vertAlign w:val="baseline"/>
                <w:lang w:val="en-US" w:eastAsia="zh-CN"/>
              </w:rPr>
              <w:t>User</w:t>
            </w:r>
          </w:p>
        </w:tc>
        <w:tc>
          <w:tcPr>
            <w:tcW w:w="6623" w:type="dxa"/>
          </w:tcPr>
          <w:p>
            <w:pPr>
              <w:numPr>
                <w:numId w:val="0"/>
              </w:numPr>
              <w:jc w:val="left"/>
              <w:rPr>
                <w:rFonts w:hint="eastAsia"/>
                <w:vertAlign w:val="baseline"/>
                <w:lang w:val="en-US" w:eastAsia="zh-CN"/>
              </w:rPr>
            </w:pPr>
            <w:r>
              <w:rPr>
                <w:rFonts w:hint="eastAsia"/>
                <w:vertAlign w:val="baseline"/>
                <w:lang w:val="en-US" w:eastAsia="zh-CN"/>
              </w:rPr>
              <w:t>系统用户的领域模型对象，拥有用户的信息，可以解决登陆问题</w:t>
            </w:r>
          </w:p>
        </w:tc>
      </w:tr>
    </w:tbl>
    <w:p>
      <w:pPr>
        <w:numPr>
          <w:numId w:val="0"/>
        </w:numPr>
        <w:jc w:val="left"/>
        <w:rPr>
          <w:rFonts w:hint="eastAsia"/>
          <w:lang w:val="en-US" w:eastAsia="zh-CN"/>
        </w:rPr>
      </w:pPr>
    </w:p>
    <w:p>
      <w:pPr>
        <w:numPr>
          <w:ilvl w:val="0"/>
          <w:numId w:val="1"/>
        </w:numPr>
        <w:jc w:val="left"/>
        <w:rPr>
          <w:rFonts w:hint="eastAsia"/>
          <w:sz w:val="28"/>
          <w:szCs w:val="28"/>
          <w:lang w:val="en-US" w:eastAsia="zh-CN"/>
        </w:rPr>
      </w:pPr>
      <w:r>
        <w:rPr>
          <w:rFonts w:hint="eastAsia"/>
          <w:sz w:val="28"/>
          <w:szCs w:val="28"/>
          <w:lang w:val="en-US" w:eastAsia="zh-CN"/>
        </w:rPr>
        <w:t>模块的内部类的接口规范</w:t>
      </w:r>
    </w:p>
    <w:p>
      <w:pPr>
        <w:pStyle w:val="4"/>
        <w:rPr>
          <w:rFonts w:hint="eastAsia"/>
          <w:sz w:val="24"/>
          <w:szCs w:val="24"/>
        </w:rPr>
      </w:pPr>
      <w:r>
        <w:rPr>
          <w:rFonts w:hint="eastAsia"/>
          <w:sz w:val="24"/>
          <w:szCs w:val="24"/>
        </w:rPr>
        <w:t>Storage</w:t>
      </w:r>
      <w:r>
        <w:rPr>
          <w:rFonts w:hint="eastAsia"/>
          <w:sz w:val="24"/>
          <w:szCs w:val="24"/>
          <w:lang w:val="en-US" w:eastAsia="zh-CN"/>
        </w:rPr>
        <w:t>Controller</w:t>
      </w:r>
      <w:r>
        <w:rPr>
          <w:rFonts w:hint="eastAsia"/>
          <w:sz w:val="24"/>
          <w:szCs w:val="24"/>
        </w:rPr>
        <w:t>的接口规范</w:t>
      </w:r>
    </w:p>
    <w:tbl>
      <w:tblPr>
        <w:tblStyle w:val="15"/>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1199"/>
        <w:gridCol w:w="43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6" w:type="dxa"/>
            <w:gridSpan w:val="3"/>
          </w:tcPr>
          <w:p>
            <w:pPr>
              <w:jc w:val="center"/>
              <w:rPr>
                <w:sz w:val="24"/>
                <w:szCs w:val="24"/>
              </w:rPr>
            </w:pPr>
            <w:r>
              <w:rPr>
                <w:rFonts w:hint="eastAsia"/>
                <w:sz w:val="24"/>
                <w:szCs w:val="24"/>
              </w:rPr>
              <w:t>提供的服务（供接口）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sz w:val="24"/>
                <w:szCs w:val="24"/>
              </w:rPr>
              <w:t>Storage</w:t>
            </w:r>
            <w:r>
              <w:rPr>
                <w:rFonts w:hint="eastAsia"/>
                <w:sz w:val="24"/>
                <w:szCs w:val="24"/>
                <w:lang w:val="en-US" w:eastAsia="zh-CN"/>
              </w:rPr>
              <w:t>Controller</w:t>
            </w:r>
            <w:r>
              <w:rPr>
                <w:rFonts w:hint="eastAsia"/>
                <w:sz w:val="24"/>
                <w:szCs w:val="24"/>
              </w:rPr>
              <w:t xml:space="preserve">. </w:t>
            </w:r>
            <w:r>
              <w:rPr>
                <w:sz w:val="24"/>
                <w:szCs w:val="24"/>
              </w:rPr>
              <w:t>I</w:t>
            </w:r>
            <w:r>
              <w:rPr>
                <w:rFonts w:hint="eastAsia"/>
                <w:sz w:val="24"/>
                <w:szCs w:val="24"/>
              </w:rPr>
              <w:t>nit</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ublicArra</w:t>
            </w:r>
            <w:r>
              <w:rPr>
                <w:sz w:val="24"/>
                <w:szCs w:val="24"/>
              </w:rPr>
              <w:t>yList&lt;StoragePO&gt; init(ArrayList&lt;StorageVO vo&gt;)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rFonts w:hint="eastAsia" w:eastAsia="宋体"/>
                <w:sz w:val="24"/>
                <w:szCs w:val="24"/>
                <w:lang w:val="en-US" w:eastAsia="zh-CN"/>
              </w:rPr>
            </w:pPr>
            <w:r>
              <w:rPr>
                <w:rFonts w:hint="eastAsia"/>
                <w:sz w:val="24"/>
                <w:szCs w:val="24"/>
                <w:lang w:val="en-US" w:eastAsia="zh-CN"/>
              </w:rPr>
              <w:t>已创建一个Storage领域对象，并且输入符合输入规则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rFonts w:hint="eastAsia" w:eastAsia="宋体"/>
                <w:sz w:val="24"/>
                <w:szCs w:val="24"/>
                <w:lang w:val="en-US" w:eastAsia="zh-CN"/>
              </w:rPr>
            </w:pPr>
            <w:r>
              <w:rPr>
                <w:rFonts w:hint="eastAsia"/>
                <w:sz w:val="24"/>
                <w:szCs w:val="24"/>
                <w:lang w:val="en-US" w:eastAsia="zh-CN"/>
              </w:rPr>
              <w:t>调用Storage领域的Init方法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3" w:hRule="atLeast"/>
        </w:trPr>
        <w:tc>
          <w:tcPr>
            <w:tcW w:w="2765" w:type="dxa"/>
            <w:vMerge w:val="restart"/>
          </w:tcPr>
          <w:p>
            <w:pPr>
              <w:jc w:val="center"/>
              <w:rPr>
                <w:sz w:val="24"/>
                <w:szCs w:val="24"/>
              </w:rPr>
            </w:pPr>
            <w:r>
              <w:rPr>
                <w:rFonts w:hint="eastAsia"/>
                <w:sz w:val="24"/>
                <w:szCs w:val="24"/>
              </w:rPr>
              <w:t>Storage</w:t>
            </w:r>
            <w:r>
              <w:rPr>
                <w:rFonts w:hint="eastAsia"/>
                <w:sz w:val="24"/>
                <w:szCs w:val="24"/>
                <w:lang w:val="en-US" w:eastAsia="zh-CN"/>
              </w:rPr>
              <w:t>Controller</w:t>
            </w:r>
            <w:r>
              <w:rPr>
                <w:rFonts w:hint="eastAsia"/>
                <w:sz w:val="24"/>
                <w:szCs w:val="24"/>
              </w:rPr>
              <w:t>.</w:t>
            </w:r>
            <w:r>
              <w:rPr>
                <w:sz w:val="24"/>
                <w:szCs w:val="24"/>
              </w:rPr>
              <w:t xml:space="preserve"> Storage_inChoose</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 xml:space="preserve">ublic </w:t>
            </w:r>
            <w:r>
              <w:rPr>
                <w:sz w:val="24"/>
                <w:szCs w:val="24"/>
              </w:rPr>
              <w:t>Boolean storage_inChoose(string</w:t>
            </w:r>
            <w:r>
              <w:rPr>
                <w:rFonts w:hint="eastAsia"/>
                <w:sz w:val="24"/>
                <w:szCs w:val="24"/>
              </w:rPr>
              <w:t xml:space="preserve"> area, int row, int line, int shelf)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lang w:val="en-US" w:eastAsia="zh-CN"/>
              </w:rPr>
              <w:t>已创建一个Storage领域对象，并且输入符合输入规则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lang w:val="en-US" w:eastAsia="zh-CN"/>
              </w:rPr>
              <w:t>调用Storage领域的Storage_inChoose方法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sz w:val="24"/>
                <w:szCs w:val="24"/>
              </w:rPr>
              <w:t>Storage</w:t>
            </w:r>
            <w:r>
              <w:rPr>
                <w:rFonts w:hint="eastAsia"/>
                <w:sz w:val="24"/>
                <w:szCs w:val="24"/>
                <w:lang w:val="en-US" w:eastAsia="zh-CN"/>
              </w:rPr>
              <w:t>Controller</w:t>
            </w:r>
            <w:r>
              <w:rPr>
                <w:rFonts w:hint="eastAsia"/>
                <w:sz w:val="24"/>
                <w:szCs w:val="24"/>
              </w:rPr>
              <w:t>.</w:t>
            </w:r>
            <w:r>
              <w:rPr>
                <w:sz w:val="24"/>
                <w:szCs w:val="24"/>
              </w:rPr>
              <w:t xml:space="preserve"> storage_inRecord</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 xml:space="preserve">ublic boolean </w:t>
            </w:r>
            <w:r>
              <w:rPr>
                <w:sz w:val="24"/>
                <w:szCs w:val="24"/>
              </w:rPr>
              <w:t>storage_inRecord(storageVO vo)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lang w:val="en-US" w:eastAsia="zh-CN"/>
              </w:rPr>
              <w:t>已创建一个Storage领域对象，并且输入符合输入规则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lang w:val="en-US" w:eastAsia="zh-CN"/>
              </w:rPr>
              <w:t>调用Storage领域的Storage_inRecord方法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sz w:val="24"/>
                <w:szCs w:val="24"/>
              </w:rPr>
              <w:t>Storage</w:t>
            </w:r>
            <w:r>
              <w:rPr>
                <w:rFonts w:hint="eastAsia"/>
                <w:sz w:val="24"/>
                <w:szCs w:val="24"/>
                <w:lang w:val="en-US" w:eastAsia="zh-CN"/>
              </w:rPr>
              <w:t>Controller</w:t>
            </w:r>
            <w:r>
              <w:rPr>
                <w:rFonts w:hint="eastAsia"/>
                <w:sz w:val="24"/>
                <w:szCs w:val="24"/>
              </w:rPr>
              <w:t xml:space="preserve"> </w:t>
            </w:r>
            <w:r>
              <w:rPr>
                <w:sz w:val="24"/>
                <w:szCs w:val="24"/>
              </w:rPr>
              <w:t>S</w:t>
            </w:r>
            <w:r>
              <w:rPr>
                <w:rFonts w:hint="eastAsia"/>
                <w:sz w:val="24"/>
                <w:szCs w:val="24"/>
              </w:rPr>
              <w:t>torage</w:t>
            </w:r>
            <w:r>
              <w:rPr>
                <w:sz w:val="24"/>
                <w:szCs w:val="24"/>
              </w:rPr>
              <w:t>_out</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 xml:space="preserve">ublic </w:t>
            </w:r>
            <w:r>
              <w:rPr>
                <w:sz w:val="24"/>
                <w:szCs w:val="24"/>
              </w:rPr>
              <w:t>void storage_out(string orderID)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lang w:val="en-US" w:eastAsia="zh-CN"/>
              </w:rPr>
              <w:t>已创建一个Storage领域对象，并且输入符合输入规则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lang w:val="en-US" w:eastAsia="zh-CN"/>
              </w:rPr>
              <w:t>调用Storage领域的Storage_out方法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color w:val="000000" w:themeColor="text1"/>
                <w:sz w:val="24"/>
                <w:szCs w:val="24"/>
              </w:rPr>
            </w:pPr>
            <w:r>
              <w:rPr>
                <w:rFonts w:hint="eastAsia"/>
                <w:sz w:val="24"/>
                <w:szCs w:val="24"/>
              </w:rPr>
              <w:t>Storage</w:t>
            </w:r>
            <w:r>
              <w:rPr>
                <w:rFonts w:hint="eastAsia"/>
                <w:sz w:val="24"/>
                <w:szCs w:val="24"/>
                <w:lang w:val="en-US" w:eastAsia="zh-CN"/>
              </w:rPr>
              <w:t>Controller</w:t>
            </w:r>
            <w:r>
              <w:rPr>
                <w:color w:val="000000" w:themeColor="text1"/>
                <w:sz w:val="24"/>
                <w:szCs w:val="24"/>
              </w:rPr>
              <w:t>. inquiryByTime</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ublic ArrayList&lt;StorageVO&gt;</w:t>
            </w:r>
            <w:r>
              <w:rPr>
                <w:sz w:val="24"/>
                <w:szCs w:val="24"/>
              </w:rPr>
              <w:t>inquiryByTime(</w:t>
            </w:r>
            <w:r>
              <w:rPr>
                <w:rFonts w:hint="eastAsia"/>
                <w:sz w:val="24"/>
                <w:szCs w:val="24"/>
              </w:rPr>
              <w:t>str</w:t>
            </w:r>
            <w:r>
              <w:rPr>
                <w:sz w:val="24"/>
                <w:szCs w:val="24"/>
              </w:rPr>
              <w:t>ing time1, string time2, string center)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lang w:val="en-US" w:eastAsia="zh-CN"/>
              </w:rPr>
              <w:t>已创建一个Storage领域对象，并且输入符合输入规则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lang w:val="en-US" w:eastAsia="zh-CN"/>
              </w:rPr>
              <w:t>调用Storage领域的inquiryByTime方法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sz w:val="24"/>
                <w:szCs w:val="24"/>
              </w:rPr>
              <w:t>Storage</w:t>
            </w:r>
            <w:r>
              <w:rPr>
                <w:rFonts w:hint="eastAsia"/>
                <w:sz w:val="24"/>
                <w:szCs w:val="24"/>
                <w:lang w:val="en-US" w:eastAsia="zh-CN"/>
              </w:rPr>
              <w:t>Controller</w:t>
            </w:r>
            <w:r>
              <w:rPr>
                <w:rFonts w:hint="eastAsia"/>
                <w:sz w:val="24"/>
                <w:szCs w:val="24"/>
              </w:rPr>
              <w:t>.inquiryAll</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ublic ArrayList&lt;StorageVO&gt;</w:t>
            </w:r>
            <w:r>
              <w:rPr>
                <w:sz w:val="24"/>
                <w:szCs w:val="24"/>
              </w:rPr>
              <w:t xml:space="preserve"> inquiry</w:t>
            </w:r>
            <w:r>
              <w:rPr>
                <w:rFonts w:hint="eastAsia"/>
                <w:sz w:val="24"/>
                <w:szCs w:val="24"/>
              </w:rPr>
              <w:t>All</w:t>
            </w:r>
            <w:r>
              <w:rPr>
                <w:sz w:val="24"/>
                <w:szCs w:val="24"/>
              </w:rPr>
              <w:t>(</w:t>
            </w:r>
            <w:r>
              <w:rPr>
                <w:rFonts w:hint="eastAsia"/>
                <w:sz w:val="24"/>
                <w:szCs w:val="24"/>
              </w:rPr>
              <w:t>S</w:t>
            </w:r>
            <w:r>
              <w:rPr>
                <w:sz w:val="24"/>
                <w:szCs w:val="24"/>
              </w:rPr>
              <w:t>ring center)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lang w:val="en-US" w:eastAsia="zh-CN"/>
              </w:rPr>
              <w:t>已创建一个Storage领域对象，并且输入符合输入规则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lang w:val="en-US" w:eastAsia="zh-CN"/>
              </w:rPr>
              <w:t>调用Storage领域的inquiryAll方法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sz w:val="24"/>
                <w:szCs w:val="24"/>
              </w:rPr>
              <w:t>Storage</w:t>
            </w:r>
            <w:r>
              <w:rPr>
                <w:rFonts w:hint="eastAsia"/>
                <w:sz w:val="24"/>
                <w:szCs w:val="24"/>
                <w:lang w:val="en-US" w:eastAsia="zh-CN"/>
              </w:rPr>
              <w:t>Controller</w:t>
            </w:r>
            <w:r>
              <w:rPr>
                <w:rFonts w:hint="eastAsia"/>
                <w:sz w:val="24"/>
                <w:szCs w:val="24"/>
              </w:rPr>
              <w:t>.</w:t>
            </w:r>
            <w:r>
              <w:rPr>
                <w:sz w:val="24"/>
                <w:szCs w:val="24"/>
              </w:rPr>
              <w:t xml:space="preserve"> inquiry</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 xml:space="preserve">ublic StorageVO </w:t>
            </w:r>
            <w:r>
              <w:rPr>
                <w:sz w:val="24"/>
                <w:szCs w:val="24"/>
              </w:rPr>
              <w:t xml:space="preserve"> inquiry(string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lang w:val="en-US" w:eastAsia="zh-CN"/>
              </w:rPr>
              <w:t>已创建一个Storage领域对象，并且输入符合输入规则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rFonts w:hint="eastAsia" w:eastAsia="宋体"/>
                <w:sz w:val="24"/>
                <w:szCs w:val="24"/>
                <w:lang w:val="en-US" w:eastAsia="zh-CN"/>
              </w:rPr>
            </w:pPr>
            <w:r>
              <w:rPr>
                <w:rFonts w:hint="eastAsia"/>
                <w:sz w:val="24"/>
                <w:szCs w:val="24"/>
                <w:lang w:val="en-US" w:eastAsia="zh-CN"/>
              </w:rPr>
              <w:t>调用Storage领域的inquiry方法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sz w:val="24"/>
                <w:szCs w:val="24"/>
              </w:rPr>
              <w:t>Storage</w:t>
            </w:r>
            <w:r>
              <w:rPr>
                <w:rFonts w:hint="eastAsia"/>
                <w:sz w:val="24"/>
                <w:szCs w:val="24"/>
                <w:lang w:val="en-US" w:eastAsia="zh-CN"/>
              </w:rPr>
              <w:t>Controller</w:t>
            </w:r>
            <w:r>
              <w:rPr>
                <w:rFonts w:hint="eastAsia"/>
                <w:sz w:val="24"/>
                <w:szCs w:val="24"/>
              </w:rPr>
              <w:t>.</w:t>
            </w:r>
            <w:r>
              <w:rPr>
                <w:sz w:val="24"/>
                <w:szCs w:val="24"/>
              </w:rPr>
              <w:t xml:space="preserve"> endStoreOpt</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 xml:space="preserve">ublic </w:t>
            </w:r>
            <w:r>
              <w:rPr>
                <w:sz w:val="24"/>
                <w:szCs w:val="24"/>
              </w:rPr>
              <w:t>void endStoreOpt()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lang w:val="en-US" w:eastAsia="zh-CN"/>
              </w:rPr>
              <w:t>已创建一个Storage领域对象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lang w:val="en-US" w:eastAsia="zh-CN"/>
              </w:rPr>
              <w:t>调用Storage领域的endStoreOpt方法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6" w:type="dxa"/>
            <w:gridSpan w:val="3"/>
          </w:tcPr>
          <w:p>
            <w:pPr>
              <w:jc w:val="center"/>
              <w:rPr>
                <w:sz w:val="24"/>
                <w:szCs w:val="24"/>
              </w:rPr>
            </w:pPr>
            <w:r>
              <w:rPr>
                <w:rFonts w:hint="eastAsia"/>
                <w:sz w:val="24"/>
                <w:szCs w:val="24"/>
              </w:rPr>
              <w:t>需要的服务（需接口）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服务名</w:t>
            </w:r>
          </w:p>
        </w:tc>
        <w:tc>
          <w:tcPr>
            <w:tcW w:w="5531" w:type="dxa"/>
            <w:gridSpan w:val="2"/>
          </w:tcPr>
          <w:p>
            <w:pPr>
              <w:jc w:val="center"/>
              <w:rPr>
                <w:sz w:val="24"/>
                <w:szCs w:val="24"/>
              </w:rPr>
            </w:pPr>
            <w:r>
              <w:rPr>
                <w:rFonts w:hint="eastAsia"/>
                <w:sz w:val="24"/>
                <w:szCs w:val="24"/>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 xml:space="preserve">Storage. </w:t>
            </w:r>
            <w:r>
              <w:rPr>
                <w:sz w:val="24"/>
                <w:szCs w:val="24"/>
              </w:rPr>
              <w:t>I</w:t>
            </w:r>
            <w:r>
              <w:rPr>
                <w:rFonts w:hint="eastAsia"/>
                <w:sz w:val="24"/>
                <w:szCs w:val="24"/>
              </w:rPr>
              <w:t>nit</w:t>
            </w:r>
          </w:p>
        </w:tc>
        <w:tc>
          <w:tcPr>
            <w:tcW w:w="5531" w:type="dxa"/>
            <w:gridSpan w:val="2"/>
          </w:tcPr>
          <w:p>
            <w:pPr>
              <w:jc w:val="left"/>
              <w:rPr>
                <w:rFonts w:hint="eastAsia" w:eastAsia="宋体"/>
                <w:sz w:val="24"/>
                <w:szCs w:val="24"/>
                <w:lang w:val="en-US" w:eastAsia="zh-CN"/>
              </w:rPr>
            </w:pPr>
            <w:r>
              <w:rPr>
                <w:rFonts w:hint="eastAsia"/>
                <w:sz w:val="24"/>
                <w:szCs w:val="24"/>
                <w:lang w:val="en-US" w:eastAsia="zh-CN"/>
              </w:rPr>
              <w:t>初始化库存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sz w:val="24"/>
                <w:szCs w:val="24"/>
              </w:rPr>
              <w:t>S</w:t>
            </w:r>
            <w:r>
              <w:rPr>
                <w:rFonts w:hint="eastAsia"/>
                <w:sz w:val="24"/>
                <w:szCs w:val="24"/>
              </w:rPr>
              <w:t>torage.</w:t>
            </w:r>
            <w:r>
              <w:rPr>
                <w:sz w:val="24"/>
                <w:szCs w:val="24"/>
              </w:rPr>
              <w:t xml:space="preserve"> Storage_inChoose</w:t>
            </w:r>
          </w:p>
        </w:tc>
        <w:tc>
          <w:tcPr>
            <w:tcW w:w="5531" w:type="dxa"/>
            <w:gridSpan w:val="2"/>
          </w:tcPr>
          <w:p>
            <w:pPr>
              <w:jc w:val="left"/>
              <w:rPr>
                <w:rFonts w:hint="eastAsia" w:eastAsia="宋体"/>
                <w:sz w:val="24"/>
                <w:szCs w:val="24"/>
                <w:lang w:val="en-US" w:eastAsia="zh-CN"/>
              </w:rPr>
            </w:pPr>
            <w:r>
              <w:rPr>
                <w:rFonts w:hint="eastAsia"/>
                <w:sz w:val="24"/>
                <w:szCs w:val="24"/>
                <w:lang w:val="en-US" w:eastAsia="zh-CN"/>
              </w:rPr>
              <w:t>判断能否入库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sz w:val="24"/>
                <w:szCs w:val="24"/>
              </w:rPr>
              <w:t>S</w:t>
            </w:r>
            <w:r>
              <w:rPr>
                <w:rFonts w:hint="eastAsia"/>
                <w:sz w:val="24"/>
                <w:szCs w:val="24"/>
              </w:rPr>
              <w:t>torage.</w:t>
            </w:r>
            <w:r>
              <w:rPr>
                <w:sz w:val="24"/>
                <w:szCs w:val="24"/>
              </w:rPr>
              <w:t xml:space="preserve"> storage_inRecord</w:t>
            </w:r>
          </w:p>
        </w:tc>
        <w:tc>
          <w:tcPr>
            <w:tcW w:w="5531" w:type="dxa"/>
            <w:gridSpan w:val="2"/>
          </w:tcPr>
          <w:p>
            <w:pPr>
              <w:jc w:val="left"/>
              <w:rPr>
                <w:rFonts w:hint="eastAsia" w:eastAsia="宋体"/>
                <w:sz w:val="24"/>
                <w:szCs w:val="24"/>
                <w:lang w:val="en-US" w:eastAsia="zh-CN"/>
              </w:rPr>
            </w:pPr>
            <w:r>
              <w:rPr>
                <w:rFonts w:hint="eastAsia"/>
                <w:sz w:val="24"/>
                <w:szCs w:val="24"/>
                <w:lang w:val="en-US" w:eastAsia="zh-CN"/>
              </w:rPr>
              <w:t>存入新的库存信息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 xml:space="preserve">Storage. </w:t>
            </w:r>
            <w:r>
              <w:rPr>
                <w:sz w:val="24"/>
                <w:szCs w:val="24"/>
              </w:rPr>
              <w:t>S</w:t>
            </w:r>
            <w:r>
              <w:rPr>
                <w:rFonts w:hint="eastAsia"/>
                <w:sz w:val="24"/>
                <w:szCs w:val="24"/>
              </w:rPr>
              <w:t>torage</w:t>
            </w:r>
            <w:r>
              <w:rPr>
                <w:sz w:val="24"/>
                <w:szCs w:val="24"/>
              </w:rPr>
              <w:t>_out</w:t>
            </w:r>
          </w:p>
        </w:tc>
        <w:tc>
          <w:tcPr>
            <w:tcW w:w="5531" w:type="dxa"/>
            <w:gridSpan w:val="2"/>
          </w:tcPr>
          <w:p>
            <w:pPr>
              <w:jc w:val="left"/>
              <w:rPr>
                <w:rFonts w:hint="eastAsia" w:eastAsia="宋体"/>
                <w:sz w:val="24"/>
                <w:szCs w:val="24"/>
                <w:lang w:val="en-US" w:eastAsia="zh-CN"/>
              </w:rPr>
            </w:pPr>
            <w:r>
              <w:rPr>
                <w:rFonts w:hint="eastAsia"/>
                <w:sz w:val="24"/>
                <w:szCs w:val="24"/>
                <w:lang w:val="en-US" w:eastAsia="zh-CN"/>
              </w:rPr>
              <w:t>执行出库操作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color w:val="000000" w:themeColor="text1"/>
                <w:sz w:val="24"/>
                <w:szCs w:val="24"/>
              </w:rPr>
              <w:t>Storage. inquiryByTime</w:t>
            </w:r>
          </w:p>
        </w:tc>
        <w:tc>
          <w:tcPr>
            <w:tcW w:w="5531" w:type="dxa"/>
            <w:gridSpan w:val="2"/>
          </w:tcPr>
          <w:p>
            <w:pPr>
              <w:jc w:val="left"/>
              <w:rPr>
                <w:rFonts w:hint="eastAsia" w:eastAsia="宋体"/>
                <w:sz w:val="24"/>
                <w:szCs w:val="24"/>
                <w:lang w:val="en-US" w:eastAsia="zh-CN"/>
              </w:rPr>
            </w:pPr>
            <w:r>
              <w:rPr>
                <w:rFonts w:hint="eastAsia"/>
                <w:sz w:val="24"/>
                <w:szCs w:val="24"/>
                <w:lang w:val="en-US" w:eastAsia="zh-CN"/>
              </w:rPr>
              <w:t>执行按时间查询操作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Storage.inquiryAll</w:t>
            </w:r>
          </w:p>
        </w:tc>
        <w:tc>
          <w:tcPr>
            <w:tcW w:w="5531" w:type="dxa"/>
            <w:gridSpan w:val="2"/>
          </w:tcPr>
          <w:p>
            <w:pPr>
              <w:jc w:val="left"/>
              <w:rPr>
                <w:rFonts w:hint="eastAsia" w:eastAsia="宋体"/>
                <w:sz w:val="24"/>
                <w:szCs w:val="24"/>
                <w:lang w:val="en-US" w:eastAsia="zh-CN"/>
              </w:rPr>
            </w:pPr>
            <w:r>
              <w:rPr>
                <w:rFonts w:hint="eastAsia"/>
                <w:sz w:val="24"/>
                <w:szCs w:val="24"/>
                <w:lang w:val="en-US" w:eastAsia="zh-CN"/>
              </w:rPr>
              <w:t>执行当前库存查询操作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sz w:val="24"/>
                <w:szCs w:val="24"/>
              </w:rPr>
              <w:t>S</w:t>
            </w:r>
            <w:r>
              <w:rPr>
                <w:rFonts w:hint="eastAsia"/>
                <w:sz w:val="24"/>
                <w:szCs w:val="24"/>
              </w:rPr>
              <w:t>torage.</w:t>
            </w:r>
            <w:r>
              <w:rPr>
                <w:sz w:val="24"/>
                <w:szCs w:val="24"/>
              </w:rPr>
              <w:t xml:space="preserve"> inquiry</w:t>
            </w:r>
          </w:p>
        </w:tc>
        <w:tc>
          <w:tcPr>
            <w:tcW w:w="5531" w:type="dxa"/>
            <w:gridSpan w:val="2"/>
          </w:tcPr>
          <w:p>
            <w:pPr>
              <w:jc w:val="left"/>
              <w:rPr>
                <w:rFonts w:hint="eastAsia" w:eastAsia="宋体"/>
                <w:sz w:val="24"/>
                <w:szCs w:val="24"/>
                <w:lang w:val="en-US" w:eastAsia="zh-CN"/>
              </w:rPr>
            </w:pPr>
            <w:r>
              <w:rPr>
                <w:rFonts w:hint="eastAsia"/>
                <w:sz w:val="24"/>
                <w:szCs w:val="24"/>
                <w:lang w:val="en-US" w:eastAsia="zh-CN"/>
              </w:rPr>
              <w:t>执行单库存查询操作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sz w:val="24"/>
                <w:szCs w:val="24"/>
              </w:rPr>
              <w:t>S</w:t>
            </w:r>
            <w:r>
              <w:rPr>
                <w:rFonts w:hint="eastAsia"/>
                <w:sz w:val="24"/>
                <w:szCs w:val="24"/>
              </w:rPr>
              <w:t>torage.</w:t>
            </w:r>
            <w:r>
              <w:rPr>
                <w:sz w:val="24"/>
                <w:szCs w:val="24"/>
              </w:rPr>
              <w:t xml:space="preserve"> endStoreOpt</w:t>
            </w:r>
          </w:p>
        </w:tc>
        <w:tc>
          <w:tcPr>
            <w:tcW w:w="5531" w:type="dxa"/>
            <w:gridSpan w:val="2"/>
          </w:tcPr>
          <w:p>
            <w:pPr>
              <w:jc w:val="left"/>
              <w:rPr>
                <w:rFonts w:hint="eastAsia" w:eastAsia="宋体"/>
                <w:sz w:val="24"/>
                <w:szCs w:val="24"/>
                <w:lang w:val="en-US" w:eastAsia="zh-CN"/>
              </w:rPr>
            </w:pPr>
            <w:r>
              <w:rPr>
                <w:rFonts w:hint="eastAsia"/>
                <w:sz w:val="24"/>
                <w:szCs w:val="24"/>
                <w:lang w:val="en-US" w:eastAsia="zh-CN"/>
              </w:rPr>
              <w:t>结束库存操作</w:t>
            </w:r>
          </w:p>
        </w:tc>
      </w:tr>
    </w:tbl>
    <w:p>
      <w:pPr>
        <w:rPr>
          <w:rFonts w:hint="eastAsia"/>
        </w:rPr>
      </w:pPr>
    </w:p>
    <w:p/>
    <w:p>
      <w:pPr>
        <w:numPr>
          <w:numId w:val="0"/>
        </w:numPr>
        <w:jc w:val="left"/>
        <w:rPr>
          <w:rFonts w:hint="eastAsia"/>
          <w:lang w:val="en-US" w:eastAsia="zh-CN"/>
        </w:rPr>
      </w:pPr>
    </w:p>
    <w:p>
      <w:pPr>
        <w:pStyle w:val="4"/>
        <w:rPr>
          <w:sz w:val="24"/>
          <w:szCs w:val="24"/>
        </w:rPr>
      </w:pPr>
      <w:r>
        <w:rPr>
          <w:rFonts w:hint="eastAsia"/>
          <w:sz w:val="24"/>
          <w:szCs w:val="24"/>
        </w:rPr>
        <w:t>Storage的接口规范</w:t>
      </w:r>
    </w:p>
    <w:tbl>
      <w:tblPr>
        <w:tblStyle w:val="15"/>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1199"/>
        <w:gridCol w:w="43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6" w:type="dxa"/>
            <w:gridSpan w:val="3"/>
          </w:tcPr>
          <w:p>
            <w:pPr>
              <w:jc w:val="center"/>
              <w:rPr>
                <w:sz w:val="24"/>
                <w:szCs w:val="24"/>
              </w:rPr>
            </w:pPr>
            <w:r>
              <w:rPr>
                <w:rFonts w:hint="eastAsia"/>
                <w:sz w:val="24"/>
                <w:szCs w:val="24"/>
              </w:rPr>
              <w:t>提供的服务（供接口）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sz w:val="24"/>
                <w:szCs w:val="24"/>
              </w:rPr>
              <w:t xml:space="preserve">Storage. </w:t>
            </w:r>
            <w:r>
              <w:rPr>
                <w:sz w:val="24"/>
                <w:szCs w:val="24"/>
              </w:rPr>
              <w:t>I</w:t>
            </w:r>
            <w:r>
              <w:rPr>
                <w:rFonts w:hint="eastAsia"/>
                <w:sz w:val="24"/>
                <w:szCs w:val="24"/>
              </w:rPr>
              <w:t>nit</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ublicArra</w:t>
            </w:r>
            <w:r>
              <w:rPr>
                <w:sz w:val="24"/>
                <w:szCs w:val="24"/>
              </w:rPr>
              <w:t>yList&lt;StoragePO&gt; init(ArrayList&lt;StorageVO vo&gt;)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rPr>
              <w:t>启动一次库存信息初始化操作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rPr>
              <w:t>返回新输入的库存信息列表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sz w:val="24"/>
                <w:szCs w:val="24"/>
              </w:rPr>
              <w:t>S</w:t>
            </w:r>
            <w:r>
              <w:rPr>
                <w:rFonts w:hint="eastAsia"/>
                <w:sz w:val="24"/>
                <w:szCs w:val="24"/>
              </w:rPr>
              <w:t>torage.</w:t>
            </w:r>
            <w:r>
              <w:rPr>
                <w:sz w:val="24"/>
                <w:szCs w:val="24"/>
              </w:rPr>
              <w:t xml:space="preserve"> Storage_inChoose</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 xml:space="preserve">ublic </w:t>
            </w:r>
            <w:r>
              <w:rPr>
                <w:sz w:val="24"/>
                <w:szCs w:val="24"/>
              </w:rPr>
              <w:t>Boolean storage_inChoose(string</w:t>
            </w:r>
            <w:r>
              <w:rPr>
                <w:rFonts w:hint="eastAsia"/>
                <w:sz w:val="24"/>
                <w:szCs w:val="24"/>
              </w:rPr>
              <w:t xml:space="preserve"> area, int row, int line, int shelf)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rPr>
              <w:t>选择入库位置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rPr>
              <w:t>检验该商品是否能入库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sz w:val="24"/>
                <w:szCs w:val="24"/>
              </w:rPr>
              <w:t>S</w:t>
            </w:r>
            <w:r>
              <w:rPr>
                <w:rFonts w:hint="eastAsia"/>
                <w:sz w:val="24"/>
                <w:szCs w:val="24"/>
              </w:rPr>
              <w:t>torage.</w:t>
            </w:r>
            <w:r>
              <w:rPr>
                <w:sz w:val="24"/>
                <w:szCs w:val="24"/>
              </w:rPr>
              <w:t xml:space="preserve"> storage_inRecord</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 xml:space="preserve">ublic boolean </w:t>
            </w:r>
            <w:r>
              <w:rPr>
                <w:sz w:val="24"/>
                <w:szCs w:val="24"/>
              </w:rPr>
              <w:t>storage_inRecord(storageVO vo)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rPr>
              <w:t>该商品可以入库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rPr>
              <w:t>将对应商品信息及入库时间存入库存信息中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sz w:val="24"/>
                <w:szCs w:val="24"/>
              </w:rPr>
              <w:t xml:space="preserve">Storage. </w:t>
            </w:r>
            <w:r>
              <w:rPr>
                <w:sz w:val="24"/>
                <w:szCs w:val="24"/>
              </w:rPr>
              <w:t>S</w:t>
            </w:r>
            <w:r>
              <w:rPr>
                <w:rFonts w:hint="eastAsia"/>
                <w:sz w:val="24"/>
                <w:szCs w:val="24"/>
              </w:rPr>
              <w:t>torage</w:t>
            </w:r>
            <w:r>
              <w:rPr>
                <w:sz w:val="24"/>
                <w:szCs w:val="24"/>
              </w:rPr>
              <w:t>_out</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 xml:space="preserve">ublic </w:t>
            </w:r>
            <w:r>
              <w:rPr>
                <w:sz w:val="24"/>
                <w:szCs w:val="24"/>
              </w:rPr>
              <w:t>void storage_out(string orderID)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rPr>
              <w:t>当前库存中存在商品ID对应的货物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rPr>
              <w:t>在库存信息中删除该商品，调用出库单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color w:val="000000" w:themeColor="text1"/>
                <w:sz w:val="24"/>
                <w:szCs w:val="24"/>
              </w:rPr>
            </w:pPr>
            <w:r>
              <w:rPr>
                <w:color w:val="000000" w:themeColor="text1"/>
                <w:sz w:val="24"/>
                <w:szCs w:val="24"/>
              </w:rPr>
              <w:t>Storage. inquiryByTime</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ublic ArrayList&lt;StorageVO&gt;</w:t>
            </w:r>
            <w:r>
              <w:rPr>
                <w:sz w:val="24"/>
                <w:szCs w:val="24"/>
              </w:rPr>
              <w:t>inquiryByTime(</w:t>
            </w:r>
            <w:r>
              <w:rPr>
                <w:rFonts w:hint="eastAsia"/>
                <w:sz w:val="24"/>
                <w:szCs w:val="24"/>
              </w:rPr>
              <w:t>str</w:t>
            </w:r>
            <w:r>
              <w:rPr>
                <w:sz w:val="24"/>
                <w:szCs w:val="24"/>
              </w:rPr>
              <w:t>ing time1, string time2, string center)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rPr>
              <w:t>时间范围正确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rPr>
              <w:t>返回该中转仓库对应时间段内商品的库存信息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sz w:val="24"/>
                <w:szCs w:val="24"/>
              </w:rPr>
              <w:t>Storage.inquiryAll</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ublic ArrayList&lt;StorageVO&gt;</w:t>
            </w:r>
            <w:r>
              <w:rPr>
                <w:sz w:val="24"/>
                <w:szCs w:val="24"/>
              </w:rPr>
              <w:t xml:space="preserve"> inquiry</w:t>
            </w:r>
            <w:r>
              <w:rPr>
                <w:rFonts w:hint="eastAsia"/>
                <w:sz w:val="24"/>
                <w:szCs w:val="24"/>
              </w:rPr>
              <w:t>All</w:t>
            </w:r>
            <w:r>
              <w:rPr>
                <w:sz w:val="24"/>
                <w:szCs w:val="24"/>
              </w:rPr>
              <w:t>(</w:t>
            </w:r>
            <w:r>
              <w:rPr>
                <w:rFonts w:hint="eastAsia"/>
                <w:sz w:val="24"/>
                <w:szCs w:val="24"/>
              </w:rPr>
              <w:t>S</w:t>
            </w:r>
            <w:r>
              <w:rPr>
                <w:sz w:val="24"/>
                <w:szCs w:val="24"/>
              </w:rPr>
              <w:t>ring center)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rPr>
              <w:t>输入当前操作的中转中心业务员所属中转仓库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rPr>
              <w:t>返回当前中转仓库内的所有库存信息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sz w:val="24"/>
                <w:szCs w:val="24"/>
              </w:rPr>
              <w:t>S</w:t>
            </w:r>
            <w:r>
              <w:rPr>
                <w:rFonts w:hint="eastAsia"/>
                <w:sz w:val="24"/>
                <w:szCs w:val="24"/>
              </w:rPr>
              <w:t>torage.</w:t>
            </w:r>
            <w:r>
              <w:rPr>
                <w:sz w:val="24"/>
                <w:szCs w:val="24"/>
              </w:rPr>
              <w:t xml:space="preserve"> inquiry</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 xml:space="preserve">ublic StorageVO </w:t>
            </w:r>
            <w:r>
              <w:rPr>
                <w:sz w:val="24"/>
                <w:szCs w:val="24"/>
              </w:rPr>
              <w:t xml:space="preserve"> inquiry(string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rPr>
              <w:t>输入要查询的订单ID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rPr>
              <w:t>检验库存中是否有该订单，如果有，则显示该订单的详细信息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sz w:val="24"/>
                <w:szCs w:val="24"/>
              </w:rPr>
              <w:t>S</w:t>
            </w:r>
            <w:r>
              <w:rPr>
                <w:rFonts w:hint="eastAsia"/>
                <w:sz w:val="24"/>
                <w:szCs w:val="24"/>
              </w:rPr>
              <w:t>torage.</w:t>
            </w:r>
            <w:r>
              <w:rPr>
                <w:sz w:val="24"/>
                <w:szCs w:val="24"/>
              </w:rPr>
              <w:t xml:space="preserve"> endStoreOpt</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 xml:space="preserve">ublic </w:t>
            </w:r>
            <w:r>
              <w:rPr>
                <w:sz w:val="24"/>
                <w:szCs w:val="24"/>
              </w:rPr>
              <w:t>void endStoreOpt()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rPr>
              <w:t>所有库存操作已完成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rPr>
              <w:t>结束此次库存操作，持久化更新涉及的领域对象的数据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6" w:type="dxa"/>
            <w:gridSpan w:val="3"/>
          </w:tcPr>
          <w:p>
            <w:pPr>
              <w:jc w:val="center"/>
              <w:rPr>
                <w:sz w:val="24"/>
                <w:szCs w:val="24"/>
              </w:rPr>
            </w:pPr>
            <w:r>
              <w:rPr>
                <w:rFonts w:hint="eastAsia"/>
                <w:sz w:val="24"/>
                <w:szCs w:val="24"/>
              </w:rPr>
              <w:t>需要的服务（需接口）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服务名</w:t>
            </w:r>
          </w:p>
        </w:tc>
        <w:tc>
          <w:tcPr>
            <w:tcW w:w="5531" w:type="dxa"/>
            <w:gridSpan w:val="2"/>
          </w:tcPr>
          <w:p>
            <w:pPr>
              <w:jc w:val="center"/>
              <w:rPr>
                <w:sz w:val="24"/>
                <w:szCs w:val="24"/>
              </w:rPr>
            </w:pPr>
            <w:r>
              <w:rPr>
                <w:rFonts w:hint="eastAsia"/>
                <w:sz w:val="24"/>
                <w:szCs w:val="24"/>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DatabaseFactory. getStorageDatabase</w:t>
            </w:r>
          </w:p>
        </w:tc>
        <w:tc>
          <w:tcPr>
            <w:tcW w:w="5531" w:type="dxa"/>
            <w:gridSpan w:val="2"/>
          </w:tcPr>
          <w:p>
            <w:pPr>
              <w:jc w:val="left"/>
              <w:rPr>
                <w:sz w:val="24"/>
                <w:szCs w:val="24"/>
              </w:rPr>
            </w:pPr>
            <w:r>
              <w:rPr>
                <w:rFonts w:hint="eastAsia"/>
                <w:sz w:val="24"/>
                <w:szCs w:val="24"/>
              </w:rPr>
              <w:t>得到Storage数据库的服务的引用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 xml:space="preserve">StorageDataService. </w:t>
            </w:r>
            <w:r>
              <w:rPr>
                <w:sz w:val="24"/>
                <w:szCs w:val="24"/>
              </w:rPr>
              <w:t>Find(string id)</w:t>
            </w:r>
          </w:p>
        </w:tc>
        <w:tc>
          <w:tcPr>
            <w:tcW w:w="5531" w:type="dxa"/>
            <w:gridSpan w:val="2"/>
          </w:tcPr>
          <w:p>
            <w:pPr>
              <w:jc w:val="left"/>
              <w:rPr>
                <w:sz w:val="24"/>
                <w:szCs w:val="24"/>
              </w:rPr>
            </w:pPr>
            <w:r>
              <w:rPr>
                <w:rFonts w:hint="eastAsia"/>
                <w:sz w:val="24"/>
                <w:szCs w:val="24"/>
              </w:rPr>
              <w:t>根据订单id在数据库中查找storagePO对象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sz w:val="24"/>
                <w:szCs w:val="24"/>
              </w:rPr>
              <w:t>S</w:t>
            </w:r>
            <w:r>
              <w:rPr>
                <w:rFonts w:hint="eastAsia"/>
                <w:sz w:val="24"/>
                <w:szCs w:val="24"/>
              </w:rPr>
              <w:t>tora</w:t>
            </w:r>
            <w:r>
              <w:rPr>
                <w:sz w:val="24"/>
                <w:szCs w:val="24"/>
              </w:rPr>
              <w:t>geDataService. Findall(string center)</w:t>
            </w:r>
          </w:p>
        </w:tc>
        <w:tc>
          <w:tcPr>
            <w:tcW w:w="5531" w:type="dxa"/>
            <w:gridSpan w:val="2"/>
          </w:tcPr>
          <w:p>
            <w:pPr>
              <w:jc w:val="left"/>
              <w:rPr>
                <w:sz w:val="24"/>
                <w:szCs w:val="24"/>
              </w:rPr>
            </w:pPr>
            <w:r>
              <w:rPr>
                <w:rFonts w:hint="eastAsia"/>
                <w:sz w:val="24"/>
                <w:szCs w:val="24"/>
              </w:rPr>
              <w:t>在数据库中查找该中转仓库中的所有</w:t>
            </w:r>
            <w:r>
              <w:rPr>
                <w:sz w:val="24"/>
                <w:szCs w:val="24"/>
              </w:rPr>
              <w:t>storagePO</w:t>
            </w:r>
            <w:r>
              <w:rPr>
                <w:rFonts w:hint="eastAsia"/>
                <w:sz w:val="24"/>
                <w:szCs w:val="24"/>
              </w:rPr>
              <w:t>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Storag</w:t>
            </w:r>
            <w:r>
              <w:rPr>
                <w:sz w:val="24"/>
                <w:szCs w:val="24"/>
              </w:rPr>
              <w:t>eDataService. findByTime(string time1, string time2, string center)</w:t>
            </w:r>
          </w:p>
        </w:tc>
        <w:tc>
          <w:tcPr>
            <w:tcW w:w="5531" w:type="dxa"/>
            <w:gridSpan w:val="2"/>
          </w:tcPr>
          <w:p>
            <w:pPr>
              <w:jc w:val="left"/>
              <w:rPr>
                <w:sz w:val="24"/>
                <w:szCs w:val="24"/>
              </w:rPr>
            </w:pPr>
            <w:r>
              <w:rPr>
                <w:rFonts w:hint="eastAsia"/>
                <w:sz w:val="24"/>
                <w:szCs w:val="24"/>
              </w:rPr>
              <w:t>在数据库中查找该中转仓库中time1到time2时间段内的所有storagePO对象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 xml:space="preserve">StorageDataService. </w:t>
            </w:r>
            <w:r>
              <w:rPr>
                <w:sz w:val="24"/>
                <w:szCs w:val="24"/>
              </w:rPr>
              <w:t>Insert(StoragePO po)</w:t>
            </w:r>
          </w:p>
        </w:tc>
        <w:tc>
          <w:tcPr>
            <w:tcW w:w="5531" w:type="dxa"/>
            <w:gridSpan w:val="2"/>
          </w:tcPr>
          <w:p>
            <w:pPr>
              <w:jc w:val="left"/>
              <w:rPr>
                <w:sz w:val="24"/>
                <w:szCs w:val="24"/>
              </w:rPr>
            </w:pPr>
            <w:r>
              <w:rPr>
                <w:rFonts w:hint="eastAsia"/>
                <w:sz w:val="24"/>
                <w:szCs w:val="24"/>
              </w:rPr>
              <w:t>在数据库中插入StoragePO对象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sz w:val="24"/>
                <w:szCs w:val="24"/>
              </w:rPr>
              <w:t>S</w:t>
            </w:r>
            <w:r>
              <w:rPr>
                <w:rFonts w:hint="eastAsia"/>
                <w:sz w:val="24"/>
                <w:szCs w:val="24"/>
              </w:rPr>
              <w:t>tora</w:t>
            </w:r>
            <w:r>
              <w:rPr>
                <w:sz w:val="24"/>
                <w:szCs w:val="24"/>
              </w:rPr>
              <w:t>geDataService. Delete(StoragePO po)</w:t>
            </w:r>
          </w:p>
        </w:tc>
        <w:tc>
          <w:tcPr>
            <w:tcW w:w="5531" w:type="dxa"/>
            <w:gridSpan w:val="2"/>
          </w:tcPr>
          <w:p>
            <w:pPr>
              <w:jc w:val="left"/>
              <w:rPr>
                <w:sz w:val="24"/>
                <w:szCs w:val="24"/>
              </w:rPr>
            </w:pPr>
            <w:r>
              <w:rPr>
                <w:rFonts w:hint="eastAsia"/>
                <w:sz w:val="24"/>
                <w:szCs w:val="24"/>
              </w:rPr>
              <w:t>在数据库中删除storagePO对象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 xml:space="preserve">storageDataService. </w:t>
            </w:r>
            <w:r>
              <w:rPr>
                <w:sz w:val="24"/>
                <w:szCs w:val="24"/>
              </w:rPr>
              <w:t>Update(</w:t>
            </w:r>
            <w:r>
              <w:rPr>
                <w:rFonts w:hint="eastAsia"/>
                <w:sz w:val="24"/>
                <w:szCs w:val="24"/>
              </w:rPr>
              <w:t>storagePOpo</w:t>
            </w:r>
            <w:r>
              <w:rPr>
                <w:sz w:val="24"/>
                <w:szCs w:val="24"/>
              </w:rPr>
              <w:t>)</w:t>
            </w:r>
          </w:p>
        </w:tc>
        <w:tc>
          <w:tcPr>
            <w:tcW w:w="5531" w:type="dxa"/>
            <w:gridSpan w:val="2"/>
          </w:tcPr>
          <w:p>
            <w:pPr>
              <w:jc w:val="left"/>
              <w:rPr>
                <w:sz w:val="24"/>
                <w:szCs w:val="24"/>
              </w:rPr>
            </w:pPr>
            <w:r>
              <w:rPr>
                <w:rFonts w:hint="eastAsia"/>
                <w:sz w:val="24"/>
                <w:szCs w:val="24"/>
              </w:rPr>
              <w:t>在数据库中更新storagePO对象</w:t>
            </w:r>
          </w:p>
        </w:tc>
      </w:tr>
    </w:tbl>
    <w:p>
      <w:pPr>
        <w:jc w:val="left"/>
        <w:rPr>
          <w:rFonts w:hint="eastAsia" w:eastAsia="宋体"/>
          <w:sz w:val="24"/>
          <w:szCs w:val="24"/>
          <w:lang w:val="en-US" w:eastAsia="zh-CN"/>
        </w:rPr>
      </w:pPr>
      <w:r>
        <w:rPr>
          <w:rFonts w:hint="eastAsia"/>
          <w:sz w:val="24"/>
          <w:szCs w:val="24"/>
          <w:lang w:val="en-US" w:eastAsia="zh-CN"/>
        </w:rPr>
        <w:t>(4)业务逻辑层的动态模型</w:t>
      </w:r>
    </w:p>
    <w:p>
      <w:pPr>
        <w:jc w:val="left"/>
        <w:rPr>
          <w:rFonts w:hint="eastAsia"/>
          <w:sz w:val="24"/>
          <w:szCs w:val="24"/>
          <w:lang w:val="en-US" w:eastAsia="zh-CN"/>
        </w:rPr>
      </w:pPr>
      <w:r>
        <w:rPr>
          <w:rFonts w:hint="eastAsia"/>
          <w:sz w:val="24"/>
          <w:szCs w:val="24"/>
          <w:lang w:val="en-US" w:eastAsia="zh-CN"/>
        </w:rPr>
        <w:t>下图表明在EMLS中，当有要对货物入库时，库存业务逻辑处理的相关对象之间的协作。</w:t>
      </w:r>
    </w:p>
    <w:p>
      <w:pPr>
        <w:jc w:val="left"/>
      </w:pPr>
      <w:r>
        <w:drawing>
          <wp:inline distT="0" distB="0" distL="114300" distR="114300">
            <wp:extent cx="5268595" cy="3134360"/>
            <wp:effectExtent l="0" t="0" r="825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rcRect/>
                    <a:stretch>
                      <a:fillRect/>
                    </a:stretch>
                  </pic:blipFill>
                  <pic:spPr>
                    <a:xfrm>
                      <a:off x="0" y="0"/>
                      <a:ext cx="5268595" cy="3134360"/>
                    </a:xfrm>
                    <a:prstGeom prst="rect">
                      <a:avLst/>
                    </a:prstGeom>
                    <a:noFill/>
                    <a:ln w="9525">
                      <a:noFill/>
                      <a:miter/>
                    </a:ln>
                  </pic:spPr>
                </pic:pic>
              </a:graphicData>
            </a:graphic>
          </wp:inline>
        </w:drawing>
      </w:r>
    </w:p>
    <w:p>
      <w:pPr>
        <w:jc w:val="left"/>
        <w:rPr>
          <w:rFonts w:hint="eastAsia"/>
          <w:lang w:val="en-US" w:eastAsia="zh-CN"/>
        </w:rPr>
      </w:pPr>
      <w:r>
        <w:rPr>
          <w:rFonts w:hint="eastAsia"/>
          <w:lang w:val="en-US" w:eastAsia="zh-CN"/>
        </w:rPr>
        <w:t>下图表明Storage对象在生存期间的状态序列和引起转移的事件，以及因状态转移而伴随的动作。</w:t>
      </w:r>
    </w:p>
    <w:p>
      <w:pPr>
        <w:jc w:val="left"/>
      </w:pPr>
      <w:r>
        <w:drawing>
          <wp:inline distT="0" distB="0" distL="114300" distR="114300">
            <wp:extent cx="5267960" cy="2388870"/>
            <wp:effectExtent l="0" t="0" r="8890"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rcRect/>
                    <a:stretch>
                      <a:fillRect/>
                    </a:stretch>
                  </pic:blipFill>
                  <pic:spPr>
                    <a:xfrm>
                      <a:off x="0" y="0"/>
                      <a:ext cx="5267960" cy="2388870"/>
                    </a:xfrm>
                    <a:prstGeom prst="rect">
                      <a:avLst/>
                    </a:prstGeom>
                    <a:noFill/>
                    <a:ln w="9525">
                      <a:noFill/>
                      <a:miter/>
                    </a:ln>
                  </pic:spPr>
                </pic:pic>
              </a:graphicData>
            </a:graphic>
          </wp:inline>
        </w:drawing>
      </w:r>
    </w:p>
    <w:p>
      <w:pPr>
        <w:numPr>
          <w:ilvl w:val="0"/>
          <w:numId w:val="2"/>
        </w:numPr>
        <w:jc w:val="left"/>
        <w:rPr>
          <w:rFonts w:hint="eastAsia"/>
          <w:sz w:val="24"/>
          <w:szCs w:val="24"/>
          <w:lang w:val="en-US" w:eastAsia="zh-CN"/>
        </w:rPr>
      </w:pPr>
      <w:r>
        <w:rPr>
          <w:rFonts w:hint="eastAsia"/>
          <w:sz w:val="24"/>
          <w:szCs w:val="24"/>
          <w:lang w:val="en-US" w:eastAsia="zh-CN"/>
        </w:rPr>
        <w:t>业务逻辑层的设计原理</w:t>
      </w:r>
    </w:p>
    <w:p>
      <w:pPr>
        <w:numPr>
          <w:numId w:val="0"/>
        </w:numPr>
        <w:jc w:val="left"/>
        <w:rPr>
          <w:rFonts w:hint="eastAsia"/>
          <w:sz w:val="24"/>
          <w:szCs w:val="24"/>
          <w:lang w:val="en-US" w:eastAsia="zh-CN"/>
        </w:rPr>
      </w:pPr>
      <w:r>
        <w:rPr>
          <w:rFonts w:hint="eastAsia"/>
          <w:sz w:val="24"/>
          <w:szCs w:val="24"/>
          <w:lang w:val="en-US" w:eastAsia="zh-CN"/>
        </w:rPr>
        <w:t>利用委托式控制风格，每个界面需要访问的业务逻辑由各自的控制器委托给不同的领域对象。</w:t>
      </w:r>
    </w:p>
    <w:p>
      <w:pPr>
        <w:numPr>
          <w:numId w:val="0"/>
        </w:numPr>
        <w:jc w:val="left"/>
        <w:rPr>
          <w:rFonts w:hint="eastAsia"/>
          <w:sz w:val="24"/>
          <w:szCs w:val="24"/>
          <w:lang w:val="en-US" w:eastAsia="zh-CN"/>
        </w:rPr>
      </w:pPr>
      <w:r>
        <w:rPr>
          <w:rFonts w:hint="eastAsia"/>
          <w:sz w:val="24"/>
          <w:szCs w:val="24"/>
          <w:lang w:val="en-US" w:eastAsia="zh-CN"/>
        </w:rPr>
        <w:t>其他略。</w:t>
      </w:r>
    </w:p>
    <w:p>
      <w:pPr>
        <w:jc w:val="left"/>
        <w:rPr>
          <w:rFonts w:hint="eastAsia" w:ascii="华文新魏" w:hAnsi="华文新魏" w:eastAsia="华文新魏" w:cs="华文新魏"/>
          <w:sz w:val="28"/>
          <w:szCs w:val="28"/>
          <w:lang w:val="en-US" w:eastAsia="zh-CN"/>
        </w:rPr>
      </w:pPr>
      <w:r>
        <w:rPr>
          <w:rFonts w:hint="eastAsia" w:ascii="华文新魏" w:hAnsi="华文新魏" w:eastAsia="华文新魏" w:cs="华文新魏"/>
          <w:sz w:val="28"/>
          <w:szCs w:val="28"/>
          <w:lang w:val="en-US" w:eastAsia="zh-CN"/>
        </w:rPr>
        <w:t>4.1.7 Logbl模块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(1)模块概述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logbl模块承担的需求参见需求规格说明文档的功能需求及相关的非功能需求</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Logbl模块的职责及接口参见软件系统结构描述文档</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整体结构</w:t>
      </w:r>
    </w:p>
    <w:p>
      <w:pPr>
        <w:numPr>
          <w:ilvl w:val="0"/>
          <w:numId w:val="0"/>
        </w:numPr>
        <w:jc w:val="left"/>
        <w:rPr>
          <w:rFonts w:hint="eastAsia"/>
          <w:sz w:val="24"/>
          <w:szCs w:val="24"/>
          <w:lang w:val="en-US" w:eastAsia="zh-CN"/>
        </w:rPr>
      </w:pPr>
      <w:r>
        <w:rPr>
          <w:rFonts w:hint="eastAsia"/>
          <w:sz w:val="24"/>
          <w:szCs w:val="24"/>
          <w:lang w:val="en-US" w:eastAsia="zh-CN"/>
        </w:rPr>
        <w:t>根据体系结构设计，我们将系统分为展示层、业务逻辑层、数据层。每一层之间为了增加灵活性，我们会增加接口，比如businesslogicservice.LogBlService 、dataservice.LogDateService。为了隔离业务逻辑职责和逻辑控制职责，我们增加了LogController，这样LogController会将对系统日志逻辑的处理委托给Log对象。LogPO是作为系统日志记录的持久化对象被添加到设计模型中的。LogList封装了关于LogItem的数据集合的数据结构的秘密和显示当前库存的职责。UserInfo是根据依赖导致原则，为了消除循环依赖产生的接口</w:t>
      </w: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r>
        <w:rPr>
          <w:rFonts w:hint="eastAsia"/>
          <w:sz w:val="24"/>
          <w:szCs w:val="24"/>
          <w:lang w:val="en-US" w:eastAsia="zh-CN"/>
        </w:rPr>
        <w:t>Log模块如下：</w:t>
      </w:r>
    </w:p>
    <w:p>
      <w:pPr>
        <w:numPr>
          <w:ilvl w:val="0"/>
          <w:numId w:val="0"/>
        </w:numPr>
        <w:jc w:val="left"/>
        <w:rPr>
          <w:rFonts w:hint="eastAsia" w:ascii="宋体" w:hAnsi="宋体" w:eastAsia="宋体" w:cs="宋体"/>
          <w:sz w:val="24"/>
          <w:szCs w:val="24"/>
          <w:lang w:val="en-US" w:eastAsia="zh-CN"/>
        </w:rPr>
      </w:pPr>
      <w:r>
        <w:drawing>
          <wp:inline distT="0" distB="0" distL="114300" distR="114300">
            <wp:extent cx="5268595" cy="3611245"/>
            <wp:effectExtent l="0" t="0" r="825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rcRect/>
                    <a:stretch>
                      <a:fillRect/>
                    </a:stretch>
                  </pic:blipFill>
                  <pic:spPr>
                    <a:xfrm>
                      <a:off x="0" y="0"/>
                      <a:ext cx="5268595" cy="3611245"/>
                    </a:xfrm>
                    <a:prstGeom prst="rect">
                      <a:avLst/>
                    </a:prstGeom>
                    <a:noFill/>
                    <a:ln w="9525">
                      <a:noFill/>
                      <a:miter/>
                    </a:ln>
                  </pic:spPr>
                </pic:pic>
              </a:graphicData>
            </a:graphic>
          </wp:inline>
        </w:drawing>
      </w:r>
    </w:p>
    <w:p>
      <w:pPr>
        <w:numPr>
          <w:ilvl w:val="0"/>
          <w:numId w:val="0"/>
        </w:numPr>
        <w:jc w:val="left"/>
        <w:rPr>
          <w:rFonts w:hint="eastAsia"/>
          <w:lang w:val="en-US" w:eastAsia="zh-CN"/>
        </w:rPr>
      </w:pPr>
      <w:r>
        <w:rPr>
          <w:rFonts w:hint="eastAsia"/>
          <w:lang w:val="en-US" w:eastAsia="zh-CN"/>
        </w:rPr>
        <w:t>Log模块各个类的职责如下表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9"/>
        <w:gridCol w:w="6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9" w:type="dxa"/>
          </w:tcPr>
          <w:p>
            <w:pPr>
              <w:numPr>
                <w:ilvl w:val="0"/>
                <w:numId w:val="0"/>
              </w:numPr>
              <w:jc w:val="center"/>
              <w:rPr>
                <w:rFonts w:hint="eastAsia"/>
                <w:vertAlign w:val="baseline"/>
                <w:lang w:val="en-US" w:eastAsia="zh-CN"/>
              </w:rPr>
            </w:pPr>
            <w:r>
              <w:rPr>
                <w:rFonts w:hint="eastAsia"/>
                <w:vertAlign w:val="baseline"/>
                <w:lang w:val="en-US" w:eastAsia="zh-CN"/>
              </w:rPr>
              <w:t>模块</w:t>
            </w:r>
          </w:p>
        </w:tc>
        <w:tc>
          <w:tcPr>
            <w:tcW w:w="6623" w:type="dxa"/>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9" w:type="dxa"/>
          </w:tcPr>
          <w:p>
            <w:pPr>
              <w:numPr>
                <w:ilvl w:val="0"/>
                <w:numId w:val="0"/>
              </w:numPr>
              <w:jc w:val="center"/>
              <w:rPr>
                <w:rFonts w:hint="eastAsia"/>
                <w:vertAlign w:val="baseline"/>
                <w:lang w:val="en-US" w:eastAsia="zh-CN"/>
              </w:rPr>
            </w:pPr>
            <w:r>
              <w:rPr>
                <w:rFonts w:hint="eastAsia"/>
                <w:vertAlign w:val="baseline"/>
                <w:lang w:val="en-US" w:eastAsia="zh-CN"/>
              </w:rPr>
              <w:t>LoginController</w:t>
            </w:r>
          </w:p>
        </w:tc>
        <w:tc>
          <w:tcPr>
            <w:tcW w:w="6623" w:type="dxa"/>
          </w:tcPr>
          <w:p>
            <w:pPr>
              <w:numPr>
                <w:ilvl w:val="0"/>
                <w:numId w:val="0"/>
              </w:numPr>
              <w:jc w:val="left"/>
              <w:rPr>
                <w:rFonts w:hint="eastAsia"/>
                <w:vertAlign w:val="baseline"/>
                <w:lang w:val="en-US" w:eastAsia="zh-CN"/>
              </w:rPr>
            </w:pPr>
            <w:r>
              <w:rPr>
                <w:rFonts w:hint="eastAsia"/>
                <w:vertAlign w:val="baseline"/>
                <w:lang w:val="en-US" w:eastAsia="zh-CN"/>
              </w:rPr>
              <w:t>负责实现对应于登录界面需要的服务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9" w:type="dxa"/>
          </w:tcPr>
          <w:p>
            <w:pPr>
              <w:numPr>
                <w:ilvl w:val="0"/>
                <w:numId w:val="0"/>
              </w:numPr>
              <w:jc w:val="center"/>
              <w:rPr>
                <w:rFonts w:hint="eastAsia"/>
                <w:vertAlign w:val="baseline"/>
                <w:lang w:val="en-US" w:eastAsia="zh-CN"/>
              </w:rPr>
            </w:pPr>
            <w:r>
              <w:rPr>
                <w:rFonts w:hint="eastAsia"/>
                <w:vertAlign w:val="baseline"/>
                <w:lang w:val="en-US" w:eastAsia="zh-CN"/>
              </w:rPr>
              <w:t>LogController</w:t>
            </w:r>
          </w:p>
        </w:tc>
        <w:tc>
          <w:tcPr>
            <w:tcW w:w="6623" w:type="dxa"/>
          </w:tcPr>
          <w:p>
            <w:pPr>
              <w:numPr>
                <w:ilvl w:val="0"/>
                <w:numId w:val="0"/>
              </w:numPr>
              <w:jc w:val="left"/>
              <w:rPr>
                <w:rFonts w:hint="eastAsia"/>
                <w:vertAlign w:val="baseline"/>
                <w:lang w:val="en-US" w:eastAsia="zh-CN"/>
              </w:rPr>
            </w:pPr>
            <w:r>
              <w:rPr>
                <w:rFonts w:hint="eastAsia"/>
                <w:vertAlign w:val="baseline"/>
                <w:lang w:val="en-US" w:eastAsia="zh-CN"/>
              </w:rPr>
              <w:t>负责实现对应于系统日志界面需要的服务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9" w:type="dxa"/>
          </w:tcPr>
          <w:p>
            <w:pPr>
              <w:numPr>
                <w:ilvl w:val="0"/>
                <w:numId w:val="0"/>
              </w:numPr>
              <w:jc w:val="center"/>
              <w:rPr>
                <w:rFonts w:hint="eastAsia"/>
                <w:vertAlign w:val="baseline"/>
                <w:lang w:val="en-US" w:eastAsia="zh-CN"/>
              </w:rPr>
            </w:pPr>
            <w:r>
              <w:rPr>
                <w:rFonts w:hint="eastAsia"/>
                <w:vertAlign w:val="baseline"/>
                <w:lang w:val="en-US" w:eastAsia="zh-CN"/>
              </w:rPr>
              <w:t>Log</w:t>
            </w:r>
          </w:p>
        </w:tc>
        <w:tc>
          <w:tcPr>
            <w:tcW w:w="6623" w:type="dxa"/>
          </w:tcPr>
          <w:p>
            <w:pPr>
              <w:numPr>
                <w:ilvl w:val="0"/>
                <w:numId w:val="0"/>
              </w:numPr>
              <w:jc w:val="left"/>
              <w:rPr>
                <w:rFonts w:hint="eastAsia"/>
                <w:vertAlign w:val="baseline"/>
                <w:lang w:val="en-US" w:eastAsia="zh-CN"/>
              </w:rPr>
            </w:pPr>
            <w:r>
              <w:rPr>
                <w:rFonts w:hint="eastAsia"/>
                <w:vertAlign w:val="baseline"/>
                <w:lang w:val="en-US" w:eastAsia="zh-CN"/>
              </w:rPr>
              <w:t>系统日志的领域模型对象，拥有一次对系统日志操作所持有的信息，可以帮助系统日志界面所需要的服务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9" w:type="dxa"/>
          </w:tcPr>
          <w:p>
            <w:pPr>
              <w:numPr>
                <w:ilvl w:val="0"/>
                <w:numId w:val="0"/>
              </w:numPr>
              <w:jc w:val="center"/>
              <w:rPr>
                <w:rFonts w:hint="eastAsia"/>
                <w:vertAlign w:val="baseline"/>
                <w:lang w:val="en-US" w:eastAsia="zh-CN"/>
              </w:rPr>
            </w:pPr>
            <w:r>
              <w:rPr>
                <w:rFonts w:hint="eastAsia"/>
                <w:vertAlign w:val="baseline"/>
                <w:lang w:val="en-US" w:eastAsia="zh-CN"/>
              </w:rPr>
              <w:t>User</w:t>
            </w:r>
          </w:p>
        </w:tc>
        <w:tc>
          <w:tcPr>
            <w:tcW w:w="6623" w:type="dxa"/>
          </w:tcPr>
          <w:p>
            <w:pPr>
              <w:numPr>
                <w:ilvl w:val="0"/>
                <w:numId w:val="0"/>
              </w:numPr>
              <w:jc w:val="left"/>
              <w:rPr>
                <w:rFonts w:hint="eastAsia"/>
                <w:vertAlign w:val="baseline"/>
                <w:lang w:val="en-US" w:eastAsia="zh-CN"/>
              </w:rPr>
            </w:pPr>
            <w:r>
              <w:rPr>
                <w:rFonts w:hint="eastAsia"/>
                <w:vertAlign w:val="baseline"/>
                <w:lang w:val="en-US" w:eastAsia="zh-CN"/>
              </w:rPr>
              <w:t>系统用户的领域模型对象，拥有用户的信息，可以解决登陆问题</w:t>
            </w:r>
          </w:p>
        </w:tc>
      </w:tr>
    </w:tbl>
    <w:p>
      <w:pPr>
        <w:numPr>
          <w:numId w:val="0"/>
        </w:numPr>
        <w:jc w:val="left"/>
        <w:rPr>
          <w:rFonts w:hint="eastAsia"/>
          <w:sz w:val="28"/>
          <w:szCs w:val="28"/>
          <w:lang w:val="en-US" w:eastAsia="zh-CN"/>
        </w:rPr>
      </w:pPr>
      <w:r>
        <w:rPr>
          <w:rFonts w:hint="eastAsia"/>
          <w:sz w:val="28"/>
          <w:szCs w:val="28"/>
          <w:lang w:val="en-US" w:eastAsia="zh-CN"/>
        </w:rPr>
        <w:t>(3) 模块的内部类的接口规范</w:t>
      </w:r>
    </w:p>
    <w:p>
      <w:pPr>
        <w:pStyle w:val="4"/>
      </w:pPr>
      <w:r>
        <w:rPr>
          <w:rFonts w:hint="eastAsia"/>
        </w:rPr>
        <w:t>Logbl</w:t>
      </w:r>
      <w:r>
        <w:rPr>
          <w:rFonts w:hint="eastAsia"/>
          <w:lang w:val="en-US" w:eastAsia="zh-CN"/>
        </w:rPr>
        <w:t>Controller</w:t>
      </w:r>
      <w:r>
        <w:rPr>
          <w:rFonts w:hint="eastAsia"/>
        </w:rPr>
        <w:t>模块的接口规范</w:t>
      </w:r>
    </w:p>
    <w:tbl>
      <w:tblPr>
        <w:tblStyle w:val="15"/>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1199"/>
        <w:gridCol w:w="43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6" w:type="dxa"/>
            <w:gridSpan w:val="3"/>
          </w:tcPr>
          <w:p>
            <w:pPr>
              <w:jc w:val="center"/>
              <w:rPr>
                <w:sz w:val="24"/>
                <w:szCs w:val="24"/>
              </w:rPr>
            </w:pPr>
            <w:r>
              <w:rPr>
                <w:rFonts w:hint="eastAsia"/>
                <w:sz w:val="24"/>
                <w:szCs w:val="24"/>
              </w:rPr>
              <w:t>提供的服务（供接口）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rPr>
              <w:t>Logbl</w:t>
            </w:r>
            <w:r>
              <w:rPr>
                <w:rFonts w:hint="eastAsia"/>
                <w:lang w:val="en-US" w:eastAsia="zh-CN"/>
              </w:rPr>
              <w:t>Controller</w:t>
            </w:r>
            <w:r>
              <w:rPr>
                <w:rFonts w:hint="eastAsia"/>
                <w:sz w:val="24"/>
                <w:szCs w:val="24"/>
              </w:rPr>
              <w:t>.buildLog</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rFonts w:hint="eastAsia"/>
                <w:sz w:val="24"/>
                <w:szCs w:val="24"/>
              </w:rPr>
              <w:t>public boolean buildLog(Logvo vo)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rFonts w:hint="eastAsia" w:eastAsia="宋体"/>
                <w:sz w:val="24"/>
                <w:szCs w:val="24"/>
                <w:lang w:val="en-US" w:eastAsia="zh-CN"/>
              </w:rPr>
            </w:pPr>
            <w:r>
              <w:rPr>
                <w:rFonts w:hint="eastAsia"/>
                <w:sz w:val="24"/>
                <w:szCs w:val="24"/>
                <w:lang w:val="en-US" w:eastAsia="zh-CN"/>
              </w:rPr>
              <w:t>已创建一个Log领域对象，并输入合理的数据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rFonts w:hint="eastAsia" w:eastAsia="宋体"/>
                <w:sz w:val="24"/>
                <w:szCs w:val="24"/>
                <w:lang w:eastAsia="zh-CN"/>
              </w:rPr>
            </w:pPr>
            <w:r>
              <w:rPr>
                <w:rFonts w:hint="eastAsia"/>
                <w:sz w:val="24"/>
                <w:szCs w:val="24"/>
                <w:lang w:val="en-US" w:eastAsia="zh-CN"/>
              </w:rPr>
              <w:t>调用Log领域的buildLog方法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rPr>
              <w:t>Logbl</w:t>
            </w:r>
            <w:r>
              <w:rPr>
                <w:rFonts w:hint="eastAsia"/>
                <w:lang w:val="en-US" w:eastAsia="zh-CN"/>
              </w:rPr>
              <w:t>Controller</w:t>
            </w:r>
            <w:r>
              <w:rPr>
                <w:rFonts w:hint="eastAsia"/>
                <w:sz w:val="24"/>
                <w:szCs w:val="24"/>
              </w:rPr>
              <w:t>.inquiry</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rFonts w:hint="eastAsia"/>
                <w:sz w:val="24"/>
                <w:szCs w:val="24"/>
              </w:rPr>
              <w:t>Public LogVO inquiry(String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lang w:val="en-US" w:eastAsia="zh-CN"/>
              </w:rPr>
              <w:t>已创建一个Log领域对象，并输入合理的数据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lang w:val="en-US" w:eastAsia="zh-CN"/>
              </w:rPr>
              <w:t>调用Log领域的inquiry方法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rPr>
              <w:t>Logbl</w:t>
            </w:r>
            <w:r>
              <w:rPr>
                <w:rFonts w:hint="eastAsia"/>
                <w:lang w:val="en-US" w:eastAsia="zh-CN"/>
              </w:rPr>
              <w:t>Controller</w:t>
            </w:r>
            <w:r>
              <w:rPr>
                <w:rFonts w:hint="eastAsia"/>
                <w:sz w:val="24"/>
                <w:szCs w:val="24"/>
              </w:rPr>
              <w:t>.inquiryAll</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rFonts w:hint="eastAsia"/>
                <w:sz w:val="24"/>
                <w:szCs w:val="24"/>
              </w:rPr>
              <w:t>Public ArrayList&lt;LogVO&gt; inquiryAll()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lang w:val="en-US" w:eastAsia="zh-CN"/>
              </w:rPr>
              <w:t>已创建一个Log领域对象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lang w:val="en-US" w:eastAsia="zh-CN"/>
              </w:rPr>
              <w:t>调用Log领域的inquiryAll方法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6" w:type="dxa"/>
            <w:gridSpan w:val="3"/>
          </w:tcPr>
          <w:p>
            <w:pPr>
              <w:jc w:val="center"/>
              <w:rPr>
                <w:sz w:val="24"/>
                <w:szCs w:val="24"/>
              </w:rPr>
            </w:pPr>
            <w:r>
              <w:rPr>
                <w:rFonts w:hint="eastAsia"/>
                <w:sz w:val="24"/>
                <w:szCs w:val="24"/>
              </w:rPr>
              <w:t>需要的服务（需接口）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服务名</w:t>
            </w:r>
          </w:p>
        </w:tc>
        <w:tc>
          <w:tcPr>
            <w:tcW w:w="5531" w:type="dxa"/>
            <w:gridSpan w:val="2"/>
          </w:tcPr>
          <w:p>
            <w:pPr>
              <w:jc w:val="center"/>
              <w:rPr>
                <w:sz w:val="24"/>
                <w:szCs w:val="24"/>
              </w:rPr>
            </w:pPr>
            <w:r>
              <w:rPr>
                <w:rFonts w:hint="eastAsia"/>
                <w:sz w:val="24"/>
                <w:szCs w:val="24"/>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rFonts w:hint="eastAsia" w:eastAsia="宋体"/>
                <w:sz w:val="24"/>
                <w:szCs w:val="24"/>
                <w:lang w:val="en-US" w:eastAsia="zh-CN"/>
              </w:rPr>
            </w:pPr>
            <w:r>
              <w:rPr>
                <w:rFonts w:hint="eastAsia"/>
                <w:sz w:val="24"/>
                <w:szCs w:val="24"/>
                <w:lang w:val="en-US" w:eastAsia="zh-CN"/>
              </w:rPr>
              <w:t>Log.buildLog</w:t>
            </w:r>
          </w:p>
        </w:tc>
        <w:tc>
          <w:tcPr>
            <w:tcW w:w="5531" w:type="dxa"/>
            <w:gridSpan w:val="2"/>
          </w:tcPr>
          <w:p>
            <w:pPr>
              <w:jc w:val="left"/>
              <w:rPr>
                <w:rFonts w:hint="eastAsia" w:eastAsia="宋体"/>
                <w:sz w:val="24"/>
                <w:szCs w:val="24"/>
                <w:lang w:val="en-US" w:eastAsia="zh-CN"/>
              </w:rPr>
            </w:pPr>
            <w:r>
              <w:rPr>
                <w:rFonts w:hint="eastAsia"/>
                <w:sz w:val="24"/>
                <w:szCs w:val="24"/>
                <w:lang w:val="en-US" w:eastAsia="zh-CN"/>
              </w:rPr>
              <w:t>创建新的系统日志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rFonts w:hint="eastAsia" w:eastAsia="宋体"/>
                <w:sz w:val="24"/>
                <w:szCs w:val="24"/>
                <w:lang w:eastAsia="zh-CN"/>
              </w:rPr>
            </w:pPr>
            <w:r>
              <w:rPr>
                <w:rFonts w:hint="eastAsia"/>
                <w:sz w:val="24"/>
                <w:szCs w:val="24"/>
                <w:lang w:val="en-US" w:eastAsia="zh-CN"/>
              </w:rPr>
              <w:t>Log.inquiry</w:t>
            </w:r>
          </w:p>
        </w:tc>
        <w:tc>
          <w:tcPr>
            <w:tcW w:w="5531" w:type="dxa"/>
            <w:gridSpan w:val="2"/>
          </w:tcPr>
          <w:p>
            <w:pPr>
              <w:jc w:val="left"/>
              <w:rPr>
                <w:rFonts w:hint="eastAsia" w:eastAsia="宋体"/>
                <w:sz w:val="24"/>
                <w:szCs w:val="24"/>
                <w:lang w:val="en-US" w:eastAsia="zh-CN"/>
              </w:rPr>
            </w:pPr>
            <w:r>
              <w:rPr>
                <w:rFonts w:hint="eastAsia"/>
                <w:sz w:val="24"/>
                <w:szCs w:val="24"/>
                <w:lang w:val="en-US" w:eastAsia="zh-CN"/>
              </w:rPr>
              <w:t>查询单条记录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rFonts w:hint="eastAsia" w:eastAsia="宋体"/>
                <w:sz w:val="24"/>
                <w:szCs w:val="24"/>
                <w:lang w:eastAsia="zh-CN"/>
              </w:rPr>
            </w:pPr>
            <w:r>
              <w:rPr>
                <w:rFonts w:hint="eastAsia"/>
                <w:sz w:val="24"/>
                <w:szCs w:val="24"/>
                <w:lang w:val="en-US" w:eastAsia="zh-CN"/>
              </w:rPr>
              <w:t>Log.inquiryAll</w:t>
            </w:r>
          </w:p>
        </w:tc>
        <w:tc>
          <w:tcPr>
            <w:tcW w:w="5531" w:type="dxa"/>
            <w:gridSpan w:val="2"/>
          </w:tcPr>
          <w:p>
            <w:pPr>
              <w:jc w:val="left"/>
              <w:rPr>
                <w:rFonts w:hint="eastAsia" w:eastAsia="宋体"/>
                <w:sz w:val="24"/>
                <w:szCs w:val="24"/>
                <w:lang w:val="en-US" w:eastAsia="zh-CN"/>
              </w:rPr>
            </w:pPr>
            <w:r>
              <w:rPr>
                <w:rFonts w:hint="eastAsia"/>
                <w:sz w:val="24"/>
                <w:szCs w:val="24"/>
                <w:lang w:val="en-US" w:eastAsia="zh-CN"/>
              </w:rPr>
              <w:t>查询所有系统日志</w:t>
            </w:r>
          </w:p>
        </w:tc>
      </w:tr>
    </w:tbl>
    <w:p>
      <w:pPr>
        <w:pStyle w:val="4"/>
        <w:rPr>
          <w:rFonts w:hint="eastAsia"/>
        </w:rPr>
      </w:pPr>
    </w:p>
    <w:p>
      <w:pPr>
        <w:pStyle w:val="4"/>
      </w:pPr>
      <w:r>
        <w:rPr>
          <w:rFonts w:hint="eastAsia"/>
        </w:rPr>
        <w:t>Logbl模块的接口规范</w:t>
      </w:r>
    </w:p>
    <w:tbl>
      <w:tblPr>
        <w:tblStyle w:val="15"/>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1199"/>
        <w:gridCol w:w="43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6" w:type="dxa"/>
            <w:gridSpan w:val="3"/>
          </w:tcPr>
          <w:p>
            <w:pPr>
              <w:jc w:val="center"/>
              <w:rPr>
                <w:sz w:val="24"/>
                <w:szCs w:val="24"/>
              </w:rPr>
            </w:pPr>
            <w:r>
              <w:rPr>
                <w:rFonts w:hint="eastAsia"/>
                <w:sz w:val="24"/>
                <w:szCs w:val="24"/>
              </w:rPr>
              <w:t>提供的服务（供接口）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sz w:val="24"/>
                <w:szCs w:val="24"/>
              </w:rPr>
              <w:t>Log.buildLog</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rFonts w:hint="eastAsia"/>
                <w:sz w:val="24"/>
                <w:szCs w:val="24"/>
              </w:rPr>
              <w:t>public boolean buildLog(Logvo vo)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rPr>
              <w:t>有需要记录的系统操作发生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rPr>
              <w:t>生成本次操作的系统日志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sz w:val="24"/>
                <w:szCs w:val="24"/>
              </w:rPr>
              <w:t>Log.inquiry</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rFonts w:hint="eastAsia"/>
                <w:sz w:val="24"/>
                <w:szCs w:val="24"/>
              </w:rPr>
              <w:t>Public LogVO inquiry(String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rPr>
              <w:t>输入某次操作编号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rPr>
              <w:t>显示该次操作详情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sz w:val="24"/>
                <w:szCs w:val="24"/>
              </w:rPr>
              <w:t>Log.inquiryAll</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rFonts w:hint="eastAsia"/>
                <w:sz w:val="24"/>
                <w:szCs w:val="24"/>
              </w:rPr>
              <w:t>Public ArrayList&lt;LogVO&gt; inquiryAll()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rPr>
              <w:t>选择查看所有系统日志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rPr>
              <w:t>显示该账户所有系统日志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6" w:type="dxa"/>
            <w:gridSpan w:val="3"/>
          </w:tcPr>
          <w:p>
            <w:pPr>
              <w:jc w:val="center"/>
              <w:rPr>
                <w:sz w:val="24"/>
                <w:szCs w:val="24"/>
              </w:rPr>
            </w:pPr>
            <w:r>
              <w:rPr>
                <w:rFonts w:hint="eastAsia"/>
                <w:sz w:val="24"/>
                <w:szCs w:val="24"/>
              </w:rPr>
              <w:t>需要的服务（需接口）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服务名</w:t>
            </w:r>
          </w:p>
        </w:tc>
        <w:tc>
          <w:tcPr>
            <w:tcW w:w="5531" w:type="dxa"/>
            <w:gridSpan w:val="2"/>
          </w:tcPr>
          <w:p>
            <w:pPr>
              <w:jc w:val="center"/>
              <w:rPr>
                <w:sz w:val="24"/>
                <w:szCs w:val="24"/>
              </w:rPr>
            </w:pPr>
            <w:r>
              <w:rPr>
                <w:rFonts w:hint="eastAsia"/>
                <w:sz w:val="24"/>
                <w:szCs w:val="24"/>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DatabaseFactory.getLogDatabase</w:t>
            </w:r>
          </w:p>
        </w:tc>
        <w:tc>
          <w:tcPr>
            <w:tcW w:w="5531" w:type="dxa"/>
            <w:gridSpan w:val="2"/>
          </w:tcPr>
          <w:p>
            <w:pPr>
              <w:jc w:val="left"/>
              <w:rPr>
                <w:sz w:val="24"/>
                <w:szCs w:val="24"/>
              </w:rPr>
            </w:pPr>
            <w:r>
              <w:rPr>
                <w:rFonts w:hint="eastAsia"/>
                <w:sz w:val="24"/>
                <w:szCs w:val="24"/>
              </w:rPr>
              <w:t>获得Log数据库的引用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LogDataService. Find( string id)</w:t>
            </w:r>
          </w:p>
        </w:tc>
        <w:tc>
          <w:tcPr>
            <w:tcW w:w="5531" w:type="dxa"/>
            <w:gridSpan w:val="2"/>
          </w:tcPr>
          <w:p>
            <w:pPr>
              <w:jc w:val="left"/>
              <w:rPr>
                <w:sz w:val="24"/>
                <w:szCs w:val="24"/>
              </w:rPr>
            </w:pPr>
            <w:r>
              <w:rPr>
                <w:rFonts w:hint="eastAsia"/>
                <w:sz w:val="24"/>
                <w:szCs w:val="24"/>
              </w:rPr>
              <w:t>根据输入的id在数据库中查找Log对象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LogDataService. Insert(MemberPO po)</w:t>
            </w:r>
          </w:p>
        </w:tc>
        <w:tc>
          <w:tcPr>
            <w:tcW w:w="5531" w:type="dxa"/>
            <w:gridSpan w:val="2"/>
          </w:tcPr>
          <w:p>
            <w:pPr>
              <w:jc w:val="left"/>
              <w:rPr>
                <w:sz w:val="24"/>
                <w:szCs w:val="24"/>
              </w:rPr>
            </w:pPr>
            <w:r>
              <w:rPr>
                <w:rFonts w:hint="eastAsia"/>
                <w:sz w:val="24"/>
                <w:szCs w:val="24"/>
              </w:rPr>
              <w:t>在数据库中插入LogPO对象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MemberDataService. Update(MemberPO po)</w:t>
            </w:r>
          </w:p>
        </w:tc>
        <w:tc>
          <w:tcPr>
            <w:tcW w:w="5531" w:type="dxa"/>
            <w:gridSpan w:val="2"/>
          </w:tcPr>
          <w:p>
            <w:pPr>
              <w:jc w:val="left"/>
              <w:rPr>
                <w:sz w:val="24"/>
                <w:szCs w:val="24"/>
              </w:rPr>
            </w:pPr>
            <w:r>
              <w:rPr>
                <w:rFonts w:hint="eastAsia"/>
                <w:sz w:val="24"/>
                <w:szCs w:val="24"/>
              </w:rPr>
              <w:t>在数据库中更新MemberPO对象</w:t>
            </w:r>
          </w:p>
        </w:tc>
      </w:tr>
    </w:tbl>
    <w:p>
      <w:pPr>
        <w:jc w:val="left"/>
        <w:rPr>
          <w:rFonts w:hint="eastAsia"/>
          <w:sz w:val="24"/>
          <w:szCs w:val="24"/>
        </w:rPr>
      </w:pPr>
    </w:p>
    <w:p>
      <w:pPr>
        <w:jc w:val="left"/>
        <w:rPr>
          <w:rFonts w:hint="eastAsia" w:eastAsia="宋体"/>
          <w:sz w:val="24"/>
          <w:szCs w:val="24"/>
          <w:lang w:val="en-US" w:eastAsia="zh-CN"/>
        </w:rPr>
      </w:pPr>
      <w:r>
        <w:rPr>
          <w:rFonts w:hint="eastAsia"/>
          <w:sz w:val="24"/>
          <w:szCs w:val="24"/>
          <w:lang w:val="en-US" w:eastAsia="zh-CN"/>
        </w:rPr>
        <w:t>(4)业务逻辑层的动态模型</w:t>
      </w:r>
    </w:p>
    <w:p>
      <w:pPr>
        <w:jc w:val="left"/>
        <w:rPr>
          <w:rFonts w:hint="eastAsia"/>
          <w:sz w:val="24"/>
          <w:szCs w:val="24"/>
          <w:lang w:val="en-US" w:eastAsia="zh-CN"/>
        </w:rPr>
      </w:pPr>
      <w:r>
        <w:rPr>
          <w:rFonts w:hint="eastAsia"/>
          <w:sz w:val="24"/>
          <w:szCs w:val="24"/>
          <w:lang w:val="en-US" w:eastAsia="zh-CN"/>
        </w:rPr>
        <w:t>下图表明在EMLS中，当有有新的操作被记录时，系统日志逻辑处理的相关对象之间的协作。</w:t>
      </w:r>
    </w:p>
    <w:p>
      <w:pPr>
        <w:jc w:val="left"/>
      </w:pPr>
      <w:r>
        <w:drawing>
          <wp:inline distT="0" distB="0" distL="114300" distR="114300">
            <wp:extent cx="5269230" cy="3105785"/>
            <wp:effectExtent l="0" t="0" r="7620" b="184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rcRect/>
                    <a:stretch>
                      <a:fillRect/>
                    </a:stretch>
                  </pic:blipFill>
                  <pic:spPr>
                    <a:xfrm>
                      <a:off x="0" y="0"/>
                      <a:ext cx="5269230" cy="3105785"/>
                    </a:xfrm>
                    <a:prstGeom prst="rect">
                      <a:avLst/>
                    </a:prstGeom>
                    <a:noFill/>
                    <a:ln w="9525">
                      <a:noFill/>
                      <a:miter/>
                    </a:ln>
                  </pic:spPr>
                </pic:pic>
              </a:graphicData>
            </a:graphic>
          </wp:inline>
        </w:drawing>
      </w:r>
    </w:p>
    <w:p>
      <w:pPr>
        <w:jc w:val="left"/>
        <w:rPr>
          <w:rFonts w:hint="eastAsia"/>
          <w:sz w:val="24"/>
          <w:szCs w:val="24"/>
          <w:lang w:val="en-US" w:eastAsia="zh-CN"/>
        </w:rPr>
      </w:pPr>
      <w:r>
        <w:rPr>
          <w:rFonts w:hint="eastAsia"/>
          <w:sz w:val="24"/>
          <w:szCs w:val="24"/>
          <w:lang w:val="en-US" w:eastAsia="zh-CN"/>
        </w:rPr>
        <w:t>下图表明Log对象在生存期间的状态序列和引起转移的事件，以及因状态转移而伴随的动作。</w:t>
      </w:r>
    </w:p>
    <w:p>
      <w:pPr>
        <w:jc w:val="left"/>
      </w:pPr>
      <w:r>
        <w:drawing>
          <wp:inline distT="0" distB="0" distL="114300" distR="114300">
            <wp:extent cx="5273675" cy="2846070"/>
            <wp:effectExtent l="0" t="0" r="3175" b="114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rcRect/>
                    <a:stretch>
                      <a:fillRect/>
                    </a:stretch>
                  </pic:blipFill>
                  <pic:spPr>
                    <a:xfrm>
                      <a:off x="0" y="0"/>
                      <a:ext cx="5273675" cy="2846070"/>
                    </a:xfrm>
                    <a:prstGeom prst="rect">
                      <a:avLst/>
                    </a:prstGeom>
                    <a:noFill/>
                    <a:ln w="9525">
                      <a:noFill/>
                      <a:miter/>
                    </a:ln>
                  </pic:spPr>
                </pic:pic>
              </a:graphicData>
            </a:graphic>
          </wp:inline>
        </w:drawing>
      </w:r>
    </w:p>
    <w:p>
      <w:pPr>
        <w:numPr>
          <w:numId w:val="0"/>
        </w:numPr>
        <w:jc w:val="left"/>
        <w:rPr>
          <w:rFonts w:hint="eastAsia"/>
          <w:sz w:val="24"/>
          <w:szCs w:val="24"/>
          <w:lang w:val="en-US" w:eastAsia="zh-CN"/>
        </w:rPr>
      </w:pPr>
      <w:r>
        <w:rPr>
          <w:rFonts w:hint="eastAsia"/>
          <w:sz w:val="24"/>
          <w:szCs w:val="24"/>
          <w:lang w:val="en-US" w:eastAsia="zh-CN"/>
        </w:rPr>
        <w:t>(5)业务逻辑层的设计原理</w:t>
      </w:r>
    </w:p>
    <w:p>
      <w:pPr>
        <w:numPr>
          <w:ilvl w:val="0"/>
          <w:numId w:val="0"/>
        </w:numPr>
        <w:jc w:val="left"/>
        <w:rPr>
          <w:rFonts w:hint="eastAsia"/>
          <w:sz w:val="24"/>
          <w:szCs w:val="24"/>
          <w:lang w:val="en-US" w:eastAsia="zh-CN"/>
        </w:rPr>
      </w:pPr>
      <w:r>
        <w:rPr>
          <w:rFonts w:hint="eastAsia"/>
          <w:sz w:val="24"/>
          <w:szCs w:val="24"/>
          <w:lang w:val="en-US" w:eastAsia="zh-CN"/>
        </w:rPr>
        <w:t>利用委托式控制风格，每个界面需要访问的业务逻辑由各自的控制器委托给不同的领域对象。</w:t>
      </w:r>
    </w:p>
    <w:p>
      <w:pPr>
        <w:numPr>
          <w:ilvl w:val="0"/>
          <w:numId w:val="0"/>
        </w:numPr>
        <w:jc w:val="left"/>
        <w:rPr>
          <w:rFonts w:hint="eastAsia"/>
          <w:sz w:val="24"/>
          <w:szCs w:val="24"/>
          <w:lang w:val="en-US" w:eastAsia="zh-CN"/>
        </w:rPr>
      </w:pPr>
      <w:r>
        <w:rPr>
          <w:rFonts w:hint="eastAsia"/>
          <w:sz w:val="24"/>
          <w:szCs w:val="24"/>
          <w:lang w:val="en-US" w:eastAsia="zh-CN"/>
        </w:rPr>
        <w:t>其他略。</w:t>
      </w:r>
    </w:p>
    <w:p>
      <w:pPr>
        <w:jc w:val="left"/>
      </w:pPr>
    </w:p>
    <w:p>
      <w:pPr>
        <w:jc w:val="left"/>
        <w:rPr>
          <w:rFonts w:hint="eastAsia"/>
        </w:rPr>
      </w:pPr>
    </w:p>
    <w:p>
      <w:pPr>
        <w:jc w:val="left"/>
        <w:rPr>
          <w:rFonts w:hint="eastAsia"/>
        </w:rPr>
      </w:pPr>
      <w:bookmarkStart w:id="9" w:name="_GoBack"/>
      <w:bookmarkEnd w:id="9"/>
    </w:p>
    <w:p>
      <w:pPr>
        <w:pStyle w:val="2"/>
        <w:rPr>
          <w:rFonts w:hint="eastAsia"/>
        </w:rPr>
      </w:pPr>
      <w:bookmarkStart w:id="8" w:name="_Toc434306936"/>
      <w:r>
        <w:rPr>
          <w:rFonts w:hint="eastAsia"/>
        </w:rPr>
        <w:t>5.依赖视角</w:t>
      </w:r>
      <w:bookmarkEnd w:id="8"/>
    </w:p>
    <w:p>
      <w:pPr>
        <w:rPr>
          <w:rFonts w:hint="eastAsia"/>
          <w:sz w:val="24"/>
          <w:szCs w:val="24"/>
        </w:rPr>
      </w:pPr>
      <w:r>
        <w:rPr>
          <w:sz w:val="24"/>
          <w:szCs w:val="24"/>
        </w:rPr>
        <w:t>图</w:t>
      </w:r>
      <w:r>
        <w:rPr>
          <w:rFonts w:hint="eastAsia"/>
          <w:sz w:val="24"/>
          <w:szCs w:val="24"/>
        </w:rPr>
        <w:t>5-1和图5-2是客户端和服务器端各自的包之间的依赖关系。</w:t>
      </w:r>
    </w:p>
    <w:p>
      <w:pPr>
        <w:jc w:val="center"/>
        <w:rPr>
          <w:rFonts w:hint="eastAsia"/>
          <w:sz w:val="24"/>
          <w:szCs w:val="24"/>
        </w:rPr>
      </w:pPr>
      <w:r>
        <w:rPr>
          <w:rFonts w:ascii="宋体" w:hAnsi="宋体"/>
          <w:sz w:val="24"/>
          <w:szCs w:val="24"/>
        </w:rPr>
        <w:drawing>
          <wp:inline distT="0" distB="0" distL="0" distR="0">
            <wp:extent cx="5274310" cy="6454775"/>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srcRect/>
                    <a:stretch>
                      <a:fillRect/>
                    </a:stretch>
                  </pic:blipFill>
                  <pic:spPr>
                    <a:xfrm>
                      <a:off x="0" y="0"/>
                      <a:ext cx="5274310" cy="6454841"/>
                    </a:xfrm>
                    <a:prstGeom prst="rect">
                      <a:avLst/>
                    </a:prstGeom>
                    <a:noFill/>
                    <a:ln w="9525">
                      <a:noFill/>
                      <a:miter lim="800000"/>
                      <a:headEnd/>
                      <a:tailEnd/>
                    </a:ln>
                  </pic:spPr>
                </pic:pic>
              </a:graphicData>
            </a:graphic>
          </wp:inline>
        </w:drawing>
      </w:r>
    </w:p>
    <w:p>
      <w:pPr>
        <w:jc w:val="center"/>
        <w:rPr>
          <w:rFonts w:hint="eastAsia"/>
          <w:b/>
          <w:szCs w:val="21"/>
        </w:rPr>
      </w:pPr>
      <w:r>
        <w:rPr>
          <w:rFonts w:hint="eastAsia"/>
          <w:b/>
          <w:szCs w:val="21"/>
        </w:rPr>
        <w:t>图5-1  客户端包图</w:t>
      </w:r>
    </w:p>
    <w:p>
      <w:pPr>
        <w:jc w:val="center"/>
        <w:rPr>
          <w:rFonts w:hint="eastAsia"/>
          <w:b/>
          <w:szCs w:val="21"/>
        </w:rPr>
      </w:pPr>
      <w:r>
        <w:rPr>
          <w:rFonts w:ascii="宋体" w:hAnsi="宋体"/>
          <w:b/>
          <w:sz w:val="24"/>
          <w:szCs w:val="24"/>
        </w:rPr>
        <w:drawing>
          <wp:inline distT="0" distB="0" distL="0" distR="0">
            <wp:extent cx="5267325" cy="4133850"/>
            <wp:effectExtent l="19050" t="0" r="9525"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noChangeArrowheads="1"/>
                    </pic:cNvPicPr>
                  </pic:nvPicPr>
                  <pic:blipFill>
                    <a:blip r:embed="rId13"/>
                    <a:srcRect/>
                    <a:stretch>
                      <a:fillRect/>
                    </a:stretch>
                  </pic:blipFill>
                  <pic:spPr>
                    <a:xfrm>
                      <a:off x="0" y="0"/>
                      <a:ext cx="5267325" cy="4133850"/>
                    </a:xfrm>
                    <a:prstGeom prst="rect">
                      <a:avLst/>
                    </a:prstGeom>
                    <a:noFill/>
                    <a:ln w="9525">
                      <a:noFill/>
                      <a:miter lim="800000"/>
                      <a:headEnd/>
                      <a:tailEnd/>
                    </a:ln>
                  </pic:spPr>
                </pic:pic>
              </a:graphicData>
            </a:graphic>
          </wp:inline>
        </w:drawing>
      </w:r>
    </w:p>
    <w:p>
      <w:pPr>
        <w:jc w:val="center"/>
        <w:rPr>
          <w:b/>
          <w:szCs w:val="21"/>
        </w:rPr>
      </w:pPr>
      <w:r>
        <w:rPr>
          <w:rFonts w:hint="eastAsia"/>
          <w:b/>
          <w:szCs w:val="21"/>
        </w:rPr>
        <w:t>图5-2  服务器端包图</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黑体">
    <w:panose1 w:val="02010609060101010101"/>
    <w:charset w:val="86"/>
    <w:family w:val="swiss"/>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黑体">
    <w:panose1 w:val="02010609060101010101"/>
    <w:charset w:val="86"/>
    <w:family w:val="decorative"/>
    <w:pitch w:val="default"/>
    <w:sig w:usb0="800002BF" w:usb1="38CF7CFA" w:usb2="00000016" w:usb3="00000000" w:csb0="00040001" w:csb1="00000000"/>
  </w:font>
  <w:font w:name="微软雅黑">
    <w:panose1 w:val="020B0503020204020204"/>
    <w:charset w:val="86"/>
    <w:family w:val="roman"/>
    <w:pitch w:val="default"/>
    <w:sig w:usb0="80000287" w:usb1="28CF3C52" w:usb2="00000016" w:usb3="00000000" w:csb0="0004001F" w:csb1="00000000"/>
  </w:font>
  <w:font w:name="Arial">
    <w:panose1 w:val="020B0604020202020204"/>
    <w:charset w:val="00"/>
    <w:family w:val="roman"/>
    <w:pitch w:val="default"/>
    <w:sig w:usb0="E0002E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黑体">
    <w:panose1 w:val="02010609060101010101"/>
    <w:charset w:val="86"/>
    <w:family w:val="roman"/>
    <w:pitch w:val="default"/>
    <w:sig w:usb0="800002BF" w:usb1="38CF7CFA" w:usb2="00000016" w:usb3="00000000" w:csb0="00040001" w:csb1="00000000"/>
  </w:font>
  <w:font w:name="微软雅黑">
    <w:panose1 w:val="020B0503020204020204"/>
    <w:charset w:val="86"/>
    <w:family w:val="modern"/>
    <w:pitch w:val="default"/>
    <w:sig w:usb0="80000287" w:usb1="28CF3C52" w:usb2="00000016" w:usb3="00000000" w:csb0="0004001F" w:csb1="00000000"/>
  </w:font>
  <w:font w:name="Arial">
    <w:panose1 w:val="020B0604020202020204"/>
    <w:charset w:val="00"/>
    <w:family w:val="modern"/>
    <w:pitch w:val="default"/>
    <w:sig w:usb0="E0002EFF" w:usb1="C0007843" w:usb2="00000009" w:usb3="00000000" w:csb0="400001FF" w:csb1="FFFF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CF3C52" w:usb2="00000016" w:usb3="00000000" w:csb0="0004001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decorative"/>
    <w:pitch w:val="default"/>
    <w:sig w:usb0="80000287" w:usb1="28CF3C52" w:usb2="00000016" w:usb3="00000000" w:csb0="0004001F" w:csb1="00000000"/>
  </w:font>
  <w:font w:name="Arial">
    <w:panose1 w:val="020B0604020202020204"/>
    <w:charset w:val="00"/>
    <w:family w:val="decorative"/>
    <w:pitch w:val="default"/>
    <w:sig w:usb0="E0002EFF" w:usb1="C0007843" w:usb2="00000009" w:usb3="00000000" w:csb0="400001FF" w:csb1="FFFF0000"/>
  </w:font>
  <w:font w:name="Clarendon BT">
    <w:panose1 w:val="02040704040505020204"/>
    <w:charset w:val="00"/>
    <w:family w:val="auto"/>
    <w:pitch w:val="default"/>
    <w:sig w:usb0="800000AF" w:usb1="1000204A" w:usb2="00000000" w:usb3="00000000" w:csb0="00000011"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14844"/>
    </w:sdtPr>
    <w:sdtContent>
      <w:sdt>
        <w:sdtPr>
          <w:id w:val="171357217"/>
        </w:sdtPr>
        <w:sdtContent>
          <w:p>
            <w:pPr>
              <w:pStyle w:val="8"/>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5</w:t>
            </w:r>
            <w:r>
              <w:rPr>
                <w:b/>
                <w:sz w:val="24"/>
                <w:szCs w:val="24"/>
              </w:rPr>
              <w:fldChar w:fldCharType="end"/>
            </w:r>
          </w:p>
        </w:sdtContent>
      </w:sdt>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6564841">
    <w:nsid w:val="5638D3E9"/>
    <w:multiLevelType w:val="singleLevel"/>
    <w:tmpl w:val="5638D3E9"/>
    <w:lvl w:ilvl="0" w:tentative="1">
      <w:start w:val="1"/>
      <w:numFmt w:val="decimal"/>
      <w:suff w:val="space"/>
      <w:lvlText w:val="(%1)"/>
      <w:lvlJc w:val="left"/>
    </w:lvl>
  </w:abstractNum>
  <w:abstractNum w:abstractNumId="1446574417">
    <w:nsid w:val="5638F951"/>
    <w:multiLevelType w:val="singleLevel"/>
    <w:tmpl w:val="5638F951"/>
    <w:lvl w:ilvl="0" w:tentative="1">
      <w:start w:val="5"/>
      <w:numFmt w:val="decimal"/>
      <w:suff w:val="space"/>
      <w:lvlText w:val="(%1)"/>
      <w:lvlJc w:val="left"/>
    </w:lvl>
  </w:abstractNum>
  <w:abstractNum w:abstractNumId="1446574318">
    <w:nsid w:val="5638F8EE"/>
    <w:multiLevelType w:val="singleLevel"/>
    <w:tmpl w:val="5638F8EE"/>
    <w:lvl w:ilvl="0" w:tentative="1">
      <w:start w:val="2"/>
      <w:numFmt w:val="decimal"/>
      <w:suff w:val="nothing"/>
      <w:lvlText w:val="(%1)"/>
      <w:lvlJc w:val="left"/>
    </w:lvl>
  </w:abstractNum>
  <w:num w:numId="1">
    <w:abstractNumId w:val="1446564841"/>
  </w:num>
  <w:num w:numId="2">
    <w:abstractNumId w:val="1446574417"/>
  </w:num>
  <w:num w:numId="3">
    <w:abstractNumId w:val="14465743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E1B85"/>
    <w:rsid w:val="000B3840"/>
    <w:rsid w:val="0037710E"/>
    <w:rsid w:val="007E1B85"/>
    <w:rsid w:val="00CE6D1D"/>
    <w:rsid w:val="00FF37FD"/>
    <w:rsid w:val="29027408"/>
    <w:rsid w:val="36286165"/>
    <w:rsid w:val="3EB035E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unhideWhenUsed/>
    <w:qFormat/>
    <w:uiPriority w:val="9"/>
    <w:pPr>
      <w:keepNext/>
      <w:keepLines/>
      <w:spacing w:before="280" w:after="290" w:line="376" w:lineRule="auto"/>
      <w:outlineLvl w:val="3"/>
    </w:pPr>
    <w:rPr>
      <w:rFonts w:ascii="Cambria" w:hAnsi="Cambria"/>
      <w:b/>
      <w:bCs/>
      <w:sz w:val="28"/>
      <w:szCs w:val="28"/>
    </w:rPr>
  </w:style>
  <w:style w:type="character" w:default="1" w:styleId="12">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Date"/>
    <w:basedOn w:val="1"/>
    <w:next w:val="1"/>
    <w:link w:val="17"/>
    <w:unhideWhenUsed/>
    <w:uiPriority w:val="99"/>
    <w:pPr>
      <w:ind w:left="100" w:leftChars="2500"/>
    </w:pPr>
  </w:style>
  <w:style w:type="paragraph" w:styleId="7">
    <w:name w:val="Balloon Text"/>
    <w:basedOn w:val="1"/>
    <w:link w:val="16"/>
    <w:unhideWhenUsed/>
    <w:uiPriority w:val="99"/>
    <w:rPr>
      <w:sz w:val="18"/>
      <w:szCs w:val="18"/>
    </w:rPr>
  </w:style>
  <w:style w:type="paragraph" w:styleId="8">
    <w:name w:val="footer"/>
    <w:basedOn w:val="1"/>
    <w:link w:val="21"/>
    <w:unhideWhenUsed/>
    <w:uiPriority w:val="99"/>
    <w:pPr>
      <w:tabs>
        <w:tab w:val="center" w:pos="4153"/>
        <w:tab w:val="right" w:pos="8306"/>
      </w:tabs>
      <w:snapToGrid w:val="0"/>
      <w:jc w:val="left"/>
    </w:pPr>
    <w:rPr>
      <w:sz w:val="18"/>
      <w:szCs w:val="18"/>
    </w:rPr>
  </w:style>
  <w:style w:type="paragraph" w:styleId="9">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character" w:styleId="13">
    <w:name w:val="Hyperlink"/>
    <w:basedOn w:val="12"/>
    <w:unhideWhenUsed/>
    <w:uiPriority w:val="99"/>
    <w:rPr>
      <w:color w:val="0000FF"/>
      <w:u w:val="single"/>
    </w:rPr>
  </w:style>
  <w:style w:type="table" w:styleId="15">
    <w:name w:val="Table Grid"/>
    <w:basedOn w:val="14"/>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6">
    <w:name w:val="批注框文本 Char"/>
    <w:basedOn w:val="12"/>
    <w:link w:val="7"/>
    <w:semiHidden/>
    <w:uiPriority w:val="99"/>
    <w:rPr>
      <w:rFonts w:ascii="Calibri" w:hAnsi="Calibri" w:eastAsia="宋体" w:cs="黑体"/>
      <w:sz w:val="18"/>
      <w:szCs w:val="18"/>
    </w:rPr>
  </w:style>
  <w:style w:type="character" w:customStyle="1" w:styleId="17">
    <w:name w:val="日期 Char"/>
    <w:basedOn w:val="12"/>
    <w:link w:val="6"/>
    <w:semiHidden/>
    <w:uiPriority w:val="99"/>
    <w:rPr>
      <w:rFonts w:ascii="Calibri" w:hAnsi="Calibri" w:eastAsia="宋体" w:cs="黑体"/>
    </w:rPr>
  </w:style>
  <w:style w:type="character" w:customStyle="1" w:styleId="18">
    <w:name w:val="标题 1 Char"/>
    <w:basedOn w:val="12"/>
    <w:link w:val="2"/>
    <w:uiPriority w:val="9"/>
    <w:rPr>
      <w:rFonts w:ascii="Calibri" w:hAnsi="Calibri" w:eastAsia="宋体" w:cs="黑体"/>
      <w:b/>
      <w:bCs/>
      <w:kern w:val="44"/>
      <w:sz w:val="44"/>
      <w:szCs w:val="44"/>
    </w:rPr>
  </w:style>
  <w:style w:type="character" w:customStyle="1" w:styleId="19">
    <w:name w:val="标题 2 Char"/>
    <w:basedOn w:val="12"/>
    <w:link w:val="3"/>
    <w:uiPriority w:val="9"/>
    <w:rPr>
      <w:rFonts w:asciiTheme="majorHAnsi" w:hAnsiTheme="majorHAnsi" w:eastAsiaTheme="majorEastAsia" w:cstheme="majorBidi"/>
      <w:b/>
      <w:bCs/>
      <w:sz w:val="32"/>
      <w:szCs w:val="32"/>
    </w:rPr>
  </w:style>
  <w:style w:type="character" w:customStyle="1" w:styleId="20">
    <w:name w:val="页眉 Char"/>
    <w:basedOn w:val="12"/>
    <w:link w:val="9"/>
    <w:uiPriority w:val="99"/>
    <w:rPr>
      <w:rFonts w:ascii="Calibri" w:hAnsi="Calibri" w:eastAsia="宋体" w:cs="黑体"/>
      <w:sz w:val="18"/>
      <w:szCs w:val="18"/>
    </w:rPr>
  </w:style>
  <w:style w:type="character" w:customStyle="1" w:styleId="21">
    <w:name w:val="页脚 Char"/>
    <w:basedOn w:val="12"/>
    <w:link w:val="8"/>
    <w:uiPriority w:val="99"/>
    <w:rPr>
      <w:rFonts w:ascii="Calibri" w:hAnsi="Calibri" w:eastAsia="宋体" w:cs="黑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7ABD78-2E9A-469C-9DC1-5379E9797909}">
  <ds:schemaRefs/>
</ds:datastoreItem>
</file>

<file path=docProps/app.xml><?xml version="1.0" encoding="utf-8"?>
<Properties xmlns="http://schemas.openxmlformats.org/officeDocument/2006/extended-properties" xmlns:vt="http://schemas.openxmlformats.org/officeDocument/2006/docPropsVTypes">
  <Template>Normal.dotm</Template>
  <Pages>5</Pages>
  <Words>175</Words>
  <Characters>1002</Characters>
  <Lines>8</Lines>
  <Paragraphs>2</Paragraphs>
  <TotalTime>0</TotalTime>
  <ScaleCrop>false</ScaleCrop>
  <LinksUpToDate>false</LinksUpToDate>
  <CharactersWithSpaces>1175</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2015-11-03T01:23:00Z</dcterms:created>
  <dc:creator>dell</dc:creator>
  <cp:lastModifiedBy>ht</cp:lastModifiedBy>
  <dcterms:modified xsi:type="dcterms:W3CDTF">2015-11-03T19:00:42Z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