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998" w:rsidRDefault="00E73363">
      <w:r>
        <w:rPr>
          <w:rFonts w:hint="eastAsia"/>
        </w:rPr>
        <w:t>类的</w:t>
      </w:r>
      <w:r>
        <w:rPr>
          <w:rFonts w:hint="eastAsia"/>
        </w:rPr>
        <w:t>CBO</w:t>
      </w:r>
      <w:r>
        <w:rPr>
          <w:rFonts w:hint="eastAsia"/>
        </w:rPr>
        <w:t>和</w:t>
      </w:r>
      <w:r>
        <w:rPr>
          <w:rFonts w:hint="eastAsia"/>
        </w:rPr>
        <w:t>DAC</w:t>
      </w:r>
    </w:p>
    <w:tbl>
      <w:tblPr>
        <w:tblStyle w:val="a3"/>
        <w:tblW w:w="6392" w:type="dxa"/>
        <w:tblLayout w:type="fixed"/>
        <w:tblLook w:val="04A0"/>
      </w:tblPr>
      <w:tblGrid>
        <w:gridCol w:w="2130"/>
        <w:gridCol w:w="2131"/>
        <w:gridCol w:w="2131"/>
      </w:tblGrid>
      <w:tr w:rsidR="00070998" w:rsidTr="00E73363">
        <w:tc>
          <w:tcPr>
            <w:tcW w:w="2130" w:type="dxa"/>
          </w:tcPr>
          <w:p w:rsidR="00070998" w:rsidRDefault="00E73363">
            <w:pPr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2131" w:type="dxa"/>
          </w:tcPr>
          <w:p w:rsidR="00070998" w:rsidRDefault="00E73363">
            <w:pPr>
              <w:jc w:val="center"/>
            </w:pPr>
            <w:r>
              <w:rPr>
                <w:rFonts w:hint="eastAsia"/>
              </w:rPr>
              <w:t>CBO</w:t>
            </w:r>
          </w:p>
        </w:tc>
        <w:tc>
          <w:tcPr>
            <w:tcW w:w="2131" w:type="dxa"/>
          </w:tcPr>
          <w:p w:rsidR="00070998" w:rsidRDefault="00E73363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070998" w:rsidTr="00E73363">
        <w:tc>
          <w:tcPr>
            <w:tcW w:w="2130" w:type="dxa"/>
            <w:vMerge w:val="restart"/>
          </w:tcPr>
          <w:p w:rsidR="00070998" w:rsidRDefault="00E73363">
            <w:pPr>
              <w:jc w:val="center"/>
            </w:pPr>
            <w:r>
              <w:rPr>
                <w:rFonts w:hint="eastAsia"/>
              </w:rPr>
              <w:t>Log</w:t>
            </w:r>
          </w:p>
        </w:tc>
        <w:tc>
          <w:tcPr>
            <w:tcW w:w="2131" w:type="dxa"/>
          </w:tcPr>
          <w:p w:rsidR="00070998" w:rsidRDefault="00E7336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31" w:type="dxa"/>
          </w:tcPr>
          <w:p w:rsidR="00070998" w:rsidRDefault="00E73363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070998" w:rsidTr="00E73363">
        <w:trPr>
          <w:trHeight w:val="312"/>
        </w:trPr>
        <w:tc>
          <w:tcPr>
            <w:tcW w:w="2130" w:type="dxa"/>
            <w:vMerge/>
          </w:tcPr>
          <w:p w:rsidR="00070998" w:rsidRDefault="00070998">
            <w:pPr>
              <w:jc w:val="center"/>
            </w:pPr>
          </w:p>
        </w:tc>
        <w:tc>
          <w:tcPr>
            <w:tcW w:w="2131" w:type="dxa"/>
            <w:vMerge w:val="restart"/>
          </w:tcPr>
          <w:p w:rsidR="00070998" w:rsidRDefault="00E73363">
            <w:pPr>
              <w:jc w:val="center"/>
            </w:pPr>
            <w:r>
              <w:rPr>
                <w:rFonts w:hint="eastAsia"/>
              </w:rPr>
              <w:t>调用其他类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</w:p>
          <w:p w:rsidR="00070998" w:rsidRDefault="00E73363">
            <w:pPr>
              <w:jc w:val="center"/>
            </w:pPr>
            <w:r>
              <w:rPr>
                <w:rFonts w:hint="eastAsia"/>
              </w:rPr>
              <w:t>被其他类调用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Merge w:val="restart"/>
          </w:tcPr>
          <w:p w:rsidR="00070998" w:rsidRDefault="00E73363">
            <w:pPr>
              <w:jc w:val="center"/>
            </w:pPr>
            <w:r>
              <w:rPr>
                <w:rFonts w:hint="eastAsia"/>
              </w:rPr>
              <w:t>LogVO,Operation</w:t>
            </w:r>
          </w:p>
          <w:p w:rsidR="00070998" w:rsidRDefault="00E73363">
            <w:pPr>
              <w:jc w:val="center"/>
            </w:pPr>
            <w:r>
              <w:rPr>
                <w:rFonts w:hint="eastAsia"/>
              </w:rPr>
              <w:t>UserVO,LogList</w:t>
            </w:r>
          </w:p>
        </w:tc>
      </w:tr>
      <w:tr w:rsidR="00070998" w:rsidTr="00E73363">
        <w:trPr>
          <w:trHeight w:val="312"/>
        </w:trPr>
        <w:tc>
          <w:tcPr>
            <w:tcW w:w="2130" w:type="dxa"/>
            <w:vMerge/>
          </w:tcPr>
          <w:p w:rsidR="00070998" w:rsidRDefault="00070998">
            <w:pPr>
              <w:jc w:val="center"/>
            </w:pPr>
          </w:p>
        </w:tc>
        <w:tc>
          <w:tcPr>
            <w:tcW w:w="2131" w:type="dxa"/>
            <w:vMerge/>
          </w:tcPr>
          <w:p w:rsidR="00070998" w:rsidRDefault="00070998">
            <w:pPr>
              <w:jc w:val="center"/>
            </w:pPr>
          </w:p>
        </w:tc>
        <w:tc>
          <w:tcPr>
            <w:tcW w:w="2131" w:type="dxa"/>
            <w:vMerge/>
          </w:tcPr>
          <w:p w:rsidR="00070998" w:rsidRDefault="00070998">
            <w:pPr>
              <w:jc w:val="center"/>
            </w:pPr>
          </w:p>
        </w:tc>
      </w:tr>
      <w:tr w:rsidR="00070998" w:rsidTr="00E73363">
        <w:tc>
          <w:tcPr>
            <w:tcW w:w="2130" w:type="dxa"/>
            <w:vMerge w:val="restart"/>
          </w:tcPr>
          <w:p w:rsidR="00070998" w:rsidRDefault="00E73363">
            <w:pPr>
              <w:jc w:val="center"/>
            </w:pPr>
            <w:r>
              <w:rPr>
                <w:rFonts w:hint="eastAsia"/>
              </w:rPr>
              <w:t>Storage</w:t>
            </w:r>
          </w:p>
        </w:tc>
        <w:tc>
          <w:tcPr>
            <w:tcW w:w="2131" w:type="dxa"/>
          </w:tcPr>
          <w:p w:rsidR="00070998" w:rsidRDefault="00E7336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070998" w:rsidRDefault="00E73363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070998" w:rsidTr="00E73363">
        <w:trPr>
          <w:trHeight w:val="312"/>
        </w:trPr>
        <w:tc>
          <w:tcPr>
            <w:tcW w:w="2130" w:type="dxa"/>
            <w:vMerge/>
          </w:tcPr>
          <w:p w:rsidR="00070998" w:rsidRDefault="00070998">
            <w:pPr>
              <w:jc w:val="center"/>
            </w:pPr>
          </w:p>
        </w:tc>
        <w:tc>
          <w:tcPr>
            <w:tcW w:w="2131" w:type="dxa"/>
            <w:vMerge w:val="restart"/>
          </w:tcPr>
          <w:p w:rsidR="00070998" w:rsidRDefault="00E73363">
            <w:pPr>
              <w:jc w:val="center"/>
            </w:pPr>
            <w:r>
              <w:rPr>
                <w:rFonts w:hint="eastAsia"/>
              </w:rPr>
              <w:t>调用其他类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</w:p>
          <w:p w:rsidR="00070998" w:rsidRDefault="00E73363">
            <w:pPr>
              <w:jc w:val="center"/>
            </w:pPr>
            <w:r>
              <w:rPr>
                <w:rFonts w:hint="eastAsia"/>
              </w:rPr>
              <w:t>被其他类调用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Merge w:val="restart"/>
          </w:tcPr>
          <w:p w:rsidR="00070998" w:rsidRDefault="00E73363">
            <w:pPr>
              <w:jc w:val="center"/>
            </w:pPr>
            <w:r>
              <w:rPr>
                <w:rFonts w:hint="eastAsia"/>
              </w:rPr>
              <w:t>DealVO,StorageVO</w:t>
            </w:r>
          </w:p>
          <w:p w:rsidR="00070998" w:rsidRDefault="00E73363">
            <w:pPr>
              <w:jc w:val="center"/>
            </w:pPr>
            <w:r>
              <w:rPr>
                <w:rFonts w:hint="eastAsia"/>
              </w:rPr>
              <w:t>StorageList,State</w:t>
            </w:r>
          </w:p>
        </w:tc>
      </w:tr>
      <w:tr w:rsidR="00070998" w:rsidTr="00E73363">
        <w:trPr>
          <w:trHeight w:val="312"/>
        </w:trPr>
        <w:tc>
          <w:tcPr>
            <w:tcW w:w="2130" w:type="dxa"/>
            <w:vMerge/>
          </w:tcPr>
          <w:p w:rsidR="00070998" w:rsidRDefault="00070998"/>
        </w:tc>
        <w:tc>
          <w:tcPr>
            <w:tcW w:w="2131" w:type="dxa"/>
            <w:vMerge/>
          </w:tcPr>
          <w:p w:rsidR="00070998" w:rsidRDefault="00070998"/>
        </w:tc>
        <w:tc>
          <w:tcPr>
            <w:tcW w:w="2131" w:type="dxa"/>
            <w:vMerge/>
          </w:tcPr>
          <w:p w:rsidR="00070998" w:rsidRDefault="00070998"/>
        </w:tc>
      </w:tr>
      <w:tr w:rsidR="00E362D1" w:rsidTr="0009615F">
        <w:trPr>
          <w:trHeight w:val="312"/>
        </w:trPr>
        <w:tc>
          <w:tcPr>
            <w:tcW w:w="2130" w:type="dxa"/>
            <w:vMerge w:val="restart"/>
          </w:tcPr>
          <w:p w:rsidR="00E362D1" w:rsidRDefault="00E362D1" w:rsidP="0009615F">
            <w:pPr>
              <w:jc w:val="center"/>
            </w:pPr>
            <w:r>
              <w:rPr>
                <w:rFonts w:hint="eastAsia"/>
              </w:rPr>
              <w:t>Invoice</w:t>
            </w:r>
          </w:p>
        </w:tc>
        <w:tc>
          <w:tcPr>
            <w:tcW w:w="2131" w:type="dxa"/>
          </w:tcPr>
          <w:p w:rsidR="00E362D1" w:rsidRDefault="00E362D1" w:rsidP="0009615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E362D1" w:rsidRDefault="00E362D1" w:rsidP="0009615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E362D1" w:rsidTr="0009615F">
        <w:trPr>
          <w:trHeight w:val="87"/>
        </w:trPr>
        <w:tc>
          <w:tcPr>
            <w:tcW w:w="2130" w:type="dxa"/>
            <w:vMerge/>
          </w:tcPr>
          <w:p w:rsidR="00E362D1" w:rsidRDefault="00E362D1" w:rsidP="0009615F">
            <w:pPr>
              <w:jc w:val="center"/>
            </w:pPr>
          </w:p>
        </w:tc>
        <w:tc>
          <w:tcPr>
            <w:tcW w:w="2131" w:type="dxa"/>
          </w:tcPr>
          <w:p w:rsidR="00E362D1" w:rsidRDefault="00E362D1" w:rsidP="0009615F">
            <w:pPr>
              <w:jc w:val="center"/>
            </w:pPr>
            <w:r>
              <w:t>调用其他类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</w:p>
          <w:p w:rsidR="00E362D1" w:rsidRDefault="00E362D1" w:rsidP="0009615F">
            <w:pPr>
              <w:jc w:val="center"/>
            </w:pPr>
            <w:r>
              <w:rPr>
                <w:rFonts w:hint="eastAsia"/>
              </w:rPr>
              <w:t>被其他类调用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E362D1" w:rsidRDefault="00E362D1" w:rsidP="0009615F">
            <w:pPr>
              <w:jc w:val="center"/>
            </w:pPr>
            <w:r>
              <w:rPr>
                <w:rFonts w:hint="eastAsia"/>
              </w:rPr>
              <w:t>InvoiceVO,FreightStrategy,VOInvoiceList,,state</w:t>
            </w:r>
          </w:p>
        </w:tc>
      </w:tr>
      <w:tr w:rsidR="00E362D1" w:rsidTr="0009615F">
        <w:trPr>
          <w:trHeight w:val="312"/>
        </w:trPr>
        <w:tc>
          <w:tcPr>
            <w:tcW w:w="2130" w:type="dxa"/>
            <w:vMerge w:val="restart"/>
          </w:tcPr>
          <w:p w:rsidR="00E362D1" w:rsidRDefault="00E362D1" w:rsidP="0009615F">
            <w:pPr>
              <w:jc w:val="center"/>
            </w:pPr>
            <w:r>
              <w:rPr>
                <w:rFonts w:hint="eastAsia"/>
              </w:rPr>
              <w:t>Member</w:t>
            </w:r>
          </w:p>
        </w:tc>
        <w:tc>
          <w:tcPr>
            <w:tcW w:w="2131" w:type="dxa"/>
          </w:tcPr>
          <w:p w:rsidR="00E362D1" w:rsidRDefault="00E362D1" w:rsidP="0009615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E362D1" w:rsidRDefault="00E362D1" w:rsidP="0009615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362D1" w:rsidTr="0009615F">
        <w:trPr>
          <w:trHeight w:val="312"/>
        </w:trPr>
        <w:tc>
          <w:tcPr>
            <w:tcW w:w="2130" w:type="dxa"/>
            <w:vMerge/>
          </w:tcPr>
          <w:p w:rsidR="00E362D1" w:rsidRDefault="00E362D1" w:rsidP="0009615F"/>
        </w:tc>
        <w:tc>
          <w:tcPr>
            <w:tcW w:w="2131" w:type="dxa"/>
          </w:tcPr>
          <w:p w:rsidR="00E362D1" w:rsidRDefault="00E362D1" w:rsidP="0009615F">
            <w:pPr>
              <w:jc w:val="center"/>
            </w:pPr>
            <w:r>
              <w:t>调用其他类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</w:p>
          <w:p w:rsidR="00E362D1" w:rsidRDefault="00E362D1" w:rsidP="0009615F">
            <w:pPr>
              <w:jc w:val="center"/>
            </w:pPr>
            <w:r>
              <w:rPr>
                <w:rFonts w:hint="eastAsia"/>
              </w:rPr>
              <w:t>被其他类调用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E362D1" w:rsidRDefault="00E362D1" w:rsidP="0009615F">
            <w:pPr>
              <w:jc w:val="center"/>
            </w:pPr>
            <w:r>
              <w:rPr>
                <w:rFonts w:hint="eastAsia"/>
              </w:rPr>
              <w:t>MemberVO,MemberList</w:t>
            </w:r>
          </w:p>
        </w:tc>
      </w:tr>
      <w:tr w:rsidR="00E73363" w:rsidTr="00E73363">
        <w:trPr>
          <w:trHeight w:val="312"/>
        </w:trPr>
        <w:tc>
          <w:tcPr>
            <w:tcW w:w="2130" w:type="dxa"/>
          </w:tcPr>
          <w:p w:rsidR="00E73363" w:rsidRDefault="00E73363"/>
        </w:tc>
        <w:tc>
          <w:tcPr>
            <w:tcW w:w="2131" w:type="dxa"/>
          </w:tcPr>
          <w:p w:rsidR="00E73363" w:rsidRDefault="00E73363"/>
        </w:tc>
        <w:tc>
          <w:tcPr>
            <w:tcW w:w="2131" w:type="dxa"/>
          </w:tcPr>
          <w:p w:rsidR="00E73363" w:rsidRDefault="00E73363"/>
        </w:tc>
      </w:tr>
      <w:tr w:rsidR="00E73363" w:rsidTr="00E73363">
        <w:tc>
          <w:tcPr>
            <w:tcW w:w="2130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CBO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E73363" w:rsidTr="00E73363">
        <w:tc>
          <w:tcPr>
            <w:tcW w:w="2130" w:type="dxa"/>
            <w:vMerge w:val="restart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F</w:t>
            </w:r>
            <w:r>
              <w:t>inanceIncome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73363" w:rsidTr="00E73363">
        <w:tc>
          <w:tcPr>
            <w:tcW w:w="2130" w:type="dxa"/>
            <w:vMerge/>
          </w:tcPr>
          <w:p w:rsidR="00E73363" w:rsidRDefault="00E73363" w:rsidP="00C4344E">
            <w:pPr>
              <w:jc w:val="center"/>
            </w:pP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调用其他类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</w:p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被其他类调用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FInc</w:t>
            </w:r>
            <w:r>
              <w:t>omeVO, FIncomePO</w:t>
            </w:r>
          </w:p>
          <w:p w:rsidR="00E73363" w:rsidRDefault="00E73363" w:rsidP="00C4344E">
            <w:pPr>
              <w:jc w:val="center"/>
            </w:pPr>
            <w:r>
              <w:t>FinanceBankAccount</w:t>
            </w:r>
          </w:p>
        </w:tc>
      </w:tr>
      <w:tr w:rsidR="00E73363" w:rsidTr="00E73363">
        <w:tc>
          <w:tcPr>
            <w:tcW w:w="2130" w:type="dxa"/>
            <w:vMerge w:val="restart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FinanceExpense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73363" w:rsidTr="00E73363">
        <w:tc>
          <w:tcPr>
            <w:tcW w:w="2130" w:type="dxa"/>
            <w:vMerge/>
          </w:tcPr>
          <w:p w:rsidR="00E73363" w:rsidRDefault="00E73363" w:rsidP="00C4344E">
            <w:pPr>
              <w:jc w:val="center"/>
            </w:pP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调用其他类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</w:p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被其他类调用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FExpenseVO,</w:t>
            </w:r>
            <w:r>
              <w:t>FExpensePO,</w:t>
            </w:r>
          </w:p>
          <w:p w:rsidR="00E73363" w:rsidRDefault="00E73363" w:rsidP="00C4344E">
            <w:pPr>
              <w:jc w:val="center"/>
            </w:pPr>
            <w:r>
              <w:t>FinanceBankAccount</w:t>
            </w:r>
          </w:p>
        </w:tc>
      </w:tr>
      <w:tr w:rsidR="00E73363" w:rsidTr="00E73363">
        <w:tc>
          <w:tcPr>
            <w:tcW w:w="2130" w:type="dxa"/>
            <w:vMerge w:val="restart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Finan</w:t>
            </w:r>
            <w:r>
              <w:t>ceStatistic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E73363" w:rsidTr="00E73363">
        <w:tc>
          <w:tcPr>
            <w:tcW w:w="2130" w:type="dxa"/>
            <w:vMerge/>
          </w:tcPr>
          <w:p w:rsidR="00E73363" w:rsidRDefault="00E73363" w:rsidP="00C4344E">
            <w:pPr>
              <w:jc w:val="center"/>
            </w:pP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调用其他类</w:t>
            </w:r>
            <w:r>
              <w:rPr>
                <w:rFonts w:hint="eastAsia"/>
              </w:rPr>
              <w:t xml:space="preserve"> 4</w:t>
            </w:r>
          </w:p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FExpenseVO,</w:t>
            </w:r>
            <w:r>
              <w:t>FIncomeVO,</w:t>
            </w:r>
          </w:p>
          <w:p w:rsidR="00E73363" w:rsidRDefault="00E73363" w:rsidP="00C4344E">
            <w:pPr>
              <w:jc w:val="center"/>
            </w:pPr>
            <w:r>
              <w:t>FinanceIncome, FinanceExpense</w:t>
            </w:r>
          </w:p>
        </w:tc>
      </w:tr>
      <w:tr w:rsidR="00E73363" w:rsidTr="00E73363">
        <w:tc>
          <w:tcPr>
            <w:tcW w:w="2130" w:type="dxa"/>
            <w:vMerge w:val="restart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Fi</w:t>
            </w:r>
            <w:r>
              <w:t>nanceBankAccount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73363" w:rsidTr="00E73363">
        <w:tc>
          <w:tcPr>
            <w:tcW w:w="2130" w:type="dxa"/>
            <w:vMerge/>
          </w:tcPr>
          <w:p w:rsidR="00E73363" w:rsidRDefault="00E73363" w:rsidP="00C4344E">
            <w:pPr>
              <w:jc w:val="center"/>
            </w:pP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调用其它类</w:t>
            </w:r>
            <w:r>
              <w:rPr>
                <w:rFonts w:hint="eastAsia"/>
              </w:rPr>
              <w:t xml:space="preserve"> 4</w:t>
            </w:r>
          </w:p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BankAccountVO,BankAccountPO</w:t>
            </w:r>
          </w:p>
        </w:tc>
      </w:tr>
      <w:tr w:rsidR="00E73363" w:rsidTr="00E73363">
        <w:tc>
          <w:tcPr>
            <w:tcW w:w="2130" w:type="dxa"/>
            <w:vMerge w:val="restart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FinanceInitAll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E73363" w:rsidTr="00E73363">
        <w:tc>
          <w:tcPr>
            <w:tcW w:w="2130" w:type="dxa"/>
            <w:vMerge/>
          </w:tcPr>
          <w:p w:rsidR="00E73363" w:rsidRDefault="00E73363" w:rsidP="00C4344E">
            <w:pPr>
              <w:jc w:val="center"/>
            </w:pP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调用其它类</w:t>
            </w:r>
            <w:r>
              <w:rPr>
                <w:rFonts w:hint="eastAsia"/>
              </w:rPr>
              <w:t xml:space="preserve"> 5</w:t>
            </w:r>
          </w:p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BankAccountPO,CarPO,</w:t>
            </w:r>
          </w:p>
          <w:p w:rsidR="00E73363" w:rsidRDefault="00E73363" w:rsidP="00C4344E">
            <w:pPr>
              <w:jc w:val="center"/>
            </w:pPr>
            <w:r>
              <w:t>StoragePO,</w:t>
            </w:r>
            <w:r>
              <w:rPr>
                <w:rFonts w:hint="eastAsia"/>
              </w:rPr>
              <w:t>MemberPO,</w:t>
            </w:r>
          </w:p>
        </w:tc>
      </w:tr>
      <w:tr w:rsidR="00E73363" w:rsidTr="00E73363">
        <w:tc>
          <w:tcPr>
            <w:tcW w:w="2130" w:type="dxa"/>
            <w:vMerge w:val="restart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FinanceFreight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73363" w:rsidTr="00E73363">
        <w:tc>
          <w:tcPr>
            <w:tcW w:w="2130" w:type="dxa"/>
            <w:vMerge/>
          </w:tcPr>
          <w:p w:rsidR="00E73363" w:rsidRDefault="00E73363" w:rsidP="00C4344E">
            <w:pPr>
              <w:jc w:val="center"/>
            </w:pP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调用其它类</w:t>
            </w:r>
            <w:r>
              <w:rPr>
                <w:rFonts w:hint="eastAsia"/>
              </w:rPr>
              <w:t xml:space="preserve"> 5</w:t>
            </w:r>
          </w:p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被其他类调用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t>FinanceStrategyVO,</w:t>
            </w:r>
          </w:p>
          <w:p w:rsidR="00E73363" w:rsidRDefault="00E73363" w:rsidP="00C4344E">
            <w:pPr>
              <w:jc w:val="center"/>
            </w:pPr>
            <w:r>
              <w:t>FinanceStrategyPO</w:t>
            </w:r>
          </w:p>
        </w:tc>
      </w:tr>
      <w:tr w:rsidR="00E73363" w:rsidTr="00E73363">
        <w:tc>
          <w:tcPr>
            <w:tcW w:w="2130" w:type="dxa"/>
            <w:vMerge w:val="restart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InitItem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E73363" w:rsidTr="00E73363">
        <w:tc>
          <w:tcPr>
            <w:tcW w:w="2130" w:type="dxa"/>
            <w:vMerge/>
          </w:tcPr>
          <w:p w:rsidR="00E73363" w:rsidRDefault="00E73363" w:rsidP="00C4344E">
            <w:pPr>
              <w:jc w:val="center"/>
            </w:pP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调用其它类</w:t>
            </w:r>
            <w:r>
              <w:rPr>
                <w:rFonts w:hint="eastAsia"/>
              </w:rPr>
              <w:t xml:space="preserve"> 4</w:t>
            </w:r>
          </w:p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lastRenderedPageBreak/>
              <w:t>被其他类调用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lastRenderedPageBreak/>
              <w:t>Finan</w:t>
            </w:r>
            <w:r>
              <w:t>ceBankAccount,</w:t>
            </w:r>
          </w:p>
          <w:p w:rsidR="00E73363" w:rsidRDefault="00E73363" w:rsidP="00C4344E">
            <w:pPr>
              <w:jc w:val="center"/>
            </w:pPr>
            <w:r>
              <w:lastRenderedPageBreak/>
              <w:t>Car,</w:t>
            </w:r>
          </w:p>
          <w:p w:rsidR="00E73363" w:rsidRDefault="00E73363" w:rsidP="00C4344E">
            <w:pPr>
              <w:jc w:val="center"/>
            </w:pPr>
            <w:r>
              <w:t>Storage,</w:t>
            </w:r>
          </w:p>
          <w:p w:rsidR="00E73363" w:rsidRDefault="00E73363" w:rsidP="00C4344E">
            <w:pPr>
              <w:jc w:val="center"/>
            </w:pPr>
            <w:r>
              <w:t>Member</w:t>
            </w:r>
          </w:p>
        </w:tc>
      </w:tr>
    </w:tbl>
    <w:p w:rsidR="00070998" w:rsidRDefault="00070998"/>
    <w:p w:rsidR="00070998" w:rsidRDefault="00070998"/>
    <w:p w:rsidR="00070998" w:rsidRDefault="00E73363">
      <w:r>
        <w:rPr>
          <w:rFonts w:hint="eastAsia"/>
        </w:rPr>
        <w:t>Storage_DomainObject</w:t>
      </w:r>
      <w:r>
        <w:rPr>
          <w:rFonts w:hint="eastAsia"/>
        </w:rPr>
        <w:t>相关的</w:t>
      </w:r>
      <w:r>
        <w:rPr>
          <w:rFonts w:hint="eastAsia"/>
        </w:rPr>
        <w:t>NOC</w:t>
      </w:r>
      <w:r>
        <w:rPr>
          <w:rFonts w:hint="eastAsia"/>
        </w:rPr>
        <w:t>和</w:t>
      </w:r>
      <w:r>
        <w:rPr>
          <w:rFonts w:hint="eastAsia"/>
        </w:rPr>
        <w:t>DIT</w:t>
      </w:r>
    </w:p>
    <w:tbl>
      <w:tblPr>
        <w:tblStyle w:val="a3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070998">
        <w:tc>
          <w:tcPr>
            <w:tcW w:w="2840" w:type="dxa"/>
          </w:tcPr>
          <w:p w:rsidR="00070998" w:rsidRDefault="00E73363">
            <w:r>
              <w:rPr>
                <w:rFonts w:hint="eastAsia"/>
              </w:rPr>
              <w:t>类名</w:t>
            </w:r>
          </w:p>
        </w:tc>
        <w:tc>
          <w:tcPr>
            <w:tcW w:w="2841" w:type="dxa"/>
          </w:tcPr>
          <w:p w:rsidR="00070998" w:rsidRDefault="00E73363">
            <w:r>
              <w:rPr>
                <w:rFonts w:hint="eastAsia"/>
              </w:rPr>
              <w:t>NOC</w:t>
            </w:r>
          </w:p>
        </w:tc>
        <w:tc>
          <w:tcPr>
            <w:tcW w:w="2841" w:type="dxa"/>
          </w:tcPr>
          <w:p w:rsidR="00070998" w:rsidRDefault="00E73363">
            <w:r>
              <w:rPr>
                <w:rFonts w:hint="eastAsia"/>
              </w:rPr>
              <w:t>DIT</w:t>
            </w:r>
          </w:p>
        </w:tc>
      </w:tr>
      <w:tr w:rsidR="00070998">
        <w:tc>
          <w:tcPr>
            <w:tcW w:w="2840" w:type="dxa"/>
          </w:tcPr>
          <w:p w:rsidR="00070998" w:rsidRDefault="00E73363">
            <w:r>
              <w:rPr>
                <w:rFonts w:hint="eastAsia"/>
              </w:rPr>
              <w:t>DomanObject</w:t>
            </w:r>
          </w:p>
        </w:tc>
        <w:tc>
          <w:tcPr>
            <w:tcW w:w="2841" w:type="dxa"/>
          </w:tcPr>
          <w:p w:rsidR="00070998" w:rsidRDefault="00E73363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070998" w:rsidRDefault="00E73363">
            <w:r>
              <w:rPr>
                <w:rFonts w:hint="eastAsia"/>
              </w:rPr>
              <w:t>0</w:t>
            </w:r>
          </w:p>
        </w:tc>
      </w:tr>
      <w:tr w:rsidR="00070998">
        <w:tc>
          <w:tcPr>
            <w:tcW w:w="2840" w:type="dxa"/>
          </w:tcPr>
          <w:p w:rsidR="00070998" w:rsidRDefault="00E73363">
            <w:r>
              <w:rPr>
                <w:rFonts w:hint="eastAsia"/>
              </w:rPr>
              <w:t>Storage</w:t>
            </w:r>
          </w:p>
        </w:tc>
        <w:tc>
          <w:tcPr>
            <w:tcW w:w="2841" w:type="dxa"/>
          </w:tcPr>
          <w:p w:rsidR="00070998" w:rsidRDefault="00E73363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070998" w:rsidRDefault="00E73363">
            <w:r>
              <w:rPr>
                <w:rFonts w:hint="eastAsia"/>
              </w:rPr>
              <w:t>1</w:t>
            </w:r>
          </w:p>
        </w:tc>
      </w:tr>
      <w:tr w:rsidR="00070998">
        <w:tc>
          <w:tcPr>
            <w:tcW w:w="2840" w:type="dxa"/>
          </w:tcPr>
          <w:p w:rsidR="00070998" w:rsidRDefault="00E73363">
            <w:r>
              <w:rPr>
                <w:rFonts w:hint="eastAsia"/>
              </w:rPr>
              <w:t>Deal</w:t>
            </w:r>
          </w:p>
        </w:tc>
        <w:tc>
          <w:tcPr>
            <w:tcW w:w="2841" w:type="dxa"/>
          </w:tcPr>
          <w:p w:rsidR="00070998" w:rsidRDefault="00E73363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070998" w:rsidRDefault="00E73363">
            <w:r>
              <w:rPr>
                <w:rFonts w:hint="eastAsia"/>
              </w:rPr>
              <w:t>1</w:t>
            </w:r>
          </w:p>
        </w:tc>
      </w:tr>
    </w:tbl>
    <w:p w:rsidR="00070998" w:rsidRDefault="00070998"/>
    <w:p w:rsidR="00070998" w:rsidRDefault="00E73363">
      <w:r>
        <w:rPr>
          <w:rFonts w:hint="eastAsia"/>
        </w:rPr>
        <w:t>Log_DomainObject</w:t>
      </w:r>
      <w:r>
        <w:rPr>
          <w:rFonts w:hint="eastAsia"/>
        </w:rPr>
        <w:t>相关的</w:t>
      </w:r>
      <w:r>
        <w:rPr>
          <w:rFonts w:hint="eastAsia"/>
        </w:rPr>
        <w:t>NOC</w:t>
      </w:r>
      <w:r>
        <w:rPr>
          <w:rFonts w:hint="eastAsia"/>
        </w:rPr>
        <w:t>和</w:t>
      </w:r>
      <w:r>
        <w:rPr>
          <w:rFonts w:hint="eastAsia"/>
        </w:rPr>
        <w:t>DIT</w:t>
      </w:r>
    </w:p>
    <w:tbl>
      <w:tblPr>
        <w:tblStyle w:val="a3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070998">
        <w:tc>
          <w:tcPr>
            <w:tcW w:w="2840" w:type="dxa"/>
          </w:tcPr>
          <w:p w:rsidR="00070998" w:rsidRDefault="00E73363">
            <w:r>
              <w:rPr>
                <w:rFonts w:hint="eastAsia"/>
              </w:rPr>
              <w:t>类名</w:t>
            </w:r>
          </w:p>
        </w:tc>
        <w:tc>
          <w:tcPr>
            <w:tcW w:w="2841" w:type="dxa"/>
          </w:tcPr>
          <w:p w:rsidR="00070998" w:rsidRDefault="00E73363">
            <w:r>
              <w:rPr>
                <w:rFonts w:hint="eastAsia"/>
              </w:rPr>
              <w:t>NOC</w:t>
            </w:r>
          </w:p>
        </w:tc>
        <w:tc>
          <w:tcPr>
            <w:tcW w:w="2841" w:type="dxa"/>
          </w:tcPr>
          <w:p w:rsidR="00070998" w:rsidRDefault="00E73363">
            <w:r>
              <w:rPr>
                <w:rFonts w:hint="eastAsia"/>
              </w:rPr>
              <w:t>DIT</w:t>
            </w:r>
          </w:p>
        </w:tc>
      </w:tr>
      <w:tr w:rsidR="00070998">
        <w:tc>
          <w:tcPr>
            <w:tcW w:w="2840" w:type="dxa"/>
          </w:tcPr>
          <w:p w:rsidR="00070998" w:rsidRDefault="00E73363">
            <w:r>
              <w:rPr>
                <w:rFonts w:hint="eastAsia"/>
              </w:rPr>
              <w:t>DomanObject</w:t>
            </w:r>
          </w:p>
        </w:tc>
        <w:tc>
          <w:tcPr>
            <w:tcW w:w="2841" w:type="dxa"/>
          </w:tcPr>
          <w:p w:rsidR="00070998" w:rsidRDefault="00E73363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070998" w:rsidRDefault="00E73363">
            <w:r>
              <w:rPr>
                <w:rFonts w:hint="eastAsia"/>
              </w:rPr>
              <w:t>0</w:t>
            </w:r>
          </w:p>
        </w:tc>
      </w:tr>
      <w:tr w:rsidR="00070998">
        <w:tc>
          <w:tcPr>
            <w:tcW w:w="2840" w:type="dxa"/>
          </w:tcPr>
          <w:p w:rsidR="00070998" w:rsidRDefault="00E73363">
            <w:r>
              <w:rPr>
                <w:rFonts w:hint="eastAsia"/>
              </w:rPr>
              <w:t>Log</w:t>
            </w:r>
          </w:p>
        </w:tc>
        <w:tc>
          <w:tcPr>
            <w:tcW w:w="2841" w:type="dxa"/>
          </w:tcPr>
          <w:p w:rsidR="00070998" w:rsidRDefault="00E73363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070998" w:rsidRDefault="00E73363">
            <w:r>
              <w:rPr>
                <w:rFonts w:hint="eastAsia"/>
              </w:rPr>
              <w:t>1</w:t>
            </w:r>
          </w:p>
        </w:tc>
      </w:tr>
      <w:tr w:rsidR="00070998">
        <w:tc>
          <w:tcPr>
            <w:tcW w:w="2840" w:type="dxa"/>
          </w:tcPr>
          <w:p w:rsidR="00070998" w:rsidRDefault="00E73363">
            <w:r>
              <w:rPr>
                <w:rFonts w:hint="eastAsia"/>
              </w:rPr>
              <w:t>User</w:t>
            </w:r>
          </w:p>
        </w:tc>
        <w:tc>
          <w:tcPr>
            <w:tcW w:w="2841" w:type="dxa"/>
          </w:tcPr>
          <w:p w:rsidR="00070998" w:rsidRDefault="00E73363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070998" w:rsidRDefault="00E73363">
            <w:r>
              <w:rPr>
                <w:rFonts w:hint="eastAsia"/>
              </w:rPr>
              <w:t>1</w:t>
            </w:r>
          </w:p>
        </w:tc>
      </w:tr>
    </w:tbl>
    <w:p w:rsidR="00070998" w:rsidRDefault="00070998">
      <w:pPr>
        <w:rPr>
          <w:rFonts w:hint="eastAsia"/>
        </w:rPr>
      </w:pPr>
    </w:p>
    <w:p w:rsidR="00E362D1" w:rsidRDefault="00E362D1" w:rsidP="00E362D1">
      <w:r>
        <w:rPr>
          <w:rFonts w:hint="eastAsia"/>
        </w:rPr>
        <w:t xml:space="preserve">Invoice_DomainObject </w:t>
      </w:r>
      <w:r>
        <w:rPr>
          <w:rFonts w:hint="eastAsia"/>
        </w:rPr>
        <w:t>相关的</w:t>
      </w:r>
      <w:r>
        <w:rPr>
          <w:rFonts w:hint="eastAsia"/>
        </w:rPr>
        <w:t>NOC</w:t>
      </w:r>
      <w:r>
        <w:rPr>
          <w:rFonts w:hint="eastAsia"/>
        </w:rPr>
        <w:t>和</w:t>
      </w:r>
      <w:r>
        <w:rPr>
          <w:rFonts w:hint="eastAsia"/>
        </w:rPr>
        <w:t>DIT</w:t>
      </w:r>
    </w:p>
    <w:tbl>
      <w:tblPr>
        <w:tblStyle w:val="a3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E362D1" w:rsidTr="0009615F">
        <w:tc>
          <w:tcPr>
            <w:tcW w:w="2840" w:type="dxa"/>
          </w:tcPr>
          <w:p w:rsidR="00E362D1" w:rsidRDefault="00E362D1" w:rsidP="0009615F">
            <w:r>
              <w:rPr>
                <w:rFonts w:hint="eastAsia"/>
              </w:rPr>
              <w:t>类名</w:t>
            </w:r>
          </w:p>
        </w:tc>
        <w:tc>
          <w:tcPr>
            <w:tcW w:w="2841" w:type="dxa"/>
          </w:tcPr>
          <w:p w:rsidR="00E362D1" w:rsidRDefault="00E362D1" w:rsidP="0009615F">
            <w:r>
              <w:rPr>
                <w:rFonts w:hint="eastAsia"/>
              </w:rPr>
              <w:t>NOC</w:t>
            </w:r>
          </w:p>
        </w:tc>
        <w:tc>
          <w:tcPr>
            <w:tcW w:w="2841" w:type="dxa"/>
          </w:tcPr>
          <w:p w:rsidR="00E362D1" w:rsidRDefault="00E362D1" w:rsidP="0009615F">
            <w:r>
              <w:rPr>
                <w:rFonts w:hint="eastAsia"/>
              </w:rPr>
              <w:t>DIT</w:t>
            </w:r>
          </w:p>
        </w:tc>
      </w:tr>
      <w:tr w:rsidR="00E362D1" w:rsidTr="0009615F">
        <w:tc>
          <w:tcPr>
            <w:tcW w:w="2840" w:type="dxa"/>
          </w:tcPr>
          <w:p w:rsidR="00E362D1" w:rsidRDefault="00E362D1" w:rsidP="0009615F">
            <w:r>
              <w:rPr>
                <w:rFonts w:hint="eastAsia"/>
              </w:rPr>
              <w:t>DomanObject</w:t>
            </w:r>
          </w:p>
        </w:tc>
        <w:tc>
          <w:tcPr>
            <w:tcW w:w="2841" w:type="dxa"/>
          </w:tcPr>
          <w:p w:rsidR="00E362D1" w:rsidRDefault="00E362D1" w:rsidP="0009615F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E362D1" w:rsidRDefault="00E362D1" w:rsidP="0009615F">
            <w:r>
              <w:rPr>
                <w:rFonts w:hint="eastAsia"/>
              </w:rPr>
              <w:t>0</w:t>
            </w:r>
          </w:p>
        </w:tc>
      </w:tr>
      <w:tr w:rsidR="00E362D1" w:rsidTr="0009615F">
        <w:tc>
          <w:tcPr>
            <w:tcW w:w="2840" w:type="dxa"/>
          </w:tcPr>
          <w:p w:rsidR="00E362D1" w:rsidRDefault="00E362D1" w:rsidP="0009615F">
            <w:r>
              <w:rPr>
                <w:rFonts w:hint="eastAsia"/>
              </w:rPr>
              <w:t>Invoice</w:t>
            </w:r>
          </w:p>
        </w:tc>
        <w:tc>
          <w:tcPr>
            <w:tcW w:w="2841" w:type="dxa"/>
          </w:tcPr>
          <w:p w:rsidR="00E362D1" w:rsidRDefault="00E362D1" w:rsidP="0009615F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362D1" w:rsidRDefault="00E362D1" w:rsidP="0009615F">
            <w:r>
              <w:rPr>
                <w:rFonts w:hint="eastAsia"/>
              </w:rPr>
              <w:t>1</w:t>
            </w:r>
          </w:p>
        </w:tc>
      </w:tr>
      <w:tr w:rsidR="00E362D1" w:rsidTr="0009615F">
        <w:tc>
          <w:tcPr>
            <w:tcW w:w="2840" w:type="dxa"/>
          </w:tcPr>
          <w:p w:rsidR="00E362D1" w:rsidRDefault="00E362D1" w:rsidP="0009615F">
            <w:r>
              <w:rPr>
                <w:rFonts w:hint="eastAsia"/>
              </w:rPr>
              <w:t>FreightStrategy</w:t>
            </w:r>
          </w:p>
        </w:tc>
        <w:tc>
          <w:tcPr>
            <w:tcW w:w="2841" w:type="dxa"/>
          </w:tcPr>
          <w:p w:rsidR="00E362D1" w:rsidRDefault="00E362D1" w:rsidP="0009615F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362D1" w:rsidRDefault="00E362D1" w:rsidP="0009615F">
            <w:r>
              <w:rPr>
                <w:rFonts w:hint="eastAsia"/>
              </w:rPr>
              <w:t>1</w:t>
            </w:r>
          </w:p>
        </w:tc>
      </w:tr>
    </w:tbl>
    <w:p w:rsidR="00E362D1" w:rsidRDefault="00E362D1" w:rsidP="00E362D1"/>
    <w:p w:rsidR="00E362D1" w:rsidRDefault="00E362D1" w:rsidP="00E362D1">
      <w:r>
        <w:rPr>
          <w:rFonts w:hint="eastAsia"/>
        </w:rPr>
        <w:t xml:space="preserve">Member_DomainObject </w:t>
      </w:r>
      <w:r>
        <w:rPr>
          <w:rFonts w:hint="eastAsia"/>
        </w:rPr>
        <w:t>相关的</w:t>
      </w:r>
      <w:r>
        <w:rPr>
          <w:rFonts w:hint="eastAsia"/>
        </w:rPr>
        <w:t>NOC</w:t>
      </w:r>
      <w:r>
        <w:rPr>
          <w:rFonts w:hint="eastAsia"/>
        </w:rPr>
        <w:t>和</w:t>
      </w:r>
      <w:r>
        <w:rPr>
          <w:rFonts w:hint="eastAsia"/>
        </w:rPr>
        <w:t>DIT</w:t>
      </w:r>
    </w:p>
    <w:tbl>
      <w:tblPr>
        <w:tblStyle w:val="a3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E362D1" w:rsidTr="0009615F">
        <w:tc>
          <w:tcPr>
            <w:tcW w:w="2840" w:type="dxa"/>
          </w:tcPr>
          <w:p w:rsidR="00E362D1" w:rsidRDefault="00E362D1" w:rsidP="0009615F">
            <w:r>
              <w:rPr>
                <w:rFonts w:hint="eastAsia"/>
              </w:rPr>
              <w:t>类名</w:t>
            </w:r>
          </w:p>
        </w:tc>
        <w:tc>
          <w:tcPr>
            <w:tcW w:w="2841" w:type="dxa"/>
          </w:tcPr>
          <w:p w:rsidR="00E362D1" w:rsidRDefault="00E362D1" w:rsidP="0009615F">
            <w:r>
              <w:rPr>
                <w:rFonts w:hint="eastAsia"/>
              </w:rPr>
              <w:t>NOC</w:t>
            </w:r>
          </w:p>
        </w:tc>
        <w:tc>
          <w:tcPr>
            <w:tcW w:w="2841" w:type="dxa"/>
          </w:tcPr>
          <w:p w:rsidR="00E362D1" w:rsidRDefault="00E362D1" w:rsidP="0009615F">
            <w:r>
              <w:rPr>
                <w:rFonts w:hint="eastAsia"/>
              </w:rPr>
              <w:t>DIT</w:t>
            </w:r>
          </w:p>
        </w:tc>
      </w:tr>
      <w:tr w:rsidR="00E362D1" w:rsidTr="0009615F">
        <w:tc>
          <w:tcPr>
            <w:tcW w:w="2840" w:type="dxa"/>
          </w:tcPr>
          <w:p w:rsidR="00E362D1" w:rsidRDefault="00E362D1" w:rsidP="0009615F">
            <w:r>
              <w:rPr>
                <w:rFonts w:hint="eastAsia"/>
              </w:rPr>
              <w:t>DomanObject</w:t>
            </w:r>
          </w:p>
        </w:tc>
        <w:tc>
          <w:tcPr>
            <w:tcW w:w="2841" w:type="dxa"/>
          </w:tcPr>
          <w:p w:rsidR="00E362D1" w:rsidRDefault="00E362D1" w:rsidP="0009615F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E362D1" w:rsidRDefault="00E362D1" w:rsidP="0009615F">
            <w:r>
              <w:rPr>
                <w:rFonts w:hint="eastAsia"/>
              </w:rPr>
              <w:t>0</w:t>
            </w:r>
          </w:p>
        </w:tc>
      </w:tr>
      <w:tr w:rsidR="00E362D1" w:rsidTr="0009615F">
        <w:tc>
          <w:tcPr>
            <w:tcW w:w="2840" w:type="dxa"/>
          </w:tcPr>
          <w:p w:rsidR="00E362D1" w:rsidRDefault="00E362D1" w:rsidP="0009615F">
            <w:r>
              <w:rPr>
                <w:rFonts w:hint="eastAsia"/>
              </w:rPr>
              <w:t>Member</w:t>
            </w:r>
          </w:p>
        </w:tc>
        <w:tc>
          <w:tcPr>
            <w:tcW w:w="2841" w:type="dxa"/>
          </w:tcPr>
          <w:p w:rsidR="00E362D1" w:rsidRDefault="00E362D1" w:rsidP="0009615F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362D1" w:rsidRDefault="00E362D1" w:rsidP="0009615F">
            <w:r>
              <w:rPr>
                <w:rFonts w:hint="eastAsia"/>
              </w:rPr>
              <w:t>1</w:t>
            </w:r>
          </w:p>
        </w:tc>
      </w:tr>
    </w:tbl>
    <w:p w:rsidR="00E362D1" w:rsidRDefault="00E362D1"/>
    <w:p w:rsidR="00E73363" w:rsidRDefault="00E73363" w:rsidP="00E73363">
      <w:r>
        <w:rPr>
          <w:rFonts w:hint="eastAsia"/>
        </w:rPr>
        <w:t>Finance_Domain</w:t>
      </w:r>
      <w:r>
        <w:rPr>
          <w:rFonts w:hint="eastAsia"/>
        </w:rPr>
        <w:t>相关的</w:t>
      </w:r>
      <w:r>
        <w:rPr>
          <w:rFonts w:hint="eastAsia"/>
        </w:rPr>
        <w:t>NOC</w:t>
      </w:r>
      <w:r>
        <w:rPr>
          <w:rFonts w:hint="eastAsia"/>
        </w:rPr>
        <w:t>和</w:t>
      </w:r>
      <w:r>
        <w:rPr>
          <w:rFonts w:hint="eastAsia"/>
        </w:rPr>
        <w:t xml:space="preserve"> DIT</w:t>
      </w:r>
    </w:p>
    <w:tbl>
      <w:tblPr>
        <w:tblStyle w:val="a3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E73363" w:rsidTr="00C4344E">
        <w:tc>
          <w:tcPr>
            <w:tcW w:w="2840" w:type="dxa"/>
          </w:tcPr>
          <w:p w:rsidR="00E73363" w:rsidRDefault="00E73363" w:rsidP="00C4344E">
            <w:r>
              <w:rPr>
                <w:rFonts w:hint="eastAsia"/>
              </w:rPr>
              <w:t>类名</w:t>
            </w:r>
          </w:p>
        </w:tc>
        <w:tc>
          <w:tcPr>
            <w:tcW w:w="2841" w:type="dxa"/>
          </w:tcPr>
          <w:p w:rsidR="00E73363" w:rsidRDefault="00E73363" w:rsidP="00C4344E">
            <w:r>
              <w:rPr>
                <w:rFonts w:hint="eastAsia"/>
              </w:rPr>
              <w:t>NOC</w:t>
            </w:r>
          </w:p>
        </w:tc>
        <w:tc>
          <w:tcPr>
            <w:tcW w:w="2841" w:type="dxa"/>
          </w:tcPr>
          <w:p w:rsidR="00E73363" w:rsidRDefault="00E73363" w:rsidP="00C4344E">
            <w:r>
              <w:rPr>
                <w:rFonts w:hint="eastAsia"/>
              </w:rPr>
              <w:t>DIT</w:t>
            </w:r>
          </w:p>
        </w:tc>
      </w:tr>
      <w:tr w:rsidR="00E73363" w:rsidTr="00C4344E">
        <w:tc>
          <w:tcPr>
            <w:tcW w:w="2840" w:type="dxa"/>
          </w:tcPr>
          <w:p w:rsidR="00E73363" w:rsidRDefault="00E73363" w:rsidP="00C4344E">
            <w:r>
              <w:rPr>
                <w:rFonts w:hint="eastAsia"/>
              </w:rPr>
              <w:t>DomanObject</w:t>
            </w:r>
          </w:p>
        </w:tc>
        <w:tc>
          <w:tcPr>
            <w:tcW w:w="2841" w:type="dxa"/>
          </w:tcPr>
          <w:p w:rsidR="00E73363" w:rsidRDefault="00E73363" w:rsidP="00C4344E">
            <w:r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:rsidR="00E73363" w:rsidRDefault="00E73363" w:rsidP="00C4344E">
            <w:r>
              <w:rPr>
                <w:rFonts w:hint="eastAsia"/>
              </w:rPr>
              <w:t>0</w:t>
            </w:r>
          </w:p>
        </w:tc>
      </w:tr>
      <w:tr w:rsidR="00E73363" w:rsidTr="00C4344E">
        <w:tc>
          <w:tcPr>
            <w:tcW w:w="2840" w:type="dxa"/>
          </w:tcPr>
          <w:p w:rsidR="00E73363" w:rsidRDefault="00E73363" w:rsidP="00C4344E">
            <w:r>
              <w:rPr>
                <w:rFonts w:hint="eastAsia"/>
              </w:rPr>
              <w:t>Finance</w:t>
            </w:r>
            <w:r>
              <w:t>Income</w:t>
            </w:r>
          </w:p>
        </w:tc>
        <w:tc>
          <w:tcPr>
            <w:tcW w:w="2841" w:type="dxa"/>
          </w:tcPr>
          <w:p w:rsidR="00E73363" w:rsidRDefault="00E73363" w:rsidP="00C4344E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73363" w:rsidRDefault="00E73363" w:rsidP="00C4344E">
            <w:r>
              <w:rPr>
                <w:rFonts w:hint="eastAsia"/>
              </w:rPr>
              <w:t>1</w:t>
            </w:r>
          </w:p>
        </w:tc>
      </w:tr>
      <w:tr w:rsidR="00E73363" w:rsidTr="00C4344E">
        <w:tc>
          <w:tcPr>
            <w:tcW w:w="2840" w:type="dxa"/>
          </w:tcPr>
          <w:p w:rsidR="00E73363" w:rsidRDefault="00E73363" w:rsidP="00C4344E">
            <w:r>
              <w:t>FinanceExpense</w:t>
            </w:r>
          </w:p>
        </w:tc>
        <w:tc>
          <w:tcPr>
            <w:tcW w:w="2841" w:type="dxa"/>
          </w:tcPr>
          <w:p w:rsidR="00E73363" w:rsidRDefault="00E73363" w:rsidP="00C4344E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73363" w:rsidRDefault="00E73363" w:rsidP="00C4344E">
            <w:r>
              <w:rPr>
                <w:rFonts w:hint="eastAsia"/>
              </w:rPr>
              <w:t>1</w:t>
            </w:r>
          </w:p>
        </w:tc>
      </w:tr>
      <w:tr w:rsidR="00E73363" w:rsidTr="00C4344E">
        <w:tc>
          <w:tcPr>
            <w:tcW w:w="2840" w:type="dxa"/>
          </w:tcPr>
          <w:p w:rsidR="00E73363" w:rsidRDefault="00E73363" w:rsidP="00C4344E">
            <w:r>
              <w:rPr>
                <w:rFonts w:hint="eastAsia"/>
              </w:rPr>
              <w:t>FinanceStatistic</w:t>
            </w:r>
          </w:p>
        </w:tc>
        <w:tc>
          <w:tcPr>
            <w:tcW w:w="2841" w:type="dxa"/>
          </w:tcPr>
          <w:p w:rsidR="00E73363" w:rsidRDefault="00E73363" w:rsidP="00C4344E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73363" w:rsidRDefault="00E73363" w:rsidP="00C4344E">
            <w:r>
              <w:rPr>
                <w:rFonts w:hint="eastAsia"/>
              </w:rPr>
              <w:t>1</w:t>
            </w:r>
          </w:p>
        </w:tc>
      </w:tr>
      <w:tr w:rsidR="00E73363" w:rsidTr="00C4344E">
        <w:tc>
          <w:tcPr>
            <w:tcW w:w="2840" w:type="dxa"/>
          </w:tcPr>
          <w:p w:rsidR="00E73363" w:rsidRDefault="00E73363" w:rsidP="00C4344E">
            <w:r>
              <w:rPr>
                <w:rFonts w:hint="eastAsia"/>
              </w:rPr>
              <w:t>Finance</w:t>
            </w:r>
            <w:r>
              <w:t>BankAccount</w:t>
            </w:r>
          </w:p>
        </w:tc>
        <w:tc>
          <w:tcPr>
            <w:tcW w:w="2841" w:type="dxa"/>
          </w:tcPr>
          <w:p w:rsidR="00E73363" w:rsidRDefault="00E73363" w:rsidP="00C4344E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73363" w:rsidRDefault="00E73363" w:rsidP="00C4344E">
            <w:r>
              <w:rPr>
                <w:rFonts w:hint="eastAsia"/>
              </w:rPr>
              <w:t>1</w:t>
            </w:r>
          </w:p>
        </w:tc>
      </w:tr>
      <w:tr w:rsidR="00E73363" w:rsidTr="00C4344E">
        <w:tc>
          <w:tcPr>
            <w:tcW w:w="2840" w:type="dxa"/>
          </w:tcPr>
          <w:p w:rsidR="00E73363" w:rsidRDefault="00E73363" w:rsidP="00C4344E">
            <w:r>
              <w:rPr>
                <w:rFonts w:hint="eastAsia"/>
              </w:rPr>
              <w:t>FinanceFreight</w:t>
            </w:r>
          </w:p>
        </w:tc>
        <w:tc>
          <w:tcPr>
            <w:tcW w:w="2841" w:type="dxa"/>
          </w:tcPr>
          <w:p w:rsidR="00E73363" w:rsidRDefault="00E73363" w:rsidP="00C4344E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73363" w:rsidRDefault="00E73363" w:rsidP="00C4344E">
            <w:r>
              <w:rPr>
                <w:rFonts w:hint="eastAsia"/>
              </w:rPr>
              <w:t>1</w:t>
            </w:r>
          </w:p>
        </w:tc>
      </w:tr>
      <w:tr w:rsidR="00E73363" w:rsidTr="00C4344E">
        <w:tc>
          <w:tcPr>
            <w:tcW w:w="2840" w:type="dxa"/>
          </w:tcPr>
          <w:p w:rsidR="00E73363" w:rsidRDefault="00E73363" w:rsidP="00C4344E">
            <w:r>
              <w:rPr>
                <w:rFonts w:hint="eastAsia"/>
              </w:rPr>
              <w:t>FinanceInitAll</w:t>
            </w:r>
          </w:p>
        </w:tc>
        <w:tc>
          <w:tcPr>
            <w:tcW w:w="2841" w:type="dxa"/>
          </w:tcPr>
          <w:p w:rsidR="00E73363" w:rsidRDefault="00E73363" w:rsidP="00C4344E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73363" w:rsidRDefault="00E73363" w:rsidP="00C4344E">
            <w:r>
              <w:rPr>
                <w:rFonts w:hint="eastAsia"/>
              </w:rPr>
              <w:t>1</w:t>
            </w:r>
          </w:p>
        </w:tc>
      </w:tr>
    </w:tbl>
    <w:p w:rsidR="00070998" w:rsidRDefault="00070998"/>
    <w:p w:rsidR="00070998" w:rsidRDefault="00E73363">
      <w:r>
        <w:rPr>
          <w:rFonts w:hint="eastAsia"/>
        </w:rPr>
        <w:t>Log</w:t>
      </w:r>
      <w:r>
        <w:rPr>
          <w:rFonts w:hint="eastAsia"/>
        </w:rPr>
        <w:t>的内聚</w:t>
      </w:r>
    </w:p>
    <w:p w:rsidR="00070998" w:rsidRDefault="00E73363">
      <w:r>
        <w:rPr>
          <w:noProof/>
        </w:rPr>
        <w:lastRenderedPageBreak/>
        <w:drawing>
          <wp:inline distT="0" distB="0" distL="114300" distR="114300">
            <wp:extent cx="2200275" cy="2238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LCOM=0&lt;1</w:t>
      </w:r>
    </w:p>
    <w:p w:rsidR="00070998" w:rsidRDefault="00070998"/>
    <w:p w:rsidR="00070998" w:rsidRDefault="00070998"/>
    <w:p w:rsidR="00070998" w:rsidRDefault="00070998"/>
    <w:p w:rsidR="00070998" w:rsidRDefault="00070998"/>
    <w:p w:rsidR="00070998" w:rsidRDefault="00070998"/>
    <w:p w:rsidR="00070998" w:rsidRDefault="00070998"/>
    <w:p w:rsidR="00070998" w:rsidRDefault="00070998"/>
    <w:p w:rsidR="00070998" w:rsidRDefault="00070998"/>
    <w:p w:rsidR="00070998" w:rsidRDefault="00E73363">
      <w:r>
        <w:rPr>
          <w:rFonts w:hint="eastAsia"/>
        </w:rPr>
        <w:t>Storage</w:t>
      </w:r>
      <w:r>
        <w:rPr>
          <w:rFonts w:hint="eastAsia"/>
        </w:rPr>
        <w:t>的内聚</w:t>
      </w:r>
    </w:p>
    <w:p w:rsidR="00070998" w:rsidRDefault="00E73363">
      <w:r>
        <w:rPr>
          <w:noProof/>
        </w:rPr>
        <w:drawing>
          <wp:inline distT="0" distB="0" distL="114300" distR="114300">
            <wp:extent cx="5271770" cy="277241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LCOM=1</w:t>
      </w:r>
    </w:p>
    <w:p w:rsidR="00E73363" w:rsidRDefault="00E73363"/>
    <w:p w:rsidR="00491914" w:rsidRDefault="00491914">
      <w:r>
        <w:rPr>
          <w:rFonts w:hint="eastAsia"/>
        </w:rPr>
        <w:t>Invoice</w:t>
      </w:r>
      <w:r>
        <w:rPr>
          <w:rFonts w:hint="eastAsia"/>
        </w:rPr>
        <w:t>的内聚度量</w:t>
      </w:r>
    </w:p>
    <w:p w:rsidR="00491914" w:rsidRDefault="00491914">
      <w:r>
        <w:rPr>
          <w:noProof/>
        </w:rPr>
        <w:lastRenderedPageBreak/>
        <w:drawing>
          <wp:inline distT="0" distB="0" distL="0" distR="0">
            <wp:extent cx="5274310" cy="4277099"/>
            <wp:effectExtent l="0" t="0" r="0" b="0"/>
            <wp:docPr id="8" name="图片 1" descr="C:\Users\dell\Downloads\Invoic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Invoice 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7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914" w:rsidRDefault="00491914" w:rsidP="00491914">
      <w:r>
        <w:rPr>
          <w:rFonts w:hint="eastAsia"/>
        </w:rPr>
        <w:t>LCOM=1&lt;=1</w:t>
      </w:r>
    </w:p>
    <w:p w:rsidR="00491914" w:rsidRDefault="00491914" w:rsidP="00491914"/>
    <w:p w:rsidR="00491914" w:rsidRDefault="00491914" w:rsidP="00491914">
      <w:r>
        <w:rPr>
          <w:rFonts w:hint="eastAsia"/>
        </w:rPr>
        <w:t>member</w:t>
      </w:r>
      <w:r>
        <w:rPr>
          <w:rFonts w:hint="eastAsia"/>
        </w:rPr>
        <w:t>的内聚度量</w:t>
      </w:r>
    </w:p>
    <w:p w:rsidR="00491914" w:rsidRDefault="00491914" w:rsidP="00491914">
      <w:r>
        <w:rPr>
          <w:noProof/>
        </w:rPr>
        <w:lastRenderedPageBreak/>
        <w:drawing>
          <wp:inline distT="0" distB="0" distL="0" distR="0">
            <wp:extent cx="5274310" cy="4277099"/>
            <wp:effectExtent l="0" t="0" r="0" b="0"/>
            <wp:docPr id="9" name="图片 2" descr="C:\Users\dell\Downloads\Invoic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Invoice (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7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914" w:rsidRDefault="00491914" w:rsidP="00491914">
      <w:r>
        <w:rPr>
          <w:rFonts w:hint="eastAsia"/>
        </w:rPr>
        <w:t>LCOM=1&lt;=1</w:t>
      </w:r>
    </w:p>
    <w:p w:rsidR="00491914" w:rsidRDefault="00491914" w:rsidP="00491914"/>
    <w:p w:rsidR="00491914" w:rsidRDefault="00491914" w:rsidP="00491914"/>
    <w:p w:rsidR="00E73363" w:rsidRDefault="00E73363" w:rsidP="00491914">
      <w:pPr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Fina</w:t>
      </w:r>
      <w:r>
        <w:rPr>
          <w:rFonts w:ascii="宋体" w:eastAsia="宋体" w:hAnsi="宋体" w:cs="宋体"/>
          <w:kern w:val="0"/>
          <w:sz w:val="24"/>
        </w:rPr>
        <w:t>nceIncome</w:t>
      </w:r>
      <w:r>
        <w:rPr>
          <w:rFonts w:ascii="宋体" w:eastAsia="宋体" w:hAnsi="宋体" w:cs="宋体" w:hint="eastAsia"/>
          <w:kern w:val="0"/>
          <w:sz w:val="24"/>
        </w:rPr>
        <w:t>的内聚度量</w:t>
      </w:r>
    </w:p>
    <w:p w:rsidR="00E73363" w:rsidRDefault="00E73363" w:rsidP="00E73363">
      <w:pPr>
        <w:widowControl/>
        <w:jc w:val="left"/>
        <w:rPr>
          <w:rFonts w:asciiTheme="majorHAnsi" w:eastAsia="宋体" w:hAnsiTheme="majorHAnsi" w:cs="宋体"/>
          <w:kern w:val="0"/>
          <w:sz w:val="24"/>
        </w:rPr>
      </w:pPr>
      <w:r w:rsidRPr="00A1615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3600450" cy="2453282"/>
            <wp:effectExtent l="0" t="0" r="0" b="4445"/>
            <wp:docPr id="3" name="图片 3" descr="C:\Users\Administrator\AppData\Roaming\Tencent\Users\592710057\QQ\WinTemp\RichOle\L])Y@V9414Q[O]H9%XWP_%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92710057\QQ\WinTemp\RichOle\L])Y@V9414Q[O]H9%XWP_%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677" cy="246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宋体" w:hAnsiTheme="majorHAnsi" w:cs="宋体" w:hint="eastAsia"/>
          <w:kern w:val="0"/>
          <w:sz w:val="24"/>
        </w:rPr>
        <w:t>LCOM=0&lt;1</w:t>
      </w:r>
    </w:p>
    <w:p w:rsidR="00E73363" w:rsidRDefault="00E73363" w:rsidP="00E73363">
      <w:pPr>
        <w:widowControl/>
        <w:jc w:val="left"/>
        <w:rPr>
          <w:rFonts w:asciiTheme="majorHAnsi" w:eastAsia="宋体" w:hAnsiTheme="majorHAnsi" w:cs="宋体"/>
          <w:kern w:val="0"/>
          <w:sz w:val="24"/>
        </w:rPr>
      </w:pPr>
    </w:p>
    <w:p w:rsidR="00E73363" w:rsidRDefault="00E73363" w:rsidP="00E73363">
      <w:pPr>
        <w:widowControl/>
        <w:jc w:val="left"/>
        <w:rPr>
          <w:rFonts w:asciiTheme="majorHAnsi" w:eastAsia="宋体" w:hAnsiTheme="majorHAnsi" w:cs="宋体"/>
          <w:kern w:val="0"/>
          <w:sz w:val="24"/>
        </w:rPr>
      </w:pPr>
      <w:r>
        <w:rPr>
          <w:rFonts w:asciiTheme="majorHAnsi" w:eastAsia="宋体" w:hAnsiTheme="majorHAnsi" w:cs="宋体"/>
          <w:kern w:val="0"/>
          <w:sz w:val="24"/>
        </w:rPr>
        <w:t>FinanceExpense</w:t>
      </w:r>
      <w:r>
        <w:rPr>
          <w:rFonts w:asciiTheme="majorHAnsi" w:eastAsia="宋体" w:hAnsiTheme="majorHAnsi" w:cs="宋体" w:hint="eastAsia"/>
          <w:kern w:val="0"/>
          <w:sz w:val="24"/>
        </w:rPr>
        <w:t>的内聚度量</w:t>
      </w:r>
    </w:p>
    <w:p w:rsidR="00E73363" w:rsidRPr="00A16156" w:rsidRDefault="00E73363" w:rsidP="00E733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16156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067300" cy="3009900"/>
            <wp:effectExtent l="0" t="0" r="0" b="0"/>
            <wp:docPr id="4" name="图片 4" descr="C:\Users\Administrator\AppData\Roaming\Tencent\Users\592710057\QQ\WinTemp\RichOle\7_I7)ZXD]LOC@ISBMF[}{]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92710057\QQ\WinTemp\RichOle\7_I7)ZXD]LOC@ISBMF[}{]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363" w:rsidRDefault="00E73363" w:rsidP="00E73363">
      <w:pPr>
        <w:widowControl/>
        <w:jc w:val="left"/>
        <w:rPr>
          <w:rFonts w:asciiTheme="majorHAnsi" w:eastAsia="宋体" w:hAnsiTheme="majorHAnsi" w:cs="宋体"/>
          <w:kern w:val="0"/>
          <w:sz w:val="24"/>
        </w:rPr>
      </w:pPr>
      <w:r>
        <w:rPr>
          <w:rFonts w:asciiTheme="majorHAnsi" w:eastAsia="宋体" w:hAnsiTheme="majorHAnsi" w:cs="宋体" w:hint="eastAsia"/>
          <w:kern w:val="0"/>
          <w:sz w:val="24"/>
        </w:rPr>
        <w:t>LCOM</w:t>
      </w:r>
      <w:r>
        <w:rPr>
          <w:rFonts w:asciiTheme="majorHAnsi" w:eastAsia="宋体" w:hAnsiTheme="majorHAnsi" w:cs="宋体"/>
          <w:kern w:val="0"/>
          <w:sz w:val="24"/>
        </w:rPr>
        <w:t xml:space="preserve"> = 1&lt;=1</w:t>
      </w:r>
    </w:p>
    <w:p w:rsidR="00E73363" w:rsidRDefault="00E73363" w:rsidP="00E73363">
      <w:pPr>
        <w:widowControl/>
        <w:jc w:val="left"/>
        <w:rPr>
          <w:rFonts w:asciiTheme="majorHAnsi" w:eastAsia="宋体" w:hAnsiTheme="majorHAnsi" w:cs="宋体"/>
          <w:kern w:val="0"/>
          <w:sz w:val="24"/>
        </w:rPr>
      </w:pPr>
    </w:p>
    <w:p w:rsidR="00E73363" w:rsidRDefault="00E73363" w:rsidP="00E73363">
      <w:pPr>
        <w:widowControl/>
        <w:jc w:val="left"/>
        <w:rPr>
          <w:rFonts w:asciiTheme="majorHAnsi" w:eastAsia="宋体" w:hAnsiTheme="majorHAnsi" w:cs="宋体"/>
          <w:kern w:val="0"/>
          <w:sz w:val="24"/>
        </w:rPr>
      </w:pPr>
      <w:r>
        <w:rPr>
          <w:rFonts w:asciiTheme="majorHAnsi" w:eastAsia="宋体" w:hAnsiTheme="majorHAnsi" w:cs="宋体"/>
          <w:kern w:val="0"/>
          <w:sz w:val="24"/>
        </w:rPr>
        <w:t>F</w:t>
      </w:r>
      <w:r>
        <w:rPr>
          <w:rFonts w:asciiTheme="majorHAnsi" w:eastAsia="宋体" w:hAnsiTheme="majorHAnsi" w:cs="宋体" w:hint="eastAsia"/>
          <w:kern w:val="0"/>
          <w:sz w:val="24"/>
        </w:rPr>
        <w:t>inanceStatistic</w:t>
      </w:r>
      <w:r>
        <w:rPr>
          <w:rFonts w:asciiTheme="majorHAnsi" w:eastAsia="宋体" w:hAnsiTheme="majorHAnsi" w:cs="宋体" w:hint="eastAsia"/>
          <w:kern w:val="0"/>
          <w:sz w:val="24"/>
        </w:rPr>
        <w:t>的内聚度量</w:t>
      </w:r>
    </w:p>
    <w:p w:rsidR="00E73363" w:rsidRPr="00A16156" w:rsidRDefault="00E73363" w:rsidP="00E733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1615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3781425" cy="2190750"/>
            <wp:effectExtent l="0" t="0" r="9525" b="0"/>
            <wp:docPr id="5" name="图片 5" descr="C:\Users\Administrator\AppData\Roaming\Tencent\Users\592710057\QQ\WinTemp\RichOle\W5Y$O6)8}V[8T5`TE@O8WJ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92710057\QQ\WinTemp\RichOle\W5Y$O6)8}V[8T5`TE@O8WJ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363" w:rsidRDefault="00E73363" w:rsidP="00E73363">
      <w:pPr>
        <w:widowControl/>
        <w:jc w:val="left"/>
        <w:rPr>
          <w:rFonts w:asciiTheme="majorHAnsi" w:eastAsia="宋体" w:hAnsiTheme="majorHAnsi" w:cs="宋体"/>
          <w:kern w:val="0"/>
          <w:sz w:val="24"/>
        </w:rPr>
      </w:pPr>
      <w:r>
        <w:rPr>
          <w:rFonts w:asciiTheme="majorHAnsi" w:eastAsia="宋体" w:hAnsiTheme="majorHAnsi" w:cs="宋体" w:hint="eastAsia"/>
          <w:kern w:val="0"/>
          <w:sz w:val="24"/>
        </w:rPr>
        <w:t>LCOM</w:t>
      </w:r>
      <w:r>
        <w:rPr>
          <w:rFonts w:asciiTheme="majorHAnsi" w:eastAsia="宋体" w:hAnsiTheme="majorHAnsi" w:cs="宋体"/>
          <w:kern w:val="0"/>
          <w:sz w:val="24"/>
        </w:rPr>
        <w:t xml:space="preserve"> = 0 &lt;1</w:t>
      </w:r>
    </w:p>
    <w:p w:rsidR="00E73363" w:rsidRDefault="00E73363" w:rsidP="00E73363">
      <w:pPr>
        <w:widowControl/>
        <w:jc w:val="left"/>
        <w:rPr>
          <w:rFonts w:asciiTheme="majorHAnsi" w:eastAsia="宋体" w:hAnsiTheme="majorHAnsi" w:cs="宋体"/>
          <w:kern w:val="0"/>
          <w:sz w:val="24"/>
        </w:rPr>
      </w:pPr>
    </w:p>
    <w:p w:rsidR="00E73363" w:rsidRDefault="00E73363" w:rsidP="00E73363">
      <w:pPr>
        <w:widowControl/>
        <w:jc w:val="left"/>
        <w:rPr>
          <w:rFonts w:asciiTheme="majorHAnsi" w:eastAsia="宋体" w:hAnsiTheme="majorHAnsi" w:cs="宋体"/>
          <w:kern w:val="0"/>
          <w:sz w:val="24"/>
        </w:rPr>
      </w:pPr>
      <w:r>
        <w:rPr>
          <w:rFonts w:asciiTheme="majorHAnsi" w:eastAsia="宋体" w:hAnsiTheme="majorHAnsi" w:cs="宋体"/>
          <w:kern w:val="0"/>
          <w:sz w:val="24"/>
        </w:rPr>
        <w:t>FinanceBankAccount</w:t>
      </w:r>
      <w:r>
        <w:rPr>
          <w:rFonts w:asciiTheme="majorHAnsi" w:eastAsia="宋体" w:hAnsiTheme="majorHAnsi" w:cs="宋体" w:hint="eastAsia"/>
          <w:kern w:val="0"/>
          <w:sz w:val="24"/>
        </w:rPr>
        <w:t>的内聚度量</w:t>
      </w:r>
    </w:p>
    <w:p w:rsidR="00E73363" w:rsidRPr="005207C0" w:rsidRDefault="00E73363" w:rsidP="00E733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207C0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305425" cy="3495675"/>
            <wp:effectExtent l="0" t="0" r="9525" b="9525"/>
            <wp:docPr id="6" name="图片 6" descr="C:\Users\Administrator\AppData\Roaming\Tencent\Users\592710057\QQ\WinTemp\RichOle\F3YGC80]7YXT$_GS0R[7T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592710057\QQ\WinTemp\RichOle\F3YGC80]7YXT$_GS0R[7TN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363" w:rsidRDefault="00E73363" w:rsidP="00E73363">
      <w:pPr>
        <w:widowControl/>
        <w:jc w:val="left"/>
        <w:rPr>
          <w:rFonts w:asciiTheme="majorHAnsi" w:eastAsia="宋体" w:hAnsiTheme="majorHAnsi" w:cs="宋体"/>
          <w:kern w:val="0"/>
          <w:sz w:val="24"/>
        </w:rPr>
      </w:pPr>
      <w:r>
        <w:rPr>
          <w:rFonts w:asciiTheme="majorHAnsi" w:eastAsia="宋体" w:hAnsiTheme="majorHAnsi" w:cs="宋体" w:hint="eastAsia"/>
          <w:kern w:val="0"/>
          <w:sz w:val="24"/>
        </w:rPr>
        <w:t>LCOM</w:t>
      </w:r>
      <w:r>
        <w:rPr>
          <w:rFonts w:asciiTheme="majorHAnsi" w:eastAsia="宋体" w:hAnsiTheme="majorHAnsi" w:cs="宋体"/>
          <w:kern w:val="0"/>
          <w:sz w:val="24"/>
        </w:rPr>
        <w:t>=1&lt;=1</w:t>
      </w:r>
    </w:p>
    <w:p w:rsidR="00E73363" w:rsidRDefault="00E73363" w:rsidP="00E73363">
      <w:pPr>
        <w:widowControl/>
        <w:jc w:val="left"/>
        <w:rPr>
          <w:rFonts w:asciiTheme="majorHAnsi" w:eastAsia="宋体" w:hAnsiTheme="majorHAnsi" w:cs="宋体"/>
          <w:kern w:val="0"/>
          <w:sz w:val="24"/>
        </w:rPr>
      </w:pPr>
    </w:p>
    <w:p w:rsidR="00E73363" w:rsidRDefault="00E73363" w:rsidP="00E73363">
      <w:pPr>
        <w:widowControl/>
        <w:jc w:val="left"/>
        <w:rPr>
          <w:rFonts w:asciiTheme="majorHAnsi" w:eastAsia="宋体" w:hAnsiTheme="majorHAnsi" w:cs="宋体"/>
          <w:kern w:val="0"/>
          <w:sz w:val="24"/>
        </w:rPr>
      </w:pPr>
      <w:r>
        <w:rPr>
          <w:rFonts w:asciiTheme="majorHAnsi" w:eastAsia="宋体" w:hAnsiTheme="majorHAnsi" w:cs="宋体"/>
          <w:kern w:val="0"/>
          <w:sz w:val="24"/>
        </w:rPr>
        <w:t>FinanceInitAll</w:t>
      </w:r>
      <w:r>
        <w:rPr>
          <w:rFonts w:asciiTheme="majorHAnsi" w:eastAsia="宋体" w:hAnsiTheme="majorHAnsi" w:cs="宋体" w:hint="eastAsia"/>
          <w:kern w:val="0"/>
          <w:sz w:val="24"/>
        </w:rPr>
        <w:t>的内聚度量</w:t>
      </w:r>
    </w:p>
    <w:p w:rsidR="00E73363" w:rsidRPr="005207C0" w:rsidRDefault="00E73363" w:rsidP="00E733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207C0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248150" cy="2590800"/>
            <wp:effectExtent l="0" t="0" r="0" b="0"/>
            <wp:docPr id="7" name="图片 7" descr="C:\Users\Administrator\AppData\Roaming\Tencent\Users\592710057\QQ\WinTemp\RichOle\%6K95W882PQURPH_}09`TG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592710057\QQ\WinTemp\RichOle\%6K95W882PQURPH_}09`TG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363" w:rsidRPr="00A16156" w:rsidRDefault="00E73363" w:rsidP="00E73363">
      <w:pPr>
        <w:widowControl/>
        <w:jc w:val="left"/>
        <w:rPr>
          <w:rFonts w:asciiTheme="majorHAnsi" w:eastAsia="宋体" w:hAnsiTheme="majorHAnsi" w:cs="宋体"/>
          <w:kern w:val="0"/>
          <w:sz w:val="24"/>
        </w:rPr>
      </w:pPr>
      <w:r>
        <w:rPr>
          <w:rFonts w:asciiTheme="majorHAnsi" w:eastAsia="宋体" w:hAnsiTheme="majorHAnsi" w:cs="宋体" w:hint="eastAsia"/>
          <w:kern w:val="0"/>
          <w:sz w:val="24"/>
        </w:rPr>
        <w:t>LOCM</w:t>
      </w:r>
      <w:r>
        <w:rPr>
          <w:rFonts w:asciiTheme="majorHAnsi" w:eastAsia="宋体" w:hAnsiTheme="majorHAnsi" w:cs="宋体"/>
          <w:kern w:val="0"/>
          <w:sz w:val="24"/>
        </w:rPr>
        <w:t xml:space="preserve"> = 0 &lt; 1</w:t>
      </w:r>
    </w:p>
    <w:p w:rsidR="00E73363" w:rsidRDefault="00E73363" w:rsidP="00E73363"/>
    <w:p w:rsidR="00E73363" w:rsidRDefault="00E73363">
      <w:bookmarkStart w:id="0" w:name="_GoBack"/>
      <w:bookmarkEnd w:id="0"/>
    </w:p>
    <w:sectPr w:rsidR="00E73363" w:rsidSect="00F24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990" w:rsidRDefault="00802990" w:rsidP="00491914">
      <w:r>
        <w:separator/>
      </w:r>
    </w:p>
  </w:endnote>
  <w:endnote w:type="continuationSeparator" w:id="1">
    <w:p w:rsidR="00802990" w:rsidRDefault="00802990" w:rsidP="004919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990" w:rsidRDefault="00802990" w:rsidP="00491914">
      <w:r>
        <w:separator/>
      </w:r>
    </w:p>
  </w:footnote>
  <w:footnote w:type="continuationSeparator" w:id="1">
    <w:p w:rsidR="00802990" w:rsidRDefault="00802990" w:rsidP="004919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2F123E6"/>
    <w:rsid w:val="00070998"/>
    <w:rsid w:val="002A1814"/>
    <w:rsid w:val="00491914"/>
    <w:rsid w:val="00802990"/>
    <w:rsid w:val="00AE55DA"/>
    <w:rsid w:val="00E362D1"/>
    <w:rsid w:val="00E73363"/>
    <w:rsid w:val="00F246DD"/>
    <w:rsid w:val="11A057FF"/>
    <w:rsid w:val="62F123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46D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46D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91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91914"/>
    <w:rPr>
      <w:kern w:val="2"/>
      <w:sz w:val="18"/>
      <w:szCs w:val="18"/>
    </w:rPr>
  </w:style>
  <w:style w:type="paragraph" w:styleId="a5">
    <w:name w:val="footer"/>
    <w:basedOn w:val="a"/>
    <w:link w:val="Char0"/>
    <w:rsid w:val="004919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91914"/>
    <w:rPr>
      <w:kern w:val="2"/>
      <w:sz w:val="18"/>
      <w:szCs w:val="18"/>
    </w:rPr>
  </w:style>
  <w:style w:type="paragraph" w:styleId="a6">
    <w:name w:val="Balloon Text"/>
    <w:basedOn w:val="a"/>
    <w:link w:val="Char1"/>
    <w:rsid w:val="00491914"/>
    <w:rPr>
      <w:sz w:val="18"/>
      <w:szCs w:val="18"/>
    </w:rPr>
  </w:style>
  <w:style w:type="character" w:customStyle="1" w:styleId="Char1">
    <w:name w:val="批注框文本 Char"/>
    <w:basedOn w:val="a0"/>
    <w:link w:val="a6"/>
    <w:rsid w:val="0049191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244</Words>
  <Characters>1392</Characters>
  <Application>Microsoft Office Word</Application>
  <DocSecurity>0</DocSecurity>
  <Lines>11</Lines>
  <Paragraphs>3</Paragraphs>
  <ScaleCrop>false</ScaleCrop>
  <Company>中国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</dc:creator>
  <cp:lastModifiedBy>dell</cp:lastModifiedBy>
  <cp:revision>3</cp:revision>
  <dcterms:created xsi:type="dcterms:W3CDTF">2015-11-15T08:22:00Z</dcterms:created>
  <dcterms:modified xsi:type="dcterms:W3CDTF">2015-12-09T13:30:00Z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