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6" w:type="dxa"/>
        <w:jc w:val="center"/>
        <w:tblLayout w:type="fixed"/>
        <w:tblLook w:val="04A0" w:firstRow="1" w:lastRow="0" w:firstColumn="1" w:lastColumn="0" w:noHBand="0" w:noVBand="1"/>
      </w:tblPr>
      <w:tblGrid>
        <w:gridCol w:w="2264"/>
        <w:gridCol w:w="7942"/>
      </w:tblGrid>
      <w:tr w:rsidR="00FA7E34" w:rsidRPr="005829AD" w14:paraId="46BE9B01" w14:textId="77777777" w:rsidTr="005829AD">
        <w:trPr>
          <w:jc w:val="center"/>
        </w:trPr>
        <w:tc>
          <w:tcPr>
            <w:tcW w:w="2264" w:type="dxa"/>
            <w:vAlign w:val="center"/>
          </w:tcPr>
          <w:p w14:paraId="71AB76B4" w14:textId="659F8BDE" w:rsidR="00FA7E34" w:rsidRPr="005829AD" w:rsidRDefault="00FA7E34" w:rsidP="00FA7E34">
            <w:pPr>
              <w:jc w:val="both"/>
              <w:rPr>
                <w:rFonts w:ascii="Arial" w:hAnsi="Arial" w:cs="Arial"/>
                <w:b/>
                <w:lang w:eastAsia="en-GB"/>
              </w:rPr>
            </w:pPr>
            <w:r w:rsidRPr="005829AD">
              <w:rPr>
                <w:rFonts w:ascii="Arial" w:hAnsi="Arial" w:cs="Arial"/>
                <w:b/>
                <w:lang w:eastAsia="en-GB"/>
              </w:rPr>
              <w:t>Title</w:t>
            </w:r>
          </w:p>
        </w:tc>
        <w:tc>
          <w:tcPr>
            <w:tcW w:w="7942" w:type="dxa"/>
            <w:vAlign w:val="center"/>
          </w:tcPr>
          <w:p w14:paraId="59F5D378" w14:textId="17D7FD4E" w:rsidR="00FA7E34" w:rsidRPr="0006595E" w:rsidRDefault="0006595E" w:rsidP="00FA7E34">
            <w:pPr>
              <w:jc w:val="both"/>
              <w:rPr>
                <w:rFonts w:ascii="Arial" w:hAnsi="Arial" w:cs="Arial"/>
                <w:sz w:val="20"/>
                <w:szCs w:val="20"/>
                <w:lang w:eastAsia="en-GB"/>
              </w:rPr>
            </w:pPr>
            <w:r w:rsidRPr="0006595E">
              <w:rPr>
                <w:rFonts w:ascii="Arial" w:hAnsi="Arial" w:cs="Arial"/>
                <w:sz w:val="20"/>
                <w:szCs w:val="20"/>
                <w:lang w:eastAsia="en-GB"/>
              </w:rPr>
              <w:t>Access Control in Multi-Tenant Cloud Environment</w:t>
            </w:r>
          </w:p>
        </w:tc>
      </w:tr>
      <w:tr w:rsidR="00FA7E34" w:rsidRPr="005829AD" w14:paraId="0E393480" w14:textId="77777777" w:rsidTr="005829AD">
        <w:trPr>
          <w:jc w:val="center"/>
        </w:trPr>
        <w:tc>
          <w:tcPr>
            <w:tcW w:w="2264" w:type="dxa"/>
            <w:vAlign w:val="center"/>
          </w:tcPr>
          <w:p w14:paraId="194D4B3C" w14:textId="1D2BC030" w:rsidR="00FA7E34" w:rsidRPr="005829AD" w:rsidRDefault="00FA7E34" w:rsidP="00FA7E34">
            <w:pPr>
              <w:jc w:val="both"/>
              <w:rPr>
                <w:rFonts w:ascii="Arial" w:hAnsi="Arial" w:cs="Arial"/>
                <w:b/>
                <w:lang w:eastAsia="en-GB"/>
              </w:rPr>
            </w:pPr>
            <w:r w:rsidRPr="005829AD">
              <w:rPr>
                <w:rFonts w:ascii="Arial" w:hAnsi="Arial" w:cs="Arial"/>
                <w:b/>
                <w:lang w:eastAsia="en-GB"/>
              </w:rPr>
              <w:t>Student</w:t>
            </w:r>
            <w:r w:rsidR="00774570" w:rsidRPr="005829AD">
              <w:rPr>
                <w:rFonts w:ascii="Arial" w:hAnsi="Arial" w:cs="Arial"/>
                <w:b/>
                <w:lang w:eastAsia="en-GB"/>
              </w:rPr>
              <w:t xml:space="preserve"> name</w:t>
            </w:r>
            <w:r w:rsidRPr="005829AD">
              <w:rPr>
                <w:rFonts w:ascii="Arial" w:hAnsi="Arial" w:cs="Arial"/>
                <w:b/>
                <w:lang w:eastAsia="en-GB"/>
              </w:rPr>
              <w:t>:</w:t>
            </w:r>
          </w:p>
        </w:tc>
        <w:tc>
          <w:tcPr>
            <w:tcW w:w="7942" w:type="dxa"/>
            <w:vAlign w:val="center"/>
          </w:tcPr>
          <w:p w14:paraId="454BF66B" w14:textId="00B67D4D" w:rsidR="00FA7E34" w:rsidRPr="0006595E" w:rsidRDefault="0006595E" w:rsidP="00FA7E34">
            <w:pPr>
              <w:jc w:val="both"/>
              <w:rPr>
                <w:rFonts w:ascii="Arial" w:hAnsi="Arial" w:cs="Arial"/>
                <w:sz w:val="20"/>
                <w:szCs w:val="20"/>
                <w:lang w:eastAsia="en-GB"/>
              </w:rPr>
            </w:pPr>
            <w:r w:rsidRPr="0006595E">
              <w:rPr>
                <w:rFonts w:ascii="Arial" w:hAnsi="Arial" w:cs="Arial"/>
                <w:sz w:val="20"/>
                <w:szCs w:val="20"/>
                <w:lang w:eastAsia="en-GB"/>
              </w:rPr>
              <w:t>Stephen Hart</w:t>
            </w:r>
          </w:p>
        </w:tc>
      </w:tr>
      <w:tr w:rsidR="00FA7E34" w:rsidRPr="005829AD" w14:paraId="1C449E1B" w14:textId="77777777" w:rsidTr="005829AD">
        <w:trPr>
          <w:jc w:val="center"/>
        </w:trPr>
        <w:tc>
          <w:tcPr>
            <w:tcW w:w="2264" w:type="dxa"/>
            <w:tcBorders>
              <w:bottom w:val="single" w:sz="4" w:space="0" w:color="auto"/>
            </w:tcBorders>
            <w:vAlign w:val="center"/>
          </w:tcPr>
          <w:p w14:paraId="439FCCDF" w14:textId="3278BEB1" w:rsidR="00FA7E34" w:rsidRPr="005829AD" w:rsidRDefault="00774570" w:rsidP="00FA7E34">
            <w:pPr>
              <w:jc w:val="both"/>
              <w:rPr>
                <w:rFonts w:ascii="Arial" w:hAnsi="Arial" w:cs="Arial"/>
                <w:b/>
                <w:lang w:eastAsia="en-GB"/>
              </w:rPr>
            </w:pPr>
            <w:r w:rsidRPr="005829AD">
              <w:rPr>
                <w:rFonts w:ascii="Arial" w:hAnsi="Arial" w:cs="Arial"/>
                <w:b/>
                <w:lang w:eastAsia="en-GB"/>
              </w:rPr>
              <w:t>Supervisor name:</w:t>
            </w:r>
          </w:p>
        </w:tc>
        <w:tc>
          <w:tcPr>
            <w:tcW w:w="7942" w:type="dxa"/>
            <w:tcBorders>
              <w:bottom w:val="single" w:sz="4" w:space="0" w:color="auto"/>
            </w:tcBorders>
            <w:vAlign w:val="center"/>
          </w:tcPr>
          <w:p w14:paraId="64834D98" w14:textId="4FFC183E" w:rsidR="00FA7E34" w:rsidRPr="0006595E" w:rsidRDefault="0006595E" w:rsidP="00FA7E34">
            <w:pPr>
              <w:jc w:val="both"/>
              <w:rPr>
                <w:rFonts w:ascii="Arial" w:hAnsi="Arial" w:cs="Arial"/>
                <w:sz w:val="20"/>
                <w:szCs w:val="20"/>
                <w:lang w:eastAsia="en-GB"/>
              </w:rPr>
            </w:pPr>
            <w:r>
              <w:rPr>
                <w:rFonts w:ascii="Arial" w:hAnsi="Arial" w:cs="Arial"/>
                <w:sz w:val="20"/>
                <w:szCs w:val="20"/>
                <w:lang w:eastAsia="en-GB"/>
              </w:rPr>
              <w:t>Dr Anna Lisa Ferrera</w:t>
            </w:r>
          </w:p>
        </w:tc>
      </w:tr>
      <w:tr w:rsidR="00774570" w:rsidRPr="005829AD" w14:paraId="5C55E0D7" w14:textId="77777777" w:rsidTr="00774570">
        <w:trPr>
          <w:jc w:val="center"/>
        </w:trPr>
        <w:tc>
          <w:tcPr>
            <w:tcW w:w="10206" w:type="dxa"/>
            <w:gridSpan w:val="2"/>
            <w:tcBorders>
              <w:left w:val="nil"/>
              <w:right w:val="nil"/>
            </w:tcBorders>
            <w:vAlign w:val="center"/>
          </w:tcPr>
          <w:p w14:paraId="2C79EBC0" w14:textId="77777777" w:rsidR="00774570" w:rsidRPr="005829AD" w:rsidRDefault="00774570" w:rsidP="00FA7E34">
            <w:pPr>
              <w:jc w:val="both"/>
              <w:rPr>
                <w:rFonts w:ascii="Arial" w:hAnsi="Arial" w:cs="Arial"/>
                <w:b/>
                <w:sz w:val="24"/>
                <w:szCs w:val="24"/>
                <w:lang w:eastAsia="en-GB"/>
              </w:rPr>
            </w:pPr>
          </w:p>
        </w:tc>
      </w:tr>
      <w:tr w:rsidR="00774570" w:rsidRPr="005829AD" w14:paraId="67907138" w14:textId="77777777" w:rsidTr="0076127E">
        <w:trPr>
          <w:jc w:val="center"/>
        </w:trPr>
        <w:tc>
          <w:tcPr>
            <w:tcW w:w="10206" w:type="dxa"/>
            <w:gridSpan w:val="2"/>
            <w:vAlign w:val="center"/>
          </w:tcPr>
          <w:p w14:paraId="48906C1D" w14:textId="68FBC119" w:rsidR="00774570" w:rsidRPr="005829AD" w:rsidRDefault="00774570" w:rsidP="00FA7E34">
            <w:pPr>
              <w:jc w:val="both"/>
              <w:rPr>
                <w:rFonts w:ascii="Arial" w:hAnsi="Arial" w:cs="Arial"/>
                <w:b/>
                <w:sz w:val="24"/>
                <w:szCs w:val="24"/>
                <w:lang w:eastAsia="en-GB"/>
              </w:rPr>
            </w:pPr>
            <w:r w:rsidRPr="005829AD">
              <w:rPr>
                <w:rFonts w:ascii="Arial" w:hAnsi="Arial" w:cs="Arial"/>
                <w:b/>
                <w:i/>
                <w:sz w:val="24"/>
                <w:szCs w:val="24"/>
                <w:lang w:eastAsia="en-GB"/>
              </w:rPr>
              <w:t>Aims/research question and Objectives</w:t>
            </w:r>
          </w:p>
        </w:tc>
      </w:tr>
      <w:tr w:rsidR="00774570" w:rsidRPr="005829AD" w14:paraId="28AE4B2F" w14:textId="77777777" w:rsidTr="00774570">
        <w:trPr>
          <w:trHeight w:val="12659"/>
          <w:jc w:val="center"/>
        </w:trPr>
        <w:tc>
          <w:tcPr>
            <w:tcW w:w="10206" w:type="dxa"/>
            <w:gridSpan w:val="2"/>
          </w:tcPr>
          <w:p w14:paraId="66C909EC" w14:textId="77777777" w:rsidR="00774570" w:rsidRPr="005829AD" w:rsidRDefault="00774570" w:rsidP="00774570">
            <w:pPr>
              <w:rPr>
                <w:rFonts w:ascii="Arial" w:hAnsi="Arial" w:cs="Arial"/>
                <w:b/>
                <w:sz w:val="20"/>
                <w:szCs w:val="20"/>
                <w:lang w:eastAsia="en-GB"/>
              </w:rPr>
            </w:pPr>
          </w:p>
          <w:p w14:paraId="2280C7FD" w14:textId="53D71126" w:rsidR="00487367" w:rsidRDefault="00487367" w:rsidP="00774570">
            <w:pPr>
              <w:rPr>
                <w:rFonts w:ascii="Arial" w:hAnsi="Arial" w:cs="Arial"/>
                <w:b/>
                <w:lang w:eastAsia="en-GB"/>
              </w:rPr>
            </w:pPr>
            <w:r w:rsidRPr="00487367">
              <w:rPr>
                <w:rFonts w:ascii="Arial" w:hAnsi="Arial" w:cs="Arial"/>
                <w:b/>
                <w:lang w:eastAsia="en-GB"/>
              </w:rPr>
              <w:t>Project Aims</w:t>
            </w:r>
          </w:p>
          <w:p w14:paraId="7CB9B21F" w14:textId="77777777" w:rsidR="00487367" w:rsidRPr="00487367" w:rsidRDefault="00487367" w:rsidP="00774570">
            <w:pPr>
              <w:rPr>
                <w:rFonts w:ascii="Arial" w:hAnsi="Arial" w:cs="Arial"/>
                <w:b/>
                <w:lang w:eastAsia="en-GB"/>
              </w:rPr>
            </w:pPr>
          </w:p>
          <w:p w14:paraId="4F5D52ED" w14:textId="08FC315B" w:rsidR="002C5058" w:rsidRDefault="00A231E9" w:rsidP="00774570">
            <w:pPr>
              <w:rPr>
                <w:rFonts w:ascii="Arial" w:hAnsi="Arial" w:cs="Arial"/>
                <w:lang w:eastAsia="en-GB"/>
              </w:rPr>
            </w:pPr>
            <w:r>
              <w:rPr>
                <w:rFonts w:ascii="Arial" w:hAnsi="Arial" w:cs="Arial"/>
                <w:lang w:eastAsia="en-GB"/>
              </w:rPr>
              <w:t xml:space="preserve">The main aim of the project </w:t>
            </w:r>
            <w:r w:rsidR="002C5058">
              <w:rPr>
                <w:rFonts w:ascii="Arial" w:hAnsi="Arial" w:cs="Arial"/>
                <w:lang w:eastAsia="en-GB"/>
              </w:rPr>
              <w:t>is to c</w:t>
            </w:r>
            <w:r w:rsidR="002C5058" w:rsidRPr="002C5058">
              <w:rPr>
                <w:rFonts w:ascii="Arial" w:hAnsi="Arial" w:cs="Arial"/>
                <w:lang w:eastAsia="en-GB"/>
              </w:rPr>
              <w:t>reate an access control model that can be used by tenants within the same IaaS provider to share data securely and meet data protection legislation</w:t>
            </w:r>
            <w:r w:rsidR="002C5058">
              <w:rPr>
                <w:rFonts w:ascii="Arial" w:hAnsi="Arial" w:cs="Arial"/>
                <w:lang w:eastAsia="en-GB"/>
              </w:rPr>
              <w:t>.</w:t>
            </w:r>
          </w:p>
          <w:p w14:paraId="12F49BC0" w14:textId="55431FBE" w:rsidR="00772B43" w:rsidRDefault="00772B43" w:rsidP="00774570">
            <w:pPr>
              <w:rPr>
                <w:rFonts w:ascii="Arial" w:hAnsi="Arial" w:cs="Arial"/>
                <w:lang w:eastAsia="en-GB"/>
              </w:rPr>
            </w:pPr>
          </w:p>
          <w:p w14:paraId="3EDF02A0" w14:textId="5300C0DD" w:rsidR="004F549A" w:rsidRPr="004F549A" w:rsidRDefault="004F549A" w:rsidP="00774570">
            <w:pPr>
              <w:rPr>
                <w:rFonts w:ascii="Arial" w:hAnsi="Arial" w:cs="Arial"/>
                <w:b/>
                <w:lang w:eastAsia="en-GB"/>
              </w:rPr>
            </w:pPr>
            <w:r w:rsidRPr="004F549A">
              <w:rPr>
                <w:rFonts w:ascii="Arial" w:hAnsi="Arial" w:cs="Arial"/>
                <w:b/>
                <w:lang w:eastAsia="en-GB"/>
              </w:rPr>
              <w:t>Project Objectives</w:t>
            </w:r>
          </w:p>
          <w:p w14:paraId="5EF3AE15" w14:textId="77777777" w:rsidR="004F549A" w:rsidRDefault="004F549A" w:rsidP="00774570">
            <w:pPr>
              <w:rPr>
                <w:rFonts w:ascii="Arial" w:hAnsi="Arial" w:cs="Arial"/>
                <w:lang w:eastAsia="en-GB"/>
              </w:rPr>
            </w:pPr>
          </w:p>
          <w:p w14:paraId="5D06848D" w14:textId="48FB328F" w:rsidR="00772B43" w:rsidRDefault="00772B43" w:rsidP="00774570">
            <w:pPr>
              <w:rPr>
                <w:rFonts w:ascii="Arial" w:hAnsi="Arial" w:cs="Arial"/>
                <w:lang w:eastAsia="en-GB"/>
              </w:rPr>
            </w:pPr>
            <w:r>
              <w:rPr>
                <w:rFonts w:ascii="Arial" w:hAnsi="Arial" w:cs="Arial"/>
                <w:lang w:eastAsia="en-GB"/>
              </w:rPr>
              <w:t>The objectives are</w:t>
            </w:r>
            <w:r w:rsidR="00A01075">
              <w:rPr>
                <w:rFonts w:ascii="Arial" w:hAnsi="Arial" w:cs="Arial"/>
                <w:lang w:eastAsia="en-GB"/>
              </w:rPr>
              <w:t xml:space="preserve"> of the access control model</w:t>
            </w:r>
            <w:r>
              <w:rPr>
                <w:rFonts w:ascii="Arial" w:hAnsi="Arial" w:cs="Arial"/>
                <w:lang w:eastAsia="en-GB"/>
              </w:rPr>
              <w:t>:</w:t>
            </w:r>
          </w:p>
          <w:p w14:paraId="35466BEB" w14:textId="77777777" w:rsidR="00772B43" w:rsidRDefault="00772B43" w:rsidP="00774570">
            <w:pPr>
              <w:rPr>
                <w:rFonts w:ascii="Arial" w:hAnsi="Arial" w:cs="Arial"/>
                <w:lang w:eastAsia="en-GB"/>
              </w:rPr>
            </w:pPr>
          </w:p>
          <w:p w14:paraId="68CA9905" w14:textId="400A6BAE" w:rsidR="00A01075" w:rsidRDefault="00DD07CD" w:rsidP="00A01075">
            <w:pPr>
              <w:pStyle w:val="ListParagraph"/>
              <w:numPr>
                <w:ilvl w:val="0"/>
                <w:numId w:val="6"/>
              </w:numPr>
              <w:rPr>
                <w:rFonts w:ascii="Arial" w:hAnsi="Arial" w:cs="Arial"/>
                <w:lang w:eastAsia="en-GB"/>
              </w:rPr>
            </w:pPr>
            <w:r>
              <w:rPr>
                <w:rFonts w:ascii="Arial" w:hAnsi="Arial" w:cs="Arial"/>
                <w:lang w:eastAsia="en-GB"/>
              </w:rPr>
              <w:t>M</w:t>
            </w:r>
            <w:r w:rsidR="00A01075">
              <w:rPr>
                <w:rFonts w:ascii="Arial" w:hAnsi="Arial" w:cs="Arial"/>
                <w:lang w:eastAsia="en-GB"/>
              </w:rPr>
              <w:t>eet the requirements for the UK Data Protection laws.</w:t>
            </w:r>
          </w:p>
          <w:p w14:paraId="3BB39D96" w14:textId="2921F60F" w:rsidR="00774570" w:rsidRDefault="00DD07CD" w:rsidP="00A01075">
            <w:pPr>
              <w:pStyle w:val="ListParagraph"/>
              <w:numPr>
                <w:ilvl w:val="0"/>
                <w:numId w:val="6"/>
              </w:numPr>
              <w:rPr>
                <w:rFonts w:ascii="Arial" w:hAnsi="Arial" w:cs="Arial"/>
                <w:lang w:eastAsia="en-GB"/>
              </w:rPr>
            </w:pPr>
            <w:r>
              <w:rPr>
                <w:rFonts w:ascii="Arial" w:hAnsi="Arial" w:cs="Arial"/>
                <w:lang w:eastAsia="en-GB"/>
              </w:rPr>
              <w:t>C</w:t>
            </w:r>
            <w:r w:rsidR="00A01075">
              <w:rPr>
                <w:rFonts w:ascii="Arial" w:hAnsi="Arial" w:cs="Arial"/>
                <w:lang w:eastAsia="en-GB"/>
              </w:rPr>
              <w:t xml:space="preserve">omply with </w:t>
            </w:r>
            <w:r>
              <w:rPr>
                <w:rFonts w:ascii="Arial" w:hAnsi="Arial" w:cs="Arial"/>
                <w:lang w:eastAsia="en-GB"/>
              </w:rPr>
              <w:t xml:space="preserve">the </w:t>
            </w:r>
            <w:r w:rsidR="00A01075">
              <w:rPr>
                <w:rFonts w:ascii="Arial" w:hAnsi="Arial" w:cs="Arial"/>
                <w:lang w:eastAsia="en-GB"/>
              </w:rPr>
              <w:t>new EU Data Pr</w:t>
            </w:r>
            <w:r w:rsidR="006958C9">
              <w:rPr>
                <w:rFonts w:ascii="Arial" w:hAnsi="Arial" w:cs="Arial"/>
                <w:lang w:eastAsia="en-GB"/>
              </w:rPr>
              <w:t>otection legislation:</w:t>
            </w:r>
            <w:r w:rsidR="00A01075">
              <w:rPr>
                <w:rFonts w:ascii="Arial" w:hAnsi="Arial" w:cs="Arial"/>
                <w:lang w:eastAsia="en-GB"/>
              </w:rPr>
              <w:t xml:space="preserve"> “</w:t>
            </w:r>
            <w:r w:rsidR="00A01075" w:rsidRPr="00A01075">
              <w:rPr>
                <w:rFonts w:ascii="Arial" w:hAnsi="Arial" w:cs="Arial"/>
                <w:lang w:eastAsia="en-GB"/>
              </w:rPr>
              <w:t>GDPR (2016), General Data Protection Regulation, (EU) 2016/679</w:t>
            </w:r>
            <w:r w:rsidR="00A01075">
              <w:rPr>
                <w:rFonts w:ascii="Arial" w:hAnsi="Arial" w:cs="Arial"/>
                <w:lang w:eastAsia="en-GB"/>
              </w:rPr>
              <w:t>”.</w:t>
            </w:r>
          </w:p>
          <w:p w14:paraId="142DBCE7" w14:textId="77777777" w:rsidR="00A01075" w:rsidRDefault="00A75FD1" w:rsidP="00775714">
            <w:pPr>
              <w:pStyle w:val="ListParagraph"/>
              <w:numPr>
                <w:ilvl w:val="0"/>
                <w:numId w:val="6"/>
              </w:numPr>
              <w:rPr>
                <w:rFonts w:ascii="Arial" w:hAnsi="Arial" w:cs="Arial"/>
                <w:lang w:eastAsia="en-GB"/>
              </w:rPr>
            </w:pPr>
            <w:r>
              <w:rPr>
                <w:rFonts w:ascii="Arial" w:hAnsi="Arial" w:cs="Arial"/>
                <w:lang w:eastAsia="en-GB"/>
              </w:rPr>
              <w:t xml:space="preserve">Document the migration process to move data from </w:t>
            </w:r>
            <w:r w:rsidR="00775714" w:rsidRPr="00775714">
              <w:rPr>
                <w:rFonts w:ascii="Arial" w:hAnsi="Arial" w:cs="Arial"/>
                <w:lang w:eastAsia="en-GB"/>
              </w:rPr>
              <w:t>Discretionary Access Control (DAC)</w:t>
            </w:r>
            <w:r w:rsidR="00775714">
              <w:rPr>
                <w:rFonts w:ascii="Arial" w:hAnsi="Arial" w:cs="Arial"/>
                <w:lang w:eastAsia="en-GB"/>
              </w:rPr>
              <w:t xml:space="preserve"> where the data is stored in an NTFS (</w:t>
            </w:r>
            <w:r w:rsidR="00775714" w:rsidRPr="00775714">
              <w:rPr>
                <w:rFonts w:ascii="Arial" w:hAnsi="Arial" w:cs="Arial"/>
                <w:lang w:eastAsia="en-GB"/>
              </w:rPr>
              <w:t>New Technology File System</w:t>
            </w:r>
            <w:r w:rsidR="00775714">
              <w:rPr>
                <w:rFonts w:ascii="Arial" w:hAnsi="Arial" w:cs="Arial"/>
                <w:lang w:eastAsia="en-GB"/>
              </w:rPr>
              <w:t>) on a Microsoft Windows server.</w:t>
            </w:r>
          </w:p>
          <w:p w14:paraId="37EBD0C4" w14:textId="77777777" w:rsidR="00775714" w:rsidRDefault="00775714" w:rsidP="00775714">
            <w:pPr>
              <w:pStyle w:val="ListParagraph"/>
              <w:numPr>
                <w:ilvl w:val="0"/>
                <w:numId w:val="6"/>
              </w:numPr>
              <w:rPr>
                <w:rFonts w:ascii="Arial" w:hAnsi="Arial" w:cs="Arial"/>
                <w:lang w:eastAsia="en-GB"/>
              </w:rPr>
            </w:pPr>
            <w:r>
              <w:rPr>
                <w:rFonts w:ascii="Arial" w:hAnsi="Arial" w:cs="Arial"/>
                <w:lang w:eastAsia="en-GB"/>
              </w:rPr>
              <w:t>The administrator can set access control at a granular level based on several attributes of the object (data) and attributes of the user.</w:t>
            </w:r>
          </w:p>
          <w:p w14:paraId="7EE526DE" w14:textId="77777777" w:rsidR="00775714" w:rsidRDefault="00901C95" w:rsidP="00775714">
            <w:pPr>
              <w:pStyle w:val="ListParagraph"/>
              <w:numPr>
                <w:ilvl w:val="0"/>
                <w:numId w:val="6"/>
              </w:numPr>
              <w:rPr>
                <w:rFonts w:ascii="Arial" w:hAnsi="Arial" w:cs="Arial"/>
                <w:lang w:eastAsia="en-GB"/>
              </w:rPr>
            </w:pPr>
            <w:r>
              <w:rPr>
                <w:rFonts w:ascii="Arial" w:hAnsi="Arial" w:cs="Arial"/>
                <w:lang w:eastAsia="en-GB"/>
              </w:rPr>
              <w:t>Where non-human process needs to access data across tenants this can be done by attributes to the service account used by the process.</w:t>
            </w:r>
          </w:p>
          <w:p w14:paraId="5E587803" w14:textId="77777777" w:rsidR="00FA7619" w:rsidRDefault="00FA7619" w:rsidP="00145138">
            <w:pPr>
              <w:pStyle w:val="ListParagraph"/>
              <w:numPr>
                <w:ilvl w:val="0"/>
                <w:numId w:val="6"/>
              </w:numPr>
              <w:rPr>
                <w:rFonts w:ascii="Arial" w:hAnsi="Arial" w:cs="Arial"/>
                <w:lang w:eastAsia="en-GB"/>
              </w:rPr>
            </w:pPr>
            <w:r>
              <w:rPr>
                <w:rFonts w:ascii="Arial" w:hAnsi="Arial" w:cs="Arial"/>
                <w:lang w:eastAsia="en-GB"/>
              </w:rPr>
              <w:t>Document the model and how access rights are assigned and can be revoked.</w:t>
            </w:r>
          </w:p>
          <w:p w14:paraId="5BCC4D12" w14:textId="77777777" w:rsidR="00487367" w:rsidRDefault="00487367" w:rsidP="00487367">
            <w:pPr>
              <w:rPr>
                <w:rFonts w:ascii="Arial" w:hAnsi="Arial" w:cs="Arial"/>
                <w:lang w:eastAsia="en-GB"/>
              </w:rPr>
            </w:pPr>
          </w:p>
          <w:p w14:paraId="6D9319EC" w14:textId="77777777" w:rsidR="00487367" w:rsidRDefault="0005557C" w:rsidP="00487367">
            <w:pPr>
              <w:rPr>
                <w:rFonts w:ascii="Arial" w:hAnsi="Arial" w:cs="Arial"/>
                <w:b/>
                <w:lang w:eastAsia="en-GB"/>
              </w:rPr>
            </w:pPr>
            <w:r w:rsidRPr="0005557C">
              <w:rPr>
                <w:rFonts w:ascii="Arial" w:hAnsi="Arial" w:cs="Arial"/>
                <w:b/>
                <w:lang w:eastAsia="en-GB"/>
              </w:rPr>
              <w:t>Research Question Motivation</w:t>
            </w:r>
          </w:p>
          <w:p w14:paraId="39272D6F" w14:textId="77777777" w:rsidR="0005557C" w:rsidRDefault="0005557C" w:rsidP="00487367">
            <w:pPr>
              <w:rPr>
                <w:rFonts w:ascii="Arial" w:hAnsi="Arial" w:cs="Arial"/>
                <w:b/>
                <w:lang w:eastAsia="en-GB"/>
              </w:rPr>
            </w:pPr>
          </w:p>
          <w:p w14:paraId="11EC217F" w14:textId="158C636A" w:rsidR="002C5058" w:rsidRDefault="002C5058" w:rsidP="002C5058">
            <w:pPr>
              <w:pStyle w:val="ListParagraph"/>
              <w:numPr>
                <w:ilvl w:val="0"/>
                <w:numId w:val="10"/>
              </w:numPr>
              <w:rPr>
                <w:rFonts w:ascii="Arial" w:hAnsi="Arial" w:cs="Arial"/>
                <w:lang w:eastAsia="en-GB"/>
              </w:rPr>
            </w:pPr>
            <w:r>
              <w:rPr>
                <w:rFonts w:ascii="Arial" w:hAnsi="Arial" w:cs="Arial"/>
                <w:lang w:eastAsia="en-GB"/>
              </w:rPr>
              <w:t>General Data Protection Regulations (GDPR)</w:t>
            </w:r>
          </w:p>
          <w:p w14:paraId="45CE9287" w14:textId="4BA59555" w:rsidR="00A1381E" w:rsidRDefault="008A59BC" w:rsidP="00A1381E">
            <w:pPr>
              <w:rPr>
                <w:rFonts w:ascii="Arial" w:hAnsi="Arial" w:cs="Arial"/>
                <w:lang w:eastAsia="en-GB"/>
              </w:rPr>
            </w:pPr>
            <w:r w:rsidRPr="008A59BC">
              <w:rPr>
                <w:rFonts w:ascii="Arial" w:hAnsi="Arial" w:cs="Arial"/>
                <w:lang w:eastAsia="en-GB"/>
              </w:rPr>
              <w:t>In 2018, new European data protection laws, General Data Protection Regulation 2016 (GDPR) come into effect. Organisations can’t simply try to keep all its data in a single location.</w:t>
            </w:r>
            <w:r>
              <w:rPr>
                <w:rFonts w:ascii="Arial" w:hAnsi="Arial" w:cs="Arial"/>
                <w:lang w:eastAsia="en-GB"/>
              </w:rPr>
              <w:t xml:space="preserve"> New regulations have significant fines for non-compliance and apply to any organisation in the world holding any EU citizen data. </w:t>
            </w:r>
          </w:p>
          <w:p w14:paraId="1AA8D037" w14:textId="77777777" w:rsidR="00A1381E" w:rsidRPr="00A1381E" w:rsidRDefault="00A1381E" w:rsidP="00A1381E">
            <w:pPr>
              <w:rPr>
                <w:rFonts w:ascii="Arial" w:hAnsi="Arial" w:cs="Arial"/>
                <w:lang w:eastAsia="en-GB"/>
              </w:rPr>
            </w:pPr>
          </w:p>
          <w:p w14:paraId="2C5E9C0F" w14:textId="29C35097" w:rsidR="00ED0FE1" w:rsidRDefault="00ED0FE1" w:rsidP="00ED0FE1">
            <w:pPr>
              <w:pStyle w:val="ListParagraph"/>
              <w:numPr>
                <w:ilvl w:val="0"/>
                <w:numId w:val="10"/>
              </w:numPr>
              <w:rPr>
                <w:rFonts w:ascii="Arial" w:hAnsi="Arial" w:cs="Arial"/>
                <w:lang w:eastAsia="en-GB"/>
              </w:rPr>
            </w:pPr>
            <w:r>
              <w:rPr>
                <w:rFonts w:ascii="Arial" w:hAnsi="Arial" w:cs="Arial"/>
                <w:lang w:eastAsia="en-GB"/>
              </w:rPr>
              <w:t>Increase Cyber Attacks</w:t>
            </w:r>
          </w:p>
          <w:p w14:paraId="44F785E6" w14:textId="68F61EF7" w:rsidR="00A1381E" w:rsidRDefault="00687148" w:rsidP="00A1381E">
            <w:pPr>
              <w:rPr>
                <w:rFonts w:ascii="Arial" w:hAnsi="Arial" w:cs="Arial"/>
                <w:lang w:eastAsia="en-GB"/>
              </w:rPr>
            </w:pPr>
            <w:r>
              <w:rPr>
                <w:rFonts w:ascii="Arial" w:hAnsi="Arial" w:cs="Arial"/>
                <w:lang w:eastAsia="en-GB"/>
              </w:rPr>
              <w:t>“</w:t>
            </w:r>
            <w:r w:rsidR="00254140" w:rsidRPr="00687148">
              <w:rPr>
                <w:rFonts w:ascii="Arial" w:hAnsi="Arial" w:cs="Arial"/>
                <w:i/>
                <w:lang w:eastAsia="en-GB"/>
              </w:rPr>
              <w:t xml:space="preserve">2015 saw the biggest increase in </w:t>
            </w:r>
            <w:r w:rsidRPr="00687148">
              <w:rPr>
                <w:rFonts w:ascii="Arial" w:hAnsi="Arial" w:cs="Arial"/>
                <w:i/>
                <w:lang w:eastAsia="en-GB"/>
              </w:rPr>
              <w:t>cyber-attacks</w:t>
            </w:r>
            <w:r w:rsidR="00254140" w:rsidRPr="00687148">
              <w:rPr>
                <w:rFonts w:ascii="Arial" w:hAnsi="Arial" w:cs="Arial"/>
                <w:i/>
                <w:lang w:eastAsia="en-GB"/>
              </w:rPr>
              <w:t xml:space="preserve"> in over ten years</w:t>
            </w:r>
            <w:r>
              <w:rPr>
                <w:rFonts w:ascii="Arial" w:hAnsi="Arial" w:cs="Arial"/>
                <w:lang w:eastAsia="en-GB"/>
              </w:rPr>
              <w:t>”, PwC survey (2016).</w:t>
            </w:r>
          </w:p>
          <w:p w14:paraId="767FB7DC" w14:textId="1E30BDE9" w:rsidR="00A1381E" w:rsidRDefault="004368AE" w:rsidP="00A1381E">
            <w:pPr>
              <w:rPr>
                <w:rFonts w:ascii="Arial" w:hAnsi="Arial" w:cs="Arial"/>
                <w:lang w:eastAsia="en-GB"/>
              </w:rPr>
            </w:pPr>
            <w:r w:rsidRPr="004368AE">
              <w:rPr>
                <w:rFonts w:ascii="Arial" w:hAnsi="Arial" w:cs="Arial"/>
                <w:lang w:eastAsia="en-GB"/>
              </w:rPr>
              <w:t xml:space="preserve">Opportunity to improve security and reduce risk and mitigation of a </w:t>
            </w:r>
            <w:proofErr w:type="spellStart"/>
            <w:r w:rsidRPr="004368AE">
              <w:rPr>
                <w:rFonts w:ascii="Arial" w:hAnsi="Arial" w:cs="Arial"/>
                <w:lang w:eastAsia="en-GB"/>
              </w:rPr>
              <w:t>cyber attack</w:t>
            </w:r>
            <w:proofErr w:type="spellEnd"/>
            <w:r w:rsidRPr="004368AE">
              <w:rPr>
                <w:rFonts w:ascii="Arial" w:hAnsi="Arial" w:cs="Arial"/>
                <w:lang w:eastAsia="en-GB"/>
              </w:rPr>
              <w:t>, without companies feeling losing control over their critical data.</w:t>
            </w:r>
          </w:p>
          <w:p w14:paraId="51181ABD" w14:textId="77777777" w:rsidR="004368AE" w:rsidRPr="00A1381E" w:rsidRDefault="004368AE" w:rsidP="00A1381E">
            <w:pPr>
              <w:rPr>
                <w:rFonts w:ascii="Arial" w:hAnsi="Arial" w:cs="Arial"/>
                <w:lang w:eastAsia="en-GB"/>
              </w:rPr>
            </w:pPr>
          </w:p>
          <w:p w14:paraId="44E1D8CA" w14:textId="77777777" w:rsidR="00A1381E" w:rsidRDefault="002C5058" w:rsidP="00ED0FE1">
            <w:pPr>
              <w:pStyle w:val="ListParagraph"/>
              <w:numPr>
                <w:ilvl w:val="0"/>
                <w:numId w:val="10"/>
              </w:numPr>
              <w:rPr>
                <w:rFonts w:ascii="Arial" w:hAnsi="Arial" w:cs="Arial"/>
                <w:lang w:eastAsia="en-GB"/>
              </w:rPr>
            </w:pPr>
            <w:r w:rsidRPr="002C5058">
              <w:rPr>
                <w:rFonts w:ascii="Arial" w:hAnsi="Arial" w:cs="Arial"/>
                <w:lang w:eastAsia="en-GB"/>
              </w:rPr>
              <w:t>Move to Public Cloud</w:t>
            </w:r>
            <w:r w:rsidR="00ED0FE1">
              <w:rPr>
                <w:rFonts w:ascii="Arial" w:hAnsi="Arial" w:cs="Arial"/>
                <w:lang w:eastAsia="en-GB"/>
              </w:rPr>
              <w:t xml:space="preserve"> Infrastructure as a Service (IaaS)</w:t>
            </w:r>
          </w:p>
          <w:p w14:paraId="0C4BF9B5" w14:textId="3029B13B" w:rsidR="00A1381E" w:rsidRDefault="00313A28" w:rsidP="00A1381E">
            <w:pPr>
              <w:rPr>
                <w:rFonts w:ascii="Arial" w:hAnsi="Arial" w:cs="Arial"/>
                <w:lang w:eastAsia="en-GB"/>
              </w:rPr>
            </w:pPr>
            <w:r>
              <w:rPr>
                <w:rFonts w:ascii="Arial" w:hAnsi="Arial" w:cs="Arial"/>
                <w:lang w:eastAsia="en-GB"/>
              </w:rPr>
              <w:t>“</w:t>
            </w:r>
            <w:r w:rsidRPr="00313A28">
              <w:rPr>
                <w:rFonts w:ascii="Arial" w:hAnsi="Arial" w:cs="Arial"/>
                <w:i/>
                <w:lang w:eastAsia="en-GB"/>
              </w:rPr>
              <w:t>5,000 Exabytes data created every year and transmitted in Europe by 2020 a growth of tenfold</w:t>
            </w:r>
            <w:r w:rsidRPr="00313A28">
              <w:rPr>
                <w:rFonts w:ascii="Arial" w:hAnsi="Arial" w:cs="Arial"/>
                <w:lang w:eastAsia="en-GB"/>
              </w:rPr>
              <w:t xml:space="preserve"> “</w:t>
            </w:r>
            <w:r>
              <w:rPr>
                <w:rFonts w:ascii="Arial" w:hAnsi="Arial" w:cs="Arial"/>
                <w:lang w:eastAsia="en-GB"/>
              </w:rPr>
              <w:t xml:space="preserve">, survey by EMC and IDC. </w:t>
            </w:r>
            <w:r w:rsidR="009D7CF9">
              <w:rPr>
                <w:rFonts w:ascii="Arial" w:hAnsi="Arial" w:cs="Arial"/>
                <w:lang w:eastAsia="en-GB"/>
              </w:rPr>
              <w:t>This will increase the risks to non-compliance of data protection without the appropriate access controls.</w:t>
            </w:r>
          </w:p>
          <w:p w14:paraId="4A80F009" w14:textId="1C9CD4A1" w:rsidR="009D7CF9" w:rsidRDefault="009D7CF9" w:rsidP="00A1381E">
            <w:pPr>
              <w:rPr>
                <w:rFonts w:ascii="Arial" w:hAnsi="Arial" w:cs="Arial"/>
                <w:lang w:eastAsia="en-GB"/>
              </w:rPr>
            </w:pPr>
          </w:p>
          <w:p w14:paraId="1E9CE346" w14:textId="7030F0E4" w:rsidR="0005557C" w:rsidRDefault="009D7CF9" w:rsidP="00A1381E">
            <w:pPr>
              <w:rPr>
                <w:rFonts w:ascii="Arial" w:hAnsi="Arial" w:cs="Arial"/>
                <w:b/>
                <w:lang w:eastAsia="en-GB"/>
              </w:rPr>
            </w:pPr>
            <w:r w:rsidRPr="009D7CF9">
              <w:rPr>
                <w:rFonts w:ascii="Arial" w:hAnsi="Arial" w:cs="Arial"/>
                <w:b/>
                <w:lang w:eastAsia="en-GB"/>
              </w:rPr>
              <w:t>Possible Outcomes</w:t>
            </w:r>
          </w:p>
          <w:p w14:paraId="54C9D82D" w14:textId="77777777" w:rsidR="006F2C66" w:rsidRDefault="006F2C66" w:rsidP="00A1381E">
            <w:pPr>
              <w:rPr>
                <w:rFonts w:ascii="Arial" w:hAnsi="Arial" w:cs="Arial"/>
                <w:lang w:eastAsia="en-GB"/>
              </w:rPr>
            </w:pPr>
          </w:p>
          <w:p w14:paraId="5FCBCE18" w14:textId="00B7CB4F" w:rsidR="00313A28" w:rsidRPr="00A1381E" w:rsidRDefault="006F2C66" w:rsidP="00A1381E">
            <w:pPr>
              <w:rPr>
                <w:rFonts w:ascii="Arial" w:hAnsi="Arial" w:cs="Arial"/>
                <w:lang w:eastAsia="en-GB"/>
              </w:rPr>
            </w:pPr>
            <w:r w:rsidRPr="006F2C66">
              <w:rPr>
                <w:rFonts w:ascii="Arial" w:hAnsi="Arial" w:cs="Arial"/>
                <w:lang w:eastAsia="en-GB"/>
              </w:rPr>
              <w:t xml:space="preserve">The outcome could be a </w:t>
            </w:r>
            <w:r>
              <w:rPr>
                <w:rFonts w:ascii="Arial" w:hAnsi="Arial" w:cs="Arial"/>
                <w:lang w:eastAsia="en-GB"/>
              </w:rPr>
              <w:t xml:space="preserve">access control </w:t>
            </w:r>
            <w:r w:rsidRPr="006F2C66">
              <w:rPr>
                <w:rFonts w:ascii="Arial" w:hAnsi="Arial" w:cs="Arial"/>
                <w:lang w:eastAsia="en-GB"/>
              </w:rPr>
              <w:t>solution that could meet more complex data sharing requirements</w:t>
            </w:r>
            <w:r>
              <w:rPr>
                <w:rFonts w:ascii="Arial" w:hAnsi="Arial" w:cs="Arial"/>
                <w:lang w:eastAsia="en-GB"/>
              </w:rPr>
              <w:t xml:space="preserve"> in an IaaS cloud environment.</w:t>
            </w:r>
          </w:p>
        </w:tc>
      </w:tr>
    </w:tbl>
    <w:p w14:paraId="3C2EA10E" w14:textId="28070F32" w:rsidR="00774570" w:rsidRPr="005829AD" w:rsidRDefault="00774570">
      <w:pPr>
        <w:rPr>
          <w:rFonts w:ascii="Arial" w:hAnsi="Arial" w:cs="Arial"/>
          <w:b/>
          <w:sz w:val="20"/>
          <w:szCs w:val="20"/>
          <w:lang w:eastAsia="en-GB"/>
        </w:rPr>
      </w:pPr>
    </w:p>
    <w:p w14:paraId="31DEACF5" w14:textId="77777777" w:rsidR="00774570" w:rsidRPr="005829AD" w:rsidRDefault="00774570">
      <w:pPr>
        <w:rPr>
          <w:rFonts w:ascii="Arial" w:hAnsi="Arial" w:cs="Arial"/>
          <w:b/>
          <w:sz w:val="20"/>
          <w:szCs w:val="20"/>
          <w:lang w:eastAsia="en-GB"/>
        </w:rPr>
      </w:pPr>
      <w:r w:rsidRPr="005829AD">
        <w:rPr>
          <w:rFonts w:ascii="Arial" w:hAnsi="Arial" w:cs="Arial"/>
          <w:b/>
          <w:sz w:val="20"/>
          <w:szCs w:val="20"/>
          <w:lang w:eastAsia="en-GB"/>
        </w:rPr>
        <w:br w:type="page"/>
      </w:r>
    </w:p>
    <w:tbl>
      <w:tblPr>
        <w:tblStyle w:val="TableGrid"/>
        <w:tblW w:w="10206" w:type="dxa"/>
        <w:jc w:val="center"/>
        <w:tblLayout w:type="fixed"/>
        <w:tblLook w:val="04A0" w:firstRow="1" w:lastRow="0" w:firstColumn="1" w:lastColumn="0" w:noHBand="0" w:noVBand="1"/>
      </w:tblPr>
      <w:tblGrid>
        <w:gridCol w:w="10206"/>
      </w:tblGrid>
      <w:tr w:rsidR="00774570" w:rsidRPr="005829AD" w14:paraId="192C676D" w14:textId="77777777" w:rsidTr="00CD4F45">
        <w:trPr>
          <w:jc w:val="center"/>
        </w:trPr>
        <w:tc>
          <w:tcPr>
            <w:tcW w:w="10206" w:type="dxa"/>
            <w:vAlign w:val="center"/>
          </w:tcPr>
          <w:p w14:paraId="47E0E134" w14:textId="35E43CE7" w:rsidR="00774570" w:rsidRPr="005829AD" w:rsidRDefault="00774570" w:rsidP="00CD4F45">
            <w:pPr>
              <w:jc w:val="both"/>
              <w:rPr>
                <w:rFonts w:ascii="Arial" w:hAnsi="Arial" w:cs="Arial"/>
                <w:b/>
                <w:sz w:val="24"/>
                <w:szCs w:val="24"/>
                <w:lang w:eastAsia="en-GB"/>
              </w:rPr>
            </w:pPr>
            <w:r w:rsidRPr="005829AD">
              <w:rPr>
                <w:rFonts w:ascii="Arial" w:hAnsi="Arial" w:cs="Arial"/>
                <w:b/>
                <w:i/>
                <w:sz w:val="24"/>
                <w:szCs w:val="24"/>
                <w:lang w:eastAsia="en-GB"/>
              </w:rPr>
              <w:lastRenderedPageBreak/>
              <w:t>Summary of proposed research and analysis methodology</w:t>
            </w:r>
          </w:p>
        </w:tc>
      </w:tr>
      <w:tr w:rsidR="00774570" w:rsidRPr="005829AD" w14:paraId="4C2E0BAA" w14:textId="77777777" w:rsidTr="00774570">
        <w:trPr>
          <w:trHeight w:val="13876"/>
          <w:jc w:val="center"/>
        </w:trPr>
        <w:tc>
          <w:tcPr>
            <w:tcW w:w="10206" w:type="dxa"/>
          </w:tcPr>
          <w:p w14:paraId="57888AC7" w14:textId="77777777" w:rsidR="00774570" w:rsidRPr="005829AD" w:rsidRDefault="00774570" w:rsidP="00CD4F45">
            <w:pPr>
              <w:rPr>
                <w:rFonts w:ascii="Arial" w:hAnsi="Arial" w:cs="Arial"/>
                <w:b/>
                <w:sz w:val="20"/>
                <w:szCs w:val="20"/>
                <w:lang w:eastAsia="en-GB"/>
              </w:rPr>
            </w:pPr>
          </w:p>
          <w:p w14:paraId="4FC183FB" w14:textId="77777777" w:rsidR="00774570" w:rsidRDefault="00A45651" w:rsidP="00CD4F45">
            <w:pPr>
              <w:rPr>
                <w:rFonts w:ascii="Arial" w:hAnsi="Arial" w:cs="Arial"/>
                <w:b/>
                <w:lang w:eastAsia="en-GB"/>
              </w:rPr>
            </w:pPr>
            <w:r>
              <w:rPr>
                <w:rFonts w:ascii="Arial" w:hAnsi="Arial" w:cs="Arial"/>
                <w:b/>
                <w:lang w:eastAsia="en-GB"/>
              </w:rPr>
              <w:t>Problem</w:t>
            </w:r>
          </w:p>
          <w:p w14:paraId="1CFAA975" w14:textId="5ACF0881" w:rsidR="00A45651" w:rsidRDefault="00A45651" w:rsidP="00CD4F45">
            <w:pPr>
              <w:rPr>
                <w:rFonts w:ascii="Arial" w:hAnsi="Arial" w:cs="Arial"/>
                <w:lang w:eastAsia="en-GB"/>
              </w:rPr>
            </w:pPr>
            <w:r>
              <w:rPr>
                <w:rFonts w:ascii="Arial" w:hAnsi="Arial" w:cs="Arial"/>
                <w:lang w:eastAsia="en-GB"/>
              </w:rPr>
              <w:t xml:space="preserve">At the start of the project it is not known how much support will be provided by the cloud vendor or if it is possible to setup the environment on the Southampton University infrastructure. </w:t>
            </w:r>
            <w:r w:rsidR="00452CAC">
              <w:rPr>
                <w:rFonts w:ascii="Arial" w:hAnsi="Arial" w:cs="Arial"/>
                <w:lang w:eastAsia="en-GB"/>
              </w:rPr>
              <w:t>Where the project finds a vendor, who is willing to assist in the project the time they are willing to support the project may be limited.</w:t>
            </w:r>
            <w:r>
              <w:rPr>
                <w:rFonts w:ascii="Arial" w:hAnsi="Arial" w:cs="Arial"/>
                <w:lang w:eastAsia="en-GB"/>
              </w:rPr>
              <w:t xml:space="preserve"> </w:t>
            </w:r>
            <w:r w:rsidR="009B4A2C">
              <w:rPr>
                <w:rFonts w:ascii="Arial" w:hAnsi="Arial" w:cs="Arial"/>
                <w:lang w:eastAsia="en-GB"/>
              </w:rPr>
              <w:t>However, it is also possible that cloud vendor support may not be required as the model can be built from publicly available services used a</w:t>
            </w:r>
            <w:r w:rsidR="00E0158A">
              <w:rPr>
                <w:rFonts w:ascii="Arial" w:hAnsi="Arial" w:cs="Arial"/>
                <w:lang w:eastAsia="en-GB"/>
              </w:rPr>
              <w:t>s a</w:t>
            </w:r>
            <w:r w:rsidR="009B4A2C">
              <w:rPr>
                <w:rFonts w:ascii="Arial" w:hAnsi="Arial" w:cs="Arial"/>
                <w:lang w:eastAsia="en-GB"/>
              </w:rPr>
              <w:t xml:space="preserve"> free </w:t>
            </w:r>
            <w:r w:rsidR="00E0158A">
              <w:rPr>
                <w:rFonts w:ascii="Arial" w:hAnsi="Arial" w:cs="Arial"/>
                <w:lang w:eastAsia="en-GB"/>
              </w:rPr>
              <w:t>trial</w:t>
            </w:r>
            <w:r w:rsidR="009B4A2C">
              <w:rPr>
                <w:rFonts w:ascii="Arial" w:hAnsi="Arial" w:cs="Arial"/>
                <w:lang w:eastAsia="en-GB"/>
              </w:rPr>
              <w:t xml:space="preserve"> period or paid services.</w:t>
            </w:r>
          </w:p>
          <w:p w14:paraId="534A1DF9" w14:textId="77777777" w:rsidR="00A45651" w:rsidRDefault="00A45651" w:rsidP="00CD4F45">
            <w:pPr>
              <w:rPr>
                <w:rFonts w:ascii="Arial" w:hAnsi="Arial" w:cs="Arial"/>
                <w:lang w:eastAsia="en-GB"/>
              </w:rPr>
            </w:pPr>
          </w:p>
          <w:p w14:paraId="4B7BEA5C" w14:textId="0BADF2C7" w:rsidR="00A45651" w:rsidRDefault="009D5616" w:rsidP="00CD4F45">
            <w:pPr>
              <w:rPr>
                <w:rFonts w:ascii="Arial" w:hAnsi="Arial" w:cs="Arial"/>
                <w:b/>
                <w:lang w:eastAsia="en-GB"/>
              </w:rPr>
            </w:pPr>
            <w:r>
              <w:rPr>
                <w:rFonts w:ascii="Arial" w:hAnsi="Arial" w:cs="Arial"/>
                <w:b/>
                <w:lang w:eastAsia="en-GB"/>
              </w:rPr>
              <w:t xml:space="preserve">Design </w:t>
            </w:r>
            <w:r w:rsidR="00A45651" w:rsidRPr="009C674D">
              <w:rPr>
                <w:rFonts w:ascii="Arial" w:hAnsi="Arial" w:cs="Arial"/>
                <w:b/>
                <w:lang w:eastAsia="en-GB"/>
              </w:rPr>
              <w:t>Approach</w:t>
            </w:r>
          </w:p>
          <w:p w14:paraId="60FA4433" w14:textId="481B8CDC" w:rsidR="00452CAC" w:rsidRDefault="00452CAC" w:rsidP="00CD4F45">
            <w:pPr>
              <w:rPr>
                <w:rFonts w:ascii="Arial" w:hAnsi="Arial" w:cs="Arial"/>
                <w:lang w:eastAsia="en-GB"/>
              </w:rPr>
            </w:pPr>
            <w:r>
              <w:rPr>
                <w:rFonts w:ascii="Arial" w:hAnsi="Arial" w:cs="Arial"/>
                <w:lang w:eastAsia="en-GB"/>
              </w:rPr>
              <w:t xml:space="preserve">The proposed </w:t>
            </w:r>
            <w:r w:rsidR="009D5616">
              <w:rPr>
                <w:rFonts w:ascii="Arial" w:hAnsi="Arial" w:cs="Arial"/>
                <w:lang w:eastAsia="en-GB"/>
              </w:rPr>
              <w:t xml:space="preserve">design </w:t>
            </w:r>
            <w:r>
              <w:rPr>
                <w:rFonts w:ascii="Arial" w:hAnsi="Arial" w:cs="Arial"/>
                <w:lang w:eastAsia="en-GB"/>
              </w:rPr>
              <w:t>approach is to research and plan as much as possible before the build stage, as to limit the time required from the cloud vendor or Southampton University support team</w:t>
            </w:r>
            <w:r w:rsidR="009B4A2C">
              <w:rPr>
                <w:rFonts w:ascii="Arial" w:hAnsi="Arial" w:cs="Arial"/>
                <w:lang w:eastAsia="en-GB"/>
              </w:rPr>
              <w:t xml:space="preserve"> or reduce costs of any paid services</w:t>
            </w:r>
            <w:r>
              <w:rPr>
                <w:rFonts w:ascii="Arial" w:hAnsi="Arial" w:cs="Arial"/>
                <w:lang w:eastAsia="en-GB"/>
              </w:rPr>
              <w:t xml:space="preserve">. </w:t>
            </w:r>
            <w:r w:rsidR="00E0158A">
              <w:rPr>
                <w:rFonts w:ascii="Arial" w:hAnsi="Arial" w:cs="Arial"/>
                <w:lang w:eastAsia="en-GB"/>
              </w:rPr>
              <w:t>The design stage will include creating the test plans.</w:t>
            </w:r>
            <w:r>
              <w:rPr>
                <w:rFonts w:ascii="Arial" w:hAnsi="Arial" w:cs="Arial"/>
                <w:lang w:eastAsia="en-GB"/>
              </w:rPr>
              <w:t xml:space="preserve"> </w:t>
            </w:r>
          </w:p>
          <w:p w14:paraId="119E8328" w14:textId="77777777" w:rsidR="00452CAC" w:rsidRDefault="00452CAC" w:rsidP="00CD4F45">
            <w:pPr>
              <w:rPr>
                <w:rFonts w:ascii="Arial" w:hAnsi="Arial" w:cs="Arial"/>
                <w:lang w:eastAsia="en-GB"/>
              </w:rPr>
            </w:pPr>
          </w:p>
          <w:p w14:paraId="6669ABC4" w14:textId="2D32E11E" w:rsidR="00BA2906" w:rsidRDefault="00BA2906" w:rsidP="00CD4F45">
            <w:pPr>
              <w:rPr>
                <w:rFonts w:ascii="Arial" w:hAnsi="Arial" w:cs="Arial"/>
                <w:lang w:eastAsia="en-GB"/>
              </w:rPr>
            </w:pPr>
            <w:r>
              <w:rPr>
                <w:rFonts w:ascii="Arial" w:hAnsi="Arial" w:cs="Arial"/>
                <w:lang w:eastAsia="en-GB"/>
              </w:rPr>
              <w:t xml:space="preserve">It is proposed </w:t>
            </w:r>
            <w:r w:rsidR="00452CAC">
              <w:rPr>
                <w:rFonts w:ascii="Arial" w:hAnsi="Arial" w:cs="Arial"/>
                <w:lang w:eastAsia="en-GB"/>
              </w:rPr>
              <w:t>for the build stage to use a</w:t>
            </w:r>
            <w:r>
              <w:rPr>
                <w:rFonts w:ascii="Arial" w:hAnsi="Arial" w:cs="Arial"/>
                <w:lang w:eastAsia="en-GB"/>
              </w:rPr>
              <w:t xml:space="preserve"> </w:t>
            </w:r>
            <w:r w:rsidR="00452CAC">
              <w:rPr>
                <w:rFonts w:ascii="Arial" w:hAnsi="Arial" w:cs="Arial"/>
                <w:lang w:eastAsia="en-GB"/>
              </w:rPr>
              <w:t xml:space="preserve">Rapid Application Development methodology (RAD), see figure 1 below. </w:t>
            </w:r>
          </w:p>
          <w:p w14:paraId="26B52A95" w14:textId="6D956FA4" w:rsidR="00BA2906" w:rsidRDefault="00BA2906" w:rsidP="00CD4F45">
            <w:pPr>
              <w:rPr>
                <w:rFonts w:ascii="Arial" w:hAnsi="Arial" w:cs="Arial"/>
                <w:lang w:eastAsia="en-GB"/>
              </w:rPr>
            </w:pPr>
          </w:p>
          <w:p w14:paraId="18E8CB82" w14:textId="4E83F254" w:rsidR="00BA2906" w:rsidRPr="00BA2906" w:rsidRDefault="00BA2906" w:rsidP="00BA2906">
            <w:pPr>
              <w:jc w:val="center"/>
              <w:rPr>
                <w:rFonts w:ascii="Arial" w:hAnsi="Arial" w:cs="Arial"/>
                <w:lang w:eastAsia="en-GB"/>
              </w:rPr>
            </w:pPr>
            <w:r>
              <w:rPr>
                <w:rFonts w:ascii="Arial" w:hAnsi="Arial" w:cs="Arial"/>
                <w:noProof/>
                <w:lang w:eastAsia="en-GB"/>
              </w:rPr>
              <w:drawing>
                <wp:inline distT="0" distB="0" distL="0" distR="0" wp14:anchorId="36F45C01" wp14:editId="60DF321B">
                  <wp:extent cx="531495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7127f_caa7c42b7c2a464aa7f384f5db6e8a02.jpg"/>
                          <pic:cNvPicPr/>
                        </pic:nvPicPr>
                        <pic:blipFill>
                          <a:blip r:embed="rId7"/>
                          <a:stretch>
                            <a:fillRect/>
                          </a:stretch>
                        </pic:blipFill>
                        <pic:spPr>
                          <a:xfrm>
                            <a:off x="0" y="0"/>
                            <a:ext cx="5314950" cy="2438400"/>
                          </a:xfrm>
                          <a:prstGeom prst="rect">
                            <a:avLst/>
                          </a:prstGeom>
                        </pic:spPr>
                      </pic:pic>
                    </a:graphicData>
                  </a:graphic>
                </wp:inline>
              </w:drawing>
            </w:r>
          </w:p>
          <w:p w14:paraId="7665712D" w14:textId="19C6116C" w:rsidR="00A45651" w:rsidRDefault="00452CAC" w:rsidP="00CD4F45">
            <w:pPr>
              <w:rPr>
                <w:rFonts w:ascii="Arial" w:hAnsi="Arial" w:cs="Arial"/>
                <w:lang w:eastAsia="en-GB"/>
              </w:rPr>
            </w:pPr>
            <w:r>
              <w:rPr>
                <w:rFonts w:ascii="Arial" w:hAnsi="Arial" w:cs="Arial"/>
                <w:lang w:eastAsia="en-GB"/>
              </w:rPr>
              <w:t xml:space="preserve">            Figure 1 – Rapid Application Development (RAD)</w:t>
            </w:r>
            <w:r w:rsidR="005B78A4">
              <w:rPr>
                <w:rFonts w:ascii="Arial" w:hAnsi="Arial" w:cs="Arial"/>
                <w:lang w:eastAsia="en-GB"/>
              </w:rPr>
              <w:t xml:space="preserve"> – See PERT Chart</w:t>
            </w:r>
          </w:p>
          <w:p w14:paraId="7DCB917C" w14:textId="17087C3C" w:rsidR="00452CAC" w:rsidRDefault="00452CAC" w:rsidP="00CD4F45">
            <w:pPr>
              <w:rPr>
                <w:rFonts w:ascii="Arial" w:hAnsi="Arial" w:cs="Arial"/>
                <w:lang w:eastAsia="en-GB"/>
              </w:rPr>
            </w:pPr>
          </w:p>
          <w:p w14:paraId="3B92BB06" w14:textId="05499488" w:rsidR="00452CAC" w:rsidRDefault="00452CAC" w:rsidP="00CD4F45">
            <w:pPr>
              <w:rPr>
                <w:rFonts w:ascii="Arial" w:hAnsi="Arial" w:cs="Arial"/>
                <w:lang w:eastAsia="en-GB"/>
              </w:rPr>
            </w:pPr>
            <w:r>
              <w:rPr>
                <w:rFonts w:ascii="Arial" w:hAnsi="Arial" w:cs="Arial"/>
                <w:lang w:eastAsia="en-GB"/>
              </w:rPr>
              <w:t>The RAD approach will limit the time required from cloud vendor support for the build stage</w:t>
            </w:r>
            <w:r w:rsidR="009B4A2C">
              <w:rPr>
                <w:rFonts w:ascii="Arial" w:hAnsi="Arial" w:cs="Arial"/>
                <w:lang w:eastAsia="en-GB"/>
              </w:rPr>
              <w:t xml:space="preserve"> and/or costs for paying the cloud vendor if not using free trail or free support from the vendor</w:t>
            </w:r>
            <w:r>
              <w:rPr>
                <w:rFonts w:ascii="Arial" w:hAnsi="Arial" w:cs="Arial"/>
                <w:lang w:eastAsia="en-GB"/>
              </w:rPr>
              <w:t>.</w:t>
            </w:r>
          </w:p>
          <w:p w14:paraId="00EDD303" w14:textId="77777777" w:rsidR="00452CAC" w:rsidRDefault="00452CAC" w:rsidP="00CD4F45">
            <w:pPr>
              <w:rPr>
                <w:rFonts w:ascii="Arial" w:hAnsi="Arial" w:cs="Arial"/>
                <w:lang w:eastAsia="en-GB"/>
              </w:rPr>
            </w:pPr>
          </w:p>
          <w:p w14:paraId="5CC49465" w14:textId="6DEF3F40" w:rsidR="00A45651" w:rsidRPr="00A45651" w:rsidRDefault="00A45651" w:rsidP="00CD4F45">
            <w:pPr>
              <w:rPr>
                <w:rFonts w:ascii="Arial" w:hAnsi="Arial" w:cs="Arial"/>
                <w:b/>
                <w:lang w:eastAsia="en-GB"/>
              </w:rPr>
            </w:pPr>
            <w:r w:rsidRPr="00A45651">
              <w:rPr>
                <w:rFonts w:ascii="Arial" w:hAnsi="Arial" w:cs="Arial"/>
                <w:b/>
                <w:lang w:eastAsia="en-GB"/>
              </w:rPr>
              <w:t>Reproducibility</w:t>
            </w:r>
          </w:p>
          <w:p w14:paraId="5C873B74" w14:textId="680DF145" w:rsidR="00A45651" w:rsidRDefault="00A45651" w:rsidP="00CD4F45">
            <w:pPr>
              <w:rPr>
                <w:rFonts w:ascii="Arial" w:hAnsi="Arial" w:cs="Arial"/>
                <w:lang w:eastAsia="en-GB"/>
              </w:rPr>
            </w:pPr>
            <w:r>
              <w:rPr>
                <w:rFonts w:ascii="Arial" w:hAnsi="Arial" w:cs="Arial"/>
                <w:lang w:eastAsia="en-GB"/>
              </w:rPr>
              <w:t xml:space="preserve">It is intended to document the setup of the cloud environment so it can be reproduced. Where for example costs reasons features such as two-factor authentication </w:t>
            </w:r>
            <w:r w:rsidR="009C674D">
              <w:rPr>
                <w:rFonts w:ascii="Arial" w:hAnsi="Arial" w:cs="Arial"/>
                <w:lang w:eastAsia="en-GB"/>
              </w:rPr>
              <w:t>can’t</w:t>
            </w:r>
            <w:r>
              <w:rPr>
                <w:rFonts w:ascii="Arial" w:hAnsi="Arial" w:cs="Arial"/>
                <w:lang w:eastAsia="en-GB"/>
              </w:rPr>
              <w:t xml:space="preserve"> be setup in the model but will be described in the documentation.</w:t>
            </w:r>
          </w:p>
          <w:p w14:paraId="79EDD32F" w14:textId="43184057" w:rsidR="006E22EA" w:rsidRDefault="006E22EA" w:rsidP="00CD4F45">
            <w:pPr>
              <w:rPr>
                <w:rFonts w:ascii="Arial" w:hAnsi="Arial" w:cs="Arial"/>
                <w:lang w:eastAsia="en-GB"/>
              </w:rPr>
            </w:pPr>
          </w:p>
          <w:p w14:paraId="14691762" w14:textId="568FC647" w:rsidR="006E22EA" w:rsidRDefault="006E22EA" w:rsidP="00CD4F45">
            <w:pPr>
              <w:rPr>
                <w:rFonts w:ascii="Arial" w:hAnsi="Arial" w:cs="Arial"/>
                <w:lang w:eastAsia="en-GB"/>
              </w:rPr>
            </w:pPr>
            <w:r>
              <w:rPr>
                <w:rFonts w:ascii="Arial" w:hAnsi="Arial" w:cs="Arial"/>
                <w:lang w:eastAsia="en-GB"/>
              </w:rPr>
              <w:t xml:space="preserve">Not all project objectives may be verified by the prototype </w:t>
            </w:r>
            <w:r w:rsidR="00441399">
              <w:rPr>
                <w:rFonts w:ascii="Arial" w:hAnsi="Arial" w:cs="Arial"/>
                <w:lang w:eastAsia="en-GB"/>
              </w:rPr>
              <w:t xml:space="preserve">access </w:t>
            </w:r>
            <w:r>
              <w:rPr>
                <w:rFonts w:ascii="Arial" w:hAnsi="Arial" w:cs="Arial"/>
                <w:lang w:eastAsia="en-GB"/>
              </w:rPr>
              <w:t>model and alternative verification method that the prototype can meet the objective may be required.</w:t>
            </w:r>
          </w:p>
          <w:p w14:paraId="710755EC" w14:textId="77777777" w:rsidR="00A45651" w:rsidRDefault="00A45651" w:rsidP="00CD4F45">
            <w:pPr>
              <w:rPr>
                <w:rFonts w:ascii="Arial" w:hAnsi="Arial" w:cs="Arial"/>
                <w:lang w:eastAsia="en-GB"/>
              </w:rPr>
            </w:pPr>
          </w:p>
          <w:p w14:paraId="0D984BD3" w14:textId="165233EE" w:rsidR="00A45651" w:rsidRPr="00A45651" w:rsidRDefault="009D5616" w:rsidP="00CD4F45">
            <w:pPr>
              <w:rPr>
                <w:rFonts w:ascii="Arial" w:hAnsi="Arial" w:cs="Arial"/>
                <w:b/>
                <w:lang w:eastAsia="en-GB"/>
              </w:rPr>
            </w:pPr>
            <w:r>
              <w:rPr>
                <w:rFonts w:ascii="Arial" w:hAnsi="Arial" w:cs="Arial"/>
                <w:b/>
                <w:lang w:eastAsia="en-GB"/>
              </w:rPr>
              <w:t>Testing</w:t>
            </w:r>
          </w:p>
          <w:p w14:paraId="30D880E9" w14:textId="045D8ADB" w:rsidR="00A45651" w:rsidRDefault="00A45651" w:rsidP="00CD4F45">
            <w:pPr>
              <w:rPr>
                <w:rFonts w:ascii="Arial" w:hAnsi="Arial" w:cs="Arial"/>
                <w:lang w:eastAsia="en-GB"/>
              </w:rPr>
            </w:pPr>
            <w:r>
              <w:rPr>
                <w:rFonts w:ascii="Arial" w:hAnsi="Arial" w:cs="Arial"/>
                <w:lang w:eastAsia="en-GB"/>
              </w:rPr>
              <w:t xml:space="preserve">Literature review of comparable projects </w:t>
            </w:r>
            <w:r w:rsidR="009C674D">
              <w:rPr>
                <w:rFonts w:ascii="Arial" w:hAnsi="Arial" w:cs="Arial"/>
                <w:lang w:eastAsia="en-GB"/>
              </w:rPr>
              <w:t xml:space="preserve">will be completed to find any methodologies that can be reused. </w:t>
            </w:r>
          </w:p>
          <w:p w14:paraId="28073A7D" w14:textId="77777777" w:rsidR="009C674D" w:rsidRDefault="009C674D" w:rsidP="00CD4F45">
            <w:pPr>
              <w:rPr>
                <w:rFonts w:ascii="Arial" w:hAnsi="Arial" w:cs="Arial"/>
                <w:lang w:eastAsia="en-GB"/>
              </w:rPr>
            </w:pPr>
          </w:p>
          <w:p w14:paraId="1F5BD53E" w14:textId="77777777" w:rsidR="009C674D" w:rsidRDefault="009C674D" w:rsidP="00CD4F45">
            <w:pPr>
              <w:rPr>
                <w:rFonts w:ascii="Arial" w:hAnsi="Arial" w:cs="Arial"/>
                <w:b/>
                <w:lang w:eastAsia="en-GB"/>
              </w:rPr>
            </w:pPr>
            <w:r w:rsidRPr="009C674D">
              <w:rPr>
                <w:rFonts w:ascii="Arial" w:hAnsi="Arial" w:cs="Arial"/>
                <w:b/>
                <w:lang w:eastAsia="en-GB"/>
              </w:rPr>
              <w:t>Summary</w:t>
            </w:r>
          </w:p>
          <w:p w14:paraId="2C40C764" w14:textId="6921C1C7" w:rsidR="00452CAC" w:rsidRPr="00E62BAB" w:rsidRDefault="00E62BAB" w:rsidP="00CD4F45">
            <w:pPr>
              <w:rPr>
                <w:rFonts w:ascii="Arial" w:hAnsi="Arial" w:cs="Arial"/>
                <w:lang w:eastAsia="en-GB"/>
              </w:rPr>
            </w:pPr>
            <w:r>
              <w:rPr>
                <w:rFonts w:ascii="Arial" w:hAnsi="Arial" w:cs="Arial"/>
                <w:lang w:eastAsia="en-GB"/>
              </w:rPr>
              <w:t xml:space="preserve">It is not known what support will be given by the cloud vendor </w:t>
            </w:r>
            <w:r w:rsidR="009B4A2C">
              <w:rPr>
                <w:rFonts w:ascii="Arial" w:hAnsi="Arial" w:cs="Arial"/>
                <w:lang w:eastAsia="en-GB"/>
              </w:rPr>
              <w:t>(</w:t>
            </w:r>
            <w:r w:rsidR="00441399">
              <w:rPr>
                <w:rFonts w:ascii="Arial" w:hAnsi="Arial" w:cs="Arial"/>
                <w:lang w:eastAsia="en-GB"/>
              </w:rPr>
              <w:t xml:space="preserve">and </w:t>
            </w:r>
            <w:r w:rsidR="009B4A2C">
              <w:rPr>
                <w:rFonts w:ascii="Arial" w:hAnsi="Arial" w:cs="Arial"/>
                <w:lang w:eastAsia="en-GB"/>
              </w:rPr>
              <w:t xml:space="preserve">if required) </w:t>
            </w:r>
            <w:r>
              <w:rPr>
                <w:rFonts w:ascii="Arial" w:hAnsi="Arial" w:cs="Arial"/>
                <w:lang w:eastAsia="en-GB"/>
              </w:rPr>
              <w:t>and the project methodology will be run to limit the time required</w:t>
            </w:r>
            <w:r w:rsidR="00441399">
              <w:rPr>
                <w:rFonts w:ascii="Arial" w:hAnsi="Arial" w:cs="Arial"/>
                <w:lang w:eastAsia="en-GB"/>
              </w:rPr>
              <w:t xml:space="preserve"> in build and testing stages</w:t>
            </w:r>
            <w:r>
              <w:rPr>
                <w:rFonts w:ascii="Arial" w:hAnsi="Arial" w:cs="Arial"/>
                <w:lang w:eastAsia="en-GB"/>
              </w:rPr>
              <w:t xml:space="preserve">, however not all project outcomes </w:t>
            </w:r>
            <w:r w:rsidR="006E22EA">
              <w:rPr>
                <w:rFonts w:ascii="Arial" w:hAnsi="Arial" w:cs="Arial"/>
                <w:lang w:eastAsia="en-GB"/>
              </w:rPr>
              <w:t xml:space="preserve">may </w:t>
            </w:r>
            <w:r w:rsidR="00441399">
              <w:rPr>
                <w:rFonts w:ascii="Arial" w:hAnsi="Arial" w:cs="Arial"/>
                <w:lang w:eastAsia="en-GB"/>
              </w:rPr>
              <w:t>be verified</w:t>
            </w:r>
            <w:r w:rsidR="006E22EA">
              <w:rPr>
                <w:rFonts w:ascii="Arial" w:hAnsi="Arial" w:cs="Arial"/>
                <w:lang w:eastAsia="en-GB"/>
              </w:rPr>
              <w:t xml:space="preserve"> in the model so alternative verification may be required.</w:t>
            </w:r>
          </w:p>
        </w:tc>
      </w:tr>
    </w:tbl>
    <w:p w14:paraId="35A8CE82" w14:textId="77777777" w:rsidR="00774570" w:rsidRPr="005829AD" w:rsidRDefault="00774570">
      <w:pPr>
        <w:rPr>
          <w:rFonts w:ascii="Arial" w:hAnsi="Arial" w:cs="Arial"/>
          <w:b/>
          <w:sz w:val="20"/>
          <w:szCs w:val="20"/>
          <w:lang w:eastAsia="en-GB"/>
        </w:rPr>
      </w:pPr>
    </w:p>
    <w:p w14:paraId="0B2E348D" w14:textId="77777777" w:rsidR="00D72BDF" w:rsidRDefault="00D72BDF">
      <w:pPr>
        <w:rPr>
          <w:rFonts w:ascii="Arial" w:hAnsi="Arial" w:cs="Arial"/>
          <w:b/>
          <w:sz w:val="20"/>
          <w:szCs w:val="20"/>
          <w:lang w:eastAsia="en-GB"/>
        </w:rPr>
        <w:sectPr w:rsidR="00D72BDF" w:rsidSect="00774570">
          <w:headerReference w:type="default" r:id="rId8"/>
          <w:pgSz w:w="11906" w:h="16838"/>
          <w:pgMar w:top="1134" w:right="1134" w:bottom="284" w:left="1134" w:header="624" w:footer="624" w:gutter="0"/>
          <w:cols w:space="708"/>
          <w:docGrid w:linePitch="360"/>
        </w:sectPr>
      </w:pPr>
    </w:p>
    <w:p w14:paraId="3814CF81" w14:textId="58182996" w:rsidR="00774570" w:rsidRPr="005829AD" w:rsidRDefault="00774570">
      <w:pPr>
        <w:rPr>
          <w:rFonts w:ascii="Arial" w:hAnsi="Arial" w:cs="Arial"/>
          <w:b/>
          <w:sz w:val="20"/>
          <w:szCs w:val="20"/>
          <w:lang w:eastAsia="en-GB"/>
        </w:rPr>
      </w:pPr>
    </w:p>
    <w:tbl>
      <w:tblPr>
        <w:tblStyle w:val="TableGrid"/>
        <w:tblW w:w="0" w:type="auto"/>
        <w:jc w:val="center"/>
        <w:tblLayout w:type="fixed"/>
        <w:tblLook w:val="04A0" w:firstRow="1" w:lastRow="0" w:firstColumn="1" w:lastColumn="0" w:noHBand="0" w:noVBand="1"/>
      </w:tblPr>
      <w:tblGrid>
        <w:gridCol w:w="15163"/>
      </w:tblGrid>
      <w:tr w:rsidR="00774570" w:rsidRPr="005829AD" w14:paraId="4E13BBE3" w14:textId="77777777" w:rsidTr="00424DF9">
        <w:trPr>
          <w:jc w:val="center"/>
        </w:trPr>
        <w:tc>
          <w:tcPr>
            <w:tcW w:w="15163" w:type="dxa"/>
            <w:vAlign w:val="center"/>
          </w:tcPr>
          <w:p w14:paraId="28B8A161" w14:textId="2B787440" w:rsidR="00774570" w:rsidRPr="005829AD" w:rsidRDefault="005829AD" w:rsidP="00CD4F45">
            <w:pPr>
              <w:jc w:val="both"/>
              <w:rPr>
                <w:rFonts w:ascii="Arial" w:hAnsi="Arial" w:cs="Arial"/>
                <w:b/>
                <w:sz w:val="24"/>
                <w:szCs w:val="24"/>
                <w:lang w:eastAsia="en-GB"/>
              </w:rPr>
            </w:pPr>
            <w:r w:rsidRPr="005829AD">
              <w:rPr>
                <w:rFonts w:ascii="Arial" w:hAnsi="Arial" w:cs="Arial"/>
                <w:b/>
                <w:i/>
                <w:sz w:val="24"/>
                <w:szCs w:val="24"/>
                <w:lang w:eastAsia="en-GB"/>
              </w:rPr>
              <w:t>Research plan – Gantt chart or Pert chart</w:t>
            </w:r>
          </w:p>
        </w:tc>
      </w:tr>
      <w:tr w:rsidR="00774570" w:rsidRPr="005829AD" w14:paraId="4B20EA0E" w14:textId="77777777" w:rsidTr="00424DF9">
        <w:trPr>
          <w:cantSplit/>
          <w:jc w:val="center"/>
        </w:trPr>
        <w:tc>
          <w:tcPr>
            <w:tcW w:w="15163" w:type="dxa"/>
          </w:tcPr>
          <w:p w14:paraId="661BCF66" w14:textId="10030561" w:rsidR="00774570" w:rsidRDefault="00774570" w:rsidP="00CD4F45">
            <w:pPr>
              <w:rPr>
                <w:rFonts w:ascii="Arial" w:hAnsi="Arial" w:cs="Arial"/>
                <w:b/>
                <w:sz w:val="20"/>
                <w:szCs w:val="20"/>
                <w:lang w:eastAsia="en-GB"/>
              </w:rPr>
            </w:pPr>
          </w:p>
          <w:p w14:paraId="5EF20F10" w14:textId="743A97EB" w:rsidR="00424DF9" w:rsidRPr="009B4A2C" w:rsidRDefault="009B4A2C" w:rsidP="00CD4F45">
            <w:pPr>
              <w:rPr>
                <w:b/>
                <w:noProof/>
                <w:lang w:eastAsia="en-GB"/>
              </w:rPr>
            </w:pPr>
            <w:r w:rsidRPr="009B4A2C">
              <w:rPr>
                <w:b/>
                <w:noProof/>
                <w:lang w:eastAsia="en-GB"/>
              </w:rPr>
              <w:t xml:space="preserve">PERT Chart </w:t>
            </w:r>
          </w:p>
          <w:p w14:paraId="3EC08E10" w14:textId="03B7CFCF" w:rsidR="006E4684" w:rsidRDefault="006E4684" w:rsidP="00CD4F45">
            <w:pPr>
              <w:rPr>
                <w:rFonts w:ascii="Arial" w:hAnsi="Arial" w:cs="Arial"/>
                <w:b/>
                <w:sz w:val="20"/>
                <w:szCs w:val="20"/>
                <w:lang w:eastAsia="en-GB"/>
              </w:rPr>
            </w:pPr>
          </w:p>
          <w:p w14:paraId="3DABE71B" w14:textId="29998434" w:rsidR="009B4A2C" w:rsidRPr="005829AD" w:rsidRDefault="00BE7E32" w:rsidP="00CD4F45">
            <w:pPr>
              <w:rPr>
                <w:rFonts w:ascii="Arial" w:hAnsi="Arial" w:cs="Arial"/>
                <w:b/>
                <w:sz w:val="20"/>
                <w:szCs w:val="20"/>
                <w:lang w:eastAsia="en-GB"/>
              </w:rPr>
            </w:pPr>
            <w:r>
              <w:object w:dxaOrig="15511" w:dyaOrig="5545" w14:anchorId="0F06E3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746.9pt;height:267.05pt" o:ole="">
                  <v:imagedata r:id="rId9" o:title=""/>
                </v:shape>
                <o:OLEObject Type="Embed" ProgID="Visio.Drawing.15" ShapeID="_x0000_i1032" DrawAspect="Content" ObjectID="_1555587900" r:id="rId10"/>
              </w:object>
            </w:r>
          </w:p>
          <w:p w14:paraId="79D57AC8" w14:textId="1F118914" w:rsidR="00232291" w:rsidRDefault="00232291" w:rsidP="00CD4F45">
            <w:bookmarkStart w:id="0" w:name="_GoBack"/>
            <w:bookmarkEnd w:id="0"/>
          </w:p>
          <w:p w14:paraId="1E2C6E89" w14:textId="7ED586CF" w:rsidR="00232291" w:rsidRPr="00982F89" w:rsidRDefault="00726827" w:rsidP="00CD4F45">
            <w:pPr>
              <w:rPr>
                <w:b/>
              </w:rPr>
            </w:pPr>
            <w:r>
              <w:rPr>
                <w:b/>
              </w:rPr>
              <w:t xml:space="preserve">Comments / </w:t>
            </w:r>
            <w:r w:rsidR="00982F89" w:rsidRPr="00982F89">
              <w:rPr>
                <w:b/>
              </w:rPr>
              <w:t>Other Tasks</w:t>
            </w:r>
          </w:p>
          <w:p w14:paraId="75AA1D62" w14:textId="6C91E12E" w:rsidR="00726827" w:rsidRDefault="00726827" w:rsidP="00982F89">
            <w:pPr>
              <w:pStyle w:val="ListParagraph"/>
              <w:numPr>
                <w:ilvl w:val="0"/>
                <w:numId w:val="8"/>
              </w:numPr>
              <w:rPr>
                <w:rFonts w:ascii="Arial" w:hAnsi="Arial" w:cs="Arial"/>
                <w:sz w:val="20"/>
                <w:szCs w:val="20"/>
                <w:lang w:eastAsia="en-GB"/>
              </w:rPr>
            </w:pPr>
            <w:r>
              <w:rPr>
                <w:rFonts w:ascii="Arial" w:hAnsi="Arial" w:cs="Arial"/>
                <w:sz w:val="20"/>
                <w:szCs w:val="20"/>
                <w:lang w:eastAsia="en-GB"/>
              </w:rPr>
              <w:t>Total project length 14 weeks</w:t>
            </w:r>
          </w:p>
          <w:p w14:paraId="33789374" w14:textId="0D56FFC3" w:rsidR="001D413B" w:rsidRDefault="001D413B" w:rsidP="00982F89">
            <w:pPr>
              <w:pStyle w:val="ListParagraph"/>
              <w:numPr>
                <w:ilvl w:val="0"/>
                <w:numId w:val="8"/>
              </w:numPr>
              <w:rPr>
                <w:rFonts w:ascii="Arial" w:hAnsi="Arial" w:cs="Arial"/>
                <w:sz w:val="20"/>
                <w:szCs w:val="20"/>
                <w:lang w:eastAsia="en-GB"/>
              </w:rPr>
            </w:pPr>
            <w:r>
              <w:rPr>
                <w:rFonts w:ascii="Arial" w:hAnsi="Arial" w:cs="Arial"/>
                <w:sz w:val="20"/>
                <w:szCs w:val="20"/>
                <w:lang w:eastAsia="en-GB"/>
              </w:rPr>
              <w:t xml:space="preserve">Draft report to be regularly updated </w:t>
            </w:r>
          </w:p>
          <w:p w14:paraId="24D1A7E3" w14:textId="1D523439" w:rsidR="00726827" w:rsidRDefault="00726827" w:rsidP="00982F89">
            <w:pPr>
              <w:pStyle w:val="ListParagraph"/>
              <w:numPr>
                <w:ilvl w:val="0"/>
                <w:numId w:val="8"/>
              </w:numPr>
              <w:rPr>
                <w:rFonts w:ascii="Arial" w:hAnsi="Arial" w:cs="Arial"/>
                <w:sz w:val="20"/>
                <w:szCs w:val="20"/>
                <w:lang w:eastAsia="en-GB"/>
              </w:rPr>
            </w:pPr>
            <w:r>
              <w:rPr>
                <w:rFonts w:ascii="Arial" w:hAnsi="Arial" w:cs="Arial"/>
                <w:sz w:val="20"/>
                <w:szCs w:val="20"/>
                <w:lang w:eastAsia="en-GB"/>
              </w:rPr>
              <w:t>RAD stage may be iterative but no longer than five weeks</w:t>
            </w:r>
          </w:p>
          <w:p w14:paraId="24BB7B69" w14:textId="72D30772" w:rsidR="00982F89" w:rsidRDefault="00982F89" w:rsidP="00982F89">
            <w:pPr>
              <w:pStyle w:val="ListParagraph"/>
              <w:numPr>
                <w:ilvl w:val="0"/>
                <w:numId w:val="8"/>
              </w:numPr>
              <w:rPr>
                <w:rFonts w:ascii="Arial" w:hAnsi="Arial" w:cs="Arial"/>
                <w:sz w:val="20"/>
                <w:szCs w:val="20"/>
                <w:lang w:eastAsia="en-GB"/>
              </w:rPr>
            </w:pPr>
            <w:r w:rsidRPr="00982F89">
              <w:rPr>
                <w:rFonts w:ascii="Arial" w:hAnsi="Arial" w:cs="Arial"/>
                <w:sz w:val="20"/>
                <w:szCs w:val="20"/>
                <w:lang w:eastAsia="en-GB"/>
              </w:rPr>
              <w:t xml:space="preserve">Weekly </w:t>
            </w:r>
            <w:r>
              <w:rPr>
                <w:rFonts w:ascii="Arial" w:hAnsi="Arial" w:cs="Arial"/>
                <w:sz w:val="20"/>
                <w:szCs w:val="20"/>
                <w:lang w:eastAsia="en-GB"/>
              </w:rPr>
              <w:t>meetings with supervisor</w:t>
            </w:r>
          </w:p>
          <w:p w14:paraId="47BEE87C" w14:textId="77777777" w:rsidR="00982F89" w:rsidRDefault="00982F89" w:rsidP="00982F89">
            <w:pPr>
              <w:pStyle w:val="ListParagraph"/>
              <w:numPr>
                <w:ilvl w:val="0"/>
                <w:numId w:val="8"/>
              </w:numPr>
              <w:rPr>
                <w:rFonts w:ascii="Arial" w:hAnsi="Arial" w:cs="Arial"/>
                <w:sz w:val="20"/>
                <w:szCs w:val="20"/>
                <w:lang w:eastAsia="en-GB"/>
              </w:rPr>
            </w:pPr>
            <w:r>
              <w:rPr>
                <w:rFonts w:ascii="Arial" w:hAnsi="Arial" w:cs="Arial"/>
                <w:sz w:val="20"/>
                <w:szCs w:val="20"/>
                <w:lang w:eastAsia="en-GB"/>
              </w:rPr>
              <w:t>Feedback results to any vendor who assisted in the project</w:t>
            </w:r>
          </w:p>
          <w:p w14:paraId="53F07763" w14:textId="5C83CF91" w:rsidR="00982F89" w:rsidRPr="00982F89" w:rsidRDefault="00982F89" w:rsidP="00982F89">
            <w:pPr>
              <w:pStyle w:val="ListParagraph"/>
              <w:rPr>
                <w:rFonts w:ascii="Arial" w:hAnsi="Arial" w:cs="Arial"/>
                <w:sz w:val="20"/>
                <w:szCs w:val="20"/>
                <w:lang w:eastAsia="en-GB"/>
              </w:rPr>
            </w:pPr>
          </w:p>
        </w:tc>
      </w:tr>
    </w:tbl>
    <w:p w14:paraId="2F7598AE" w14:textId="33C63766" w:rsidR="00D72BDF" w:rsidRDefault="00D72BDF" w:rsidP="00774570">
      <w:pPr>
        <w:rPr>
          <w:rFonts w:ascii="Arial" w:hAnsi="Arial" w:cs="Arial"/>
          <w:b/>
          <w:sz w:val="20"/>
          <w:szCs w:val="20"/>
          <w:lang w:eastAsia="en-GB"/>
        </w:rPr>
        <w:sectPr w:rsidR="00D72BDF" w:rsidSect="00D72BDF">
          <w:pgSz w:w="16838" w:h="11906" w:orient="landscape"/>
          <w:pgMar w:top="1134" w:right="1134" w:bottom="1134" w:left="284" w:header="624" w:footer="624" w:gutter="0"/>
          <w:cols w:space="708"/>
          <w:docGrid w:linePitch="360"/>
        </w:sectPr>
      </w:pPr>
    </w:p>
    <w:p w14:paraId="06F8DBB7" w14:textId="559D7B48" w:rsidR="00774570" w:rsidRPr="005829AD" w:rsidRDefault="00774570" w:rsidP="00774570">
      <w:pPr>
        <w:rPr>
          <w:rFonts w:ascii="Arial" w:hAnsi="Arial" w:cs="Arial"/>
          <w:b/>
          <w:sz w:val="20"/>
          <w:szCs w:val="20"/>
          <w:lang w:eastAsia="en-GB"/>
        </w:rPr>
      </w:pPr>
    </w:p>
    <w:tbl>
      <w:tblPr>
        <w:tblStyle w:val="TableGrid"/>
        <w:tblW w:w="10206" w:type="dxa"/>
        <w:jc w:val="center"/>
        <w:tblLayout w:type="fixed"/>
        <w:tblLook w:val="04A0" w:firstRow="1" w:lastRow="0" w:firstColumn="1" w:lastColumn="0" w:noHBand="0" w:noVBand="1"/>
      </w:tblPr>
      <w:tblGrid>
        <w:gridCol w:w="10206"/>
      </w:tblGrid>
      <w:tr w:rsidR="00774570" w:rsidRPr="005829AD" w14:paraId="1707D4D3" w14:textId="77777777" w:rsidTr="00CD4F45">
        <w:trPr>
          <w:jc w:val="center"/>
        </w:trPr>
        <w:tc>
          <w:tcPr>
            <w:tcW w:w="10206" w:type="dxa"/>
            <w:vAlign w:val="center"/>
          </w:tcPr>
          <w:p w14:paraId="294A00A7" w14:textId="7C12D510" w:rsidR="00774570" w:rsidRPr="005829AD" w:rsidRDefault="005829AD" w:rsidP="00CD4F45">
            <w:pPr>
              <w:jc w:val="both"/>
              <w:rPr>
                <w:rFonts w:ascii="Arial" w:hAnsi="Arial" w:cs="Arial"/>
                <w:b/>
                <w:sz w:val="24"/>
                <w:szCs w:val="24"/>
                <w:lang w:eastAsia="en-GB"/>
              </w:rPr>
            </w:pPr>
            <w:r w:rsidRPr="005829AD">
              <w:rPr>
                <w:rFonts w:ascii="Arial" w:hAnsi="Arial" w:cs="Arial"/>
                <w:b/>
                <w:i/>
                <w:sz w:val="24"/>
                <w:szCs w:val="24"/>
                <w:lang w:eastAsia="en-GB"/>
              </w:rPr>
              <w:t>Ethical statement</w:t>
            </w:r>
          </w:p>
        </w:tc>
      </w:tr>
      <w:tr w:rsidR="00774570" w:rsidRPr="005829AD" w14:paraId="4FD04AF1" w14:textId="77777777" w:rsidTr="00CD4F45">
        <w:trPr>
          <w:trHeight w:val="13876"/>
          <w:jc w:val="center"/>
        </w:trPr>
        <w:tc>
          <w:tcPr>
            <w:tcW w:w="10206" w:type="dxa"/>
          </w:tcPr>
          <w:p w14:paraId="227C5814" w14:textId="04B17096" w:rsidR="00774570" w:rsidRDefault="00774570" w:rsidP="00CD4F45">
            <w:pPr>
              <w:rPr>
                <w:rFonts w:ascii="Arial" w:hAnsi="Arial" w:cs="Arial"/>
                <w:b/>
                <w:sz w:val="20"/>
                <w:szCs w:val="20"/>
                <w:lang w:eastAsia="en-GB"/>
              </w:rPr>
            </w:pPr>
          </w:p>
          <w:p w14:paraId="2638E743" w14:textId="57576088" w:rsidR="004B3E41" w:rsidRDefault="004B3E41" w:rsidP="00CD4F45">
            <w:pPr>
              <w:rPr>
                <w:rFonts w:ascii="Arial" w:hAnsi="Arial" w:cs="Arial"/>
                <w:b/>
                <w:sz w:val="20"/>
                <w:szCs w:val="20"/>
                <w:lang w:eastAsia="en-GB"/>
              </w:rPr>
            </w:pPr>
            <w:r>
              <w:rPr>
                <w:rFonts w:ascii="Arial" w:hAnsi="Arial" w:cs="Arial"/>
                <w:b/>
                <w:sz w:val="20"/>
                <w:szCs w:val="20"/>
                <w:lang w:eastAsia="en-GB"/>
              </w:rPr>
              <w:t>Data Protection</w:t>
            </w:r>
          </w:p>
          <w:p w14:paraId="4E1F26B5" w14:textId="77777777" w:rsidR="004B3E41" w:rsidRPr="005829AD" w:rsidRDefault="004B3E41" w:rsidP="00CD4F45">
            <w:pPr>
              <w:rPr>
                <w:rFonts w:ascii="Arial" w:hAnsi="Arial" w:cs="Arial"/>
                <w:b/>
                <w:sz w:val="20"/>
                <w:szCs w:val="20"/>
                <w:lang w:eastAsia="en-GB"/>
              </w:rPr>
            </w:pPr>
          </w:p>
          <w:p w14:paraId="65E64CD7" w14:textId="133BFCD1" w:rsidR="00DE2F23" w:rsidRPr="00232291" w:rsidRDefault="0006595E" w:rsidP="00CD4F45">
            <w:pPr>
              <w:rPr>
                <w:rFonts w:ascii="Arial" w:hAnsi="Arial" w:cs="Arial"/>
                <w:lang w:eastAsia="en-GB"/>
              </w:rPr>
            </w:pPr>
            <w:r w:rsidRPr="00232291">
              <w:rPr>
                <w:rFonts w:ascii="Arial" w:hAnsi="Arial" w:cs="Arial"/>
                <w:lang w:eastAsia="en-GB"/>
              </w:rPr>
              <w:t>This project is to provide a</w:t>
            </w:r>
            <w:r w:rsidR="00DE2F23" w:rsidRPr="00232291">
              <w:rPr>
                <w:rFonts w:ascii="Arial" w:hAnsi="Arial" w:cs="Arial"/>
                <w:lang w:eastAsia="en-GB"/>
              </w:rPr>
              <w:t>n access control model in a</w:t>
            </w:r>
            <w:r w:rsidRPr="00232291">
              <w:rPr>
                <w:rFonts w:ascii="Arial" w:hAnsi="Arial" w:cs="Arial"/>
                <w:lang w:eastAsia="en-GB"/>
              </w:rPr>
              <w:t xml:space="preserve"> </w:t>
            </w:r>
            <w:r w:rsidR="00287400">
              <w:rPr>
                <w:rFonts w:ascii="Arial" w:hAnsi="Arial" w:cs="Arial"/>
                <w:lang w:eastAsia="en-GB"/>
              </w:rPr>
              <w:t xml:space="preserve">IaaS </w:t>
            </w:r>
            <w:r w:rsidRPr="00232291">
              <w:rPr>
                <w:rFonts w:ascii="Arial" w:hAnsi="Arial" w:cs="Arial"/>
                <w:lang w:eastAsia="en-GB"/>
              </w:rPr>
              <w:t xml:space="preserve">multi-tenant </w:t>
            </w:r>
            <w:r w:rsidR="00287400">
              <w:rPr>
                <w:rFonts w:ascii="Arial" w:hAnsi="Arial" w:cs="Arial"/>
                <w:lang w:eastAsia="en-GB"/>
              </w:rPr>
              <w:t xml:space="preserve">cloud </w:t>
            </w:r>
            <w:r w:rsidRPr="00232291">
              <w:rPr>
                <w:rFonts w:ascii="Arial" w:hAnsi="Arial" w:cs="Arial"/>
                <w:lang w:eastAsia="en-GB"/>
              </w:rPr>
              <w:t>environment</w:t>
            </w:r>
            <w:r w:rsidR="00287400">
              <w:rPr>
                <w:rFonts w:ascii="Arial" w:hAnsi="Arial" w:cs="Arial"/>
                <w:lang w:eastAsia="en-GB"/>
              </w:rPr>
              <w:t xml:space="preserve"> and could be </w:t>
            </w:r>
            <w:r w:rsidRPr="00232291">
              <w:rPr>
                <w:rFonts w:ascii="Arial" w:hAnsi="Arial" w:cs="Arial"/>
                <w:lang w:eastAsia="en-GB"/>
              </w:rPr>
              <w:t xml:space="preserve">based </w:t>
            </w:r>
            <w:r w:rsidR="00DE2F23" w:rsidRPr="00232291">
              <w:rPr>
                <w:rFonts w:ascii="Arial" w:hAnsi="Arial" w:cs="Arial"/>
                <w:lang w:eastAsia="en-GB"/>
              </w:rPr>
              <w:t>on:</w:t>
            </w:r>
          </w:p>
          <w:p w14:paraId="520954D3" w14:textId="77777777" w:rsidR="00DE2F23" w:rsidRPr="00232291" w:rsidRDefault="00DE2F23" w:rsidP="00CD4F45">
            <w:pPr>
              <w:rPr>
                <w:rFonts w:ascii="Arial" w:hAnsi="Arial" w:cs="Arial"/>
                <w:lang w:eastAsia="en-GB"/>
              </w:rPr>
            </w:pPr>
          </w:p>
          <w:p w14:paraId="095B2A60" w14:textId="797BE39B" w:rsidR="00DE2F23" w:rsidRPr="00232291" w:rsidRDefault="00DE2F23" w:rsidP="00DE2F23">
            <w:pPr>
              <w:pStyle w:val="ListParagraph"/>
              <w:numPr>
                <w:ilvl w:val="0"/>
                <w:numId w:val="7"/>
              </w:numPr>
              <w:rPr>
                <w:rFonts w:ascii="Arial" w:hAnsi="Arial" w:cs="Arial"/>
                <w:lang w:eastAsia="en-GB"/>
              </w:rPr>
            </w:pPr>
            <w:r w:rsidRPr="00232291">
              <w:rPr>
                <w:rFonts w:ascii="Arial" w:hAnsi="Arial" w:cs="Arial"/>
                <w:lang w:eastAsia="en-GB"/>
              </w:rPr>
              <w:t>Support from a c</w:t>
            </w:r>
            <w:r w:rsidR="0006595E" w:rsidRPr="00232291">
              <w:rPr>
                <w:rFonts w:ascii="Arial" w:hAnsi="Arial" w:cs="Arial"/>
                <w:lang w:eastAsia="en-GB"/>
              </w:rPr>
              <w:t>loud vendor</w:t>
            </w:r>
            <w:r w:rsidRPr="00232291">
              <w:rPr>
                <w:rFonts w:ascii="Arial" w:hAnsi="Arial" w:cs="Arial"/>
                <w:lang w:eastAsia="en-GB"/>
              </w:rPr>
              <w:t>;</w:t>
            </w:r>
            <w:r w:rsidR="0006595E" w:rsidRPr="00232291">
              <w:rPr>
                <w:rFonts w:ascii="Arial" w:hAnsi="Arial" w:cs="Arial"/>
                <w:lang w:eastAsia="en-GB"/>
              </w:rPr>
              <w:t xml:space="preserve"> </w:t>
            </w:r>
          </w:p>
          <w:p w14:paraId="216EA5C5" w14:textId="7B9AF533" w:rsidR="00DE2F23" w:rsidRPr="00232291" w:rsidRDefault="00DE2F23" w:rsidP="00DE2F23">
            <w:pPr>
              <w:pStyle w:val="ListParagraph"/>
              <w:numPr>
                <w:ilvl w:val="0"/>
                <w:numId w:val="7"/>
              </w:numPr>
              <w:rPr>
                <w:rFonts w:ascii="Arial" w:hAnsi="Arial" w:cs="Arial"/>
                <w:lang w:eastAsia="en-GB"/>
              </w:rPr>
            </w:pPr>
            <w:r w:rsidRPr="00232291">
              <w:rPr>
                <w:rFonts w:ascii="Arial" w:hAnsi="Arial" w:cs="Arial"/>
                <w:lang w:eastAsia="en-GB"/>
              </w:rPr>
              <w:t>Use of free trial and paid cloud vendor services.</w:t>
            </w:r>
          </w:p>
          <w:p w14:paraId="0A4BEC73" w14:textId="3B62FB03" w:rsidR="00DE2F23" w:rsidRDefault="00DE2F23" w:rsidP="00DE2F23">
            <w:pPr>
              <w:rPr>
                <w:rFonts w:ascii="Arial" w:hAnsi="Arial" w:cs="Arial"/>
                <w:lang w:eastAsia="en-GB"/>
              </w:rPr>
            </w:pPr>
          </w:p>
          <w:p w14:paraId="5F4481EC" w14:textId="389BCD63" w:rsidR="00FA238A" w:rsidRDefault="00FA238A" w:rsidP="00DE2F23">
            <w:pPr>
              <w:rPr>
                <w:rFonts w:ascii="Arial" w:hAnsi="Arial" w:cs="Arial"/>
                <w:lang w:eastAsia="en-GB"/>
              </w:rPr>
            </w:pPr>
            <w:r>
              <w:rPr>
                <w:rFonts w:ascii="Arial" w:hAnsi="Arial" w:cs="Arial"/>
                <w:lang w:eastAsia="en-GB"/>
              </w:rPr>
              <w:t xml:space="preserve">An alternative to the above two options is the possibility that it could be hosted on Southampton University Infrastructure, although not expected this option to be taken. </w:t>
            </w:r>
          </w:p>
          <w:p w14:paraId="07DA01EF" w14:textId="77777777" w:rsidR="00FA238A" w:rsidRPr="00232291" w:rsidRDefault="00FA238A" w:rsidP="00DE2F23">
            <w:pPr>
              <w:rPr>
                <w:rFonts w:ascii="Arial" w:hAnsi="Arial" w:cs="Arial"/>
                <w:lang w:eastAsia="en-GB"/>
              </w:rPr>
            </w:pPr>
          </w:p>
          <w:p w14:paraId="460B6EFD" w14:textId="12F148D2" w:rsidR="00757926" w:rsidRPr="00232291" w:rsidRDefault="0006595E" w:rsidP="00DE2F23">
            <w:pPr>
              <w:rPr>
                <w:rFonts w:ascii="Arial" w:hAnsi="Arial" w:cs="Arial"/>
                <w:lang w:eastAsia="en-GB"/>
              </w:rPr>
            </w:pPr>
            <w:r w:rsidRPr="00232291">
              <w:rPr>
                <w:rFonts w:ascii="Arial" w:hAnsi="Arial" w:cs="Arial"/>
                <w:lang w:eastAsia="en-GB"/>
              </w:rPr>
              <w:t>The data used will not be real data so outside</w:t>
            </w:r>
            <w:r w:rsidR="00757926" w:rsidRPr="00232291">
              <w:rPr>
                <w:rFonts w:ascii="Arial" w:hAnsi="Arial" w:cs="Arial"/>
                <w:lang w:eastAsia="en-GB"/>
              </w:rPr>
              <w:t xml:space="preserve"> of the scope of the</w:t>
            </w:r>
            <w:r w:rsidRPr="00232291">
              <w:rPr>
                <w:rFonts w:ascii="Arial" w:hAnsi="Arial" w:cs="Arial"/>
                <w:lang w:eastAsia="en-GB"/>
              </w:rPr>
              <w:t xml:space="preserve"> Data Protection legislation, however some of the users of the model may be using real names and could be identifiable. </w:t>
            </w:r>
            <w:r w:rsidR="00251F05" w:rsidRPr="00232291">
              <w:rPr>
                <w:rFonts w:ascii="Arial" w:hAnsi="Arial" w:cs="Arial"/>
                <w:lang w:eastAsia="en-GB"/>
              </w:rPr>
              <w:t xml:space="preserve">To ensure </w:t>
            </w:r>
            <w:r w:rsidR="00FA7D2E" w:rsidRPr="00232291">
              <w:rPr>
                <w:rFonts w:ascii="Arial" w:hAnsi="Arial" w:cs="Arial"/>
                <w:lang w:eastAsia="en-GB"/>
              </w:rPr>
              <w:t>n</w:t>
            </w:r>
            <w:r w:rsidR="00251F05" w:rsidRPr="00232291">
              <w:rPr>
                <w:rFonts w:ascii="Arial" w:hAnsi="Arial" w:cs="Arial"/>
                <w:lang w:eastAsia="en-GB"/>
              </w:rPr>
              <w:t>o</w:t>
            </w:r>
            <w:r w:rsidR="00FA7D2E" w:rsidRPr="00232291">
              <w:rPr>
                <w:rFonts w:ascii="Arial" w:hAnsi="Arial" w:cs="Arial"/>
                <w:lang w:eastAsia="en-GB"/>
              </w:rPr>
              <w:t xml:space="preserve"> </w:t>
            </w:r>
            <w:r w:rsidR="00251F05" w:rsidRPr="00232291">
              <w:rPr>
                <w:rFonts w:ascii="Arial" w:hAnsi="Arial" w:cs="Arial"/>
                <w:lang w:eastAsia="en-GB"/>
              </w:rPr>
              <w:t xml:space="preserve">data protection </w:t>
            </w:r>
            <w:r w:rsidR="00FA7D2E" w:rsidRPr="00232291">
              <w:rPr>
                <w:rFonts w:ascii="Arial" w:hAnsi="Arial" w:cs="Arial"/>
                <w:lang w:eastAsia="en-GB"/>
              </w:rPr>
              <w:t>breach i</w:t>
            </w:r>
            <w:r w:rsidR="00757926" w:rsidRPr="00232291">
              <w:rPr>
                <w:rFonts w:ascii="Arial" w:hAnsi="Arial" w:cs="Arial"/>
                <w:lang w:eastAsia="en-GB"/>
              </w:rPr>
              <w:t>t is proposed that:</w:t>
            </w:r>
          </w:p>
          <w:p w14:paraId="4C051CAC" w14:textId="77777777" w:rsidR="00757926" w:rsidRPr="00232291" w:rsidRDefault="00757926" w:rsidP="00CD4F45">
            <w:pPr>
              <w:rPr>
                <w:rFonts w:ascii="Arial" w:hAnsi="Arial" w:cs="Arial"/>
                <w:lang w:eastAsia="en-GB"/>
              </w:rPr>
            </w:pPr>
          </w:p>
          <w:p w14:paraId="3710A446" w14:textId="77777777" w:rsidR="00757926" w:rsidRPr="00232291" w:rsidRDefault="00757926" w:rsidP="00757926">
            <w:pPr>
              <w:pStyle w:val="ListParagraph"/>
              <w:numPr>
                <w:ilvl w:val="0"/>
                <w:numId w:val="4"/>
              </w:numPr>
              <w:rPr>
                <w:rFonts w:ascii="Arial" w:hAnsi="Arial" w:cs="Arial"/>
                <w:lang w:eastAsia="en-GB"/>
              </w:rPr>
            </w:pPr>
            <w:r w:rsidRPr="00232291">
              <w:rPr>
                <w:rFonts w:ascii="Arial" w:hAnsi="Arial" w:cs="Arial"/>
                <w:lang w:eastAsia="en-GB"/>
              </w:rPr>
              <w:t>all data will be securely deleted at the end of the project;</w:t>
            </w:r>
          </w:p>
          <w:p w14:paraId="6488A967" w14:textId="77777777" w:rsidR="00757926" w:rsidRPr="00232291" w:rsidRDefault="00757926" w:rsidP="00757926">
            <w:pPr>
              <w:pStyle w:val="ListParagraph"/>
              <w:numPr>
                <w:ilvl w:val="0"/>
                <w:numId w:val="4"/>
              </w:numPr>
              <w:rPr>
                <w:rFonts w:ascii="Arial" w:hAnsi="Arial" w:cs="Arial"/>
                <w:lang w:eastAsia="en-GB"/>
              </w:rPr>
            </w:pPr>
            <w:r w:rsidRPr="00232291">
              <w:rPr>
                <w:rFonts w:ascii="Arial" w:hAnsi="Arial" w:cs="Arial"/>
                <w:lang w:eastAsia="en-GB"/>
              </w:rPr>
              <w:t>all users who use the system sign agreement not to load data that would be in scope of Data Protection legislation</w:t>
            </w:r>
          </w:p>
          <w:p w14:paraId="21E73E86" w14:textId="05395042" w:rsidR="00757926" w:rsidRDefault="00757926" w:rsidP="00757926">
            <w:pPr>
              <w:rPr>
                <w:rFonts w:ascii="Arial" w:hAnsi="Arial" w:cs="Arial"/>
                <w:lang w:eastAsia="en-GB"/>
              </w:rPr>
            </w:pPr>
          </w:p>
          <w:p w14:paraId="02C8A283" w14:textId="0160271D" w:rsidR="004B3E41" w:rsidRPr="004B3E41" w:rsidRDefault="004B3E41" w:rsidP="00757926">
            <w:pPr>
              <w:rPr>
                <w:rFonts w:ascii="Arial" w:hAnsi="Arial" w:cs="Arial"/>
                <w:b/>
                <w:lang w:eastAsia="en-GB"/>
              </w:rPr>
            </w:pPr>
            <w:r w:rsidRPr="004B3E41">
              <w:rPr>
                <w:rFonts w:ascii="Arial" w:hAnsi="Arial" w:cs="Arial"/>
                <w:b/>
                <w:lang w:eastAsia="en-GB"/>
              </w:rPr>
              <w:t>Licensed Software</w:t>
            </w:r>
          </w:p>
          <w:p w14:paraId="60C94073" w14:textId="77777777" w:rsidR="004B3E41" w:rsidRPr="00232291" w:rsidRDefault="004B3E41" w:rsidP="00757926">
            <w:pPr>
              <w:rPr>
                <w:rFonts w:ascii="Arial" w:hAnsi="Arial" w:cs="Arial"/>
                <w:lang w:eastAsia="en-GB"/>
              </w:rPr>
            </w:pPr>
          </w:p>
          <w:p w14:paraId="641ABC42" w14:textId="7AE33771" w:rsidR="00FA7D2E" w:rsidRPr="00232291" w:rsidRDefault="00757926" w:rsidP="00757926">
            <w:pPr>
              <w:rPr>
                <w:rFonts w:ascii="Arial" w:hAnsi="Arial" w:cs="Arial"/>
                <w:lang w:eastAsia="en-GB"/>
              </w:rPr>
            </w:pPr>
            <w:r w:rsidRPr="00232291">
              <w:rPr>
                <w:rFonts w:ascii="Arial" w:hAnsi="Arial" w:cs="Arial"/>
                <w:lang w:eastAsia="en-GB"/>
              </w:rPr>
              <w:t xml:space="preserve">The project will be using licensed software and </w:t>
            </w:r>
            <w:r w:rsidR="00FA7D2E" w:rsidRPr="00232291">
              <w:rPr>
                <w:rFonts w:ascii="Arial" w:hAnsi="Arial" w:cs="Arial"/>
                <w:lang w:eastAsia="en-GB"/>
              </w:rPr>
              <w:t xml:space="preserve">the project lead will be responsible to ensure any software installed </w:t>
            </w:r>
            <w:r w:rsidR="00287400">
              <w:rPr>
                <w:rFonts w:ascii="Arial" w:hAnsi="Arial" w:cs="Arial"/>
                <w:lang w:eastAsia="en-GB"/>
              </w:rPr>
              <w:t xml:space="preserve">or used </w:t>
            </w:r>
            <w:r w:rsidR="00FA7D2E" w:rsidRPr="00232291">
              <w:rPr>
                <w:rFonts w:ascii="Arial" w:hAnsi="Arial" w:cs="Arial"/>
                <w:lang w:eastAsia="en-GB"/>
              </w:rPr>
              <w:t>is:</w:t>
            </w:r>
          </w:p>
          <w:p w14:paraId="52FE6C46" w14:textId="77777777" w:rsidR="00FA7D2E" w:rsidRPr="00232291" w:rsidRDefault="00FA7D2E" w:rsidP="00757926">
            <w:pPr>
              <w:rPr>
                <w:rFonts w:ascii="Arial" w:hAnsi="Arial" w:cs="Arial"/>
                <w:lang w:eastAsia="en-GB"/>
              </w:rPr>
            </w:pPr>
          </w:p>
          <w:p w14:paraId="3E8FCF74" w14:textId="7DD1F948" w:rsidR="00287400" w:rsidRDefault="00287400" w:rsidP="00FA7D2E">
            <w:pPr>
              <w:pStyle w:val="ListParagraph"/>
              <w:numPr>
                <w:ilvl w:val="0"/>
                <w:numId w:val="5"/>
              </w:numPr>
              <w:rPr>
                <w:rFonts w:ascii="Arial" w:hAnsi="Arial" w:cs="Arial"/>
                <w:lang w:eastAsia="en-GB"/>
              </w:rPr>
            </w:pPr>
            <w:r>
              <w:rPr>
                <w:rFonts w:ascii="Arial" w:hAnsi="Arial" w:cs="Arial"/>
                <w:lang w:eastAsia="en-GB"/>
              </w:rPr>
              <w:t>Used within the agree license terms of agreement</w:t>
            </w:r>
          </w:p>
          <w:p w14:paraId="71BAE8B3" w14:textId="05AFA669" w:rsidR="00774570" w:rsidRPr="00232291" w:rsidRDefault="00FA7D2E" w:rsidP="00FA7D2E">
            <w:pPr>
              <w:pStyle w:val="ListParagraph"/>
              <w:numPr>
                <w:ilvl w:val="0"/>
                <w:numId w:val="5"/>
              </w:numPr>
              <w:rPr>
                <w:rFonts w:ascii="Arial" w:hAnsi="Arial" w:cs="Arial"/>
                <w:lang w:eastAsia="en-GB"/>
              </w:rPr>
            </w:pPr>
            <w:r w:rsidRPr="00232291">
              <w:rPr>
                <w:rFonts w:ascii="Arial" w:hAnsi="Arial" w:cs="Arial"/>
                <w:lang w:eastAsia="en-GB"/>
              </w:rPr>
              <w:t>Installed with</w:t>
            </w:r>
            <w:r w:rsidR="00251F05" w:rsidRPr="00232291">
              <w:rPr>
                <w:rFonts w:ascii="Arial" w:hAnsi="Arial" w:cs="Arial"/>
                <w:lang w:eastAsia="en-GB"/>
              </w:rPr>
              <w:t>in</w:t>
            </w:r>
            <w:r w:rsidRPr="00232291">
              <w:rPr>
                <w:rFonts w:ascii="Arial" w:hAnsi="Arial" w:cs="Arial"/>
                <w:lang w:eastAsia="en-GB"/>
              </w:rPr>
              <w:t xml:space="preserve"> the license terms of agreement</w:t>
            </w:r>
          </w:p>
          <w:p w14:paraId="5F5B1E72" w14:textId="20FE777F" w:rsidR="00FA7D2E" w:rsidRPr="00232291" w:rsidRDefault="00FA7D2E" w:rsidP="00FA7D2E">
            <w:pPr>
              <w:pStyle w:val="ListParagraph"/>
              <w:numPr>
                <w:ilvl w:val="0"/>
                <w:numId w:val="5"/>
              </w:numPr>
              <w:rPr>
                <w:rFonts w:ascii="Arial" w:hAnsi="Arial" w:cs="Arial"/>
                <w:lang w:eastAsia="en-GB"/>
              </w:rPr>
            </w:pPr>
            <w:r w:rsidRPr="00232291">
              <w:rPr>
                <w:rFonts w:ascii="Arial" w:hAnsi="Arial" w:cs="Arial"/>
                <w:lang w:eastAsia="en-GB"/>
              </w:rPr>
              <w:t xml:space="preserve">Uninstalled at the end of the project and any copies of license </w:t>
            </w:r>
            <w:r w:rsidR="00251F05" w:rsidRPr="00232291">
              <w:rPr>
                <w:rFonts w:ascii="Arial" w:hAnsi="Arial" w:cs="Arial"/>
                <w:lang w:eastAsia="en-GB"/>
              </w:rPr>
              <w:t xml:space="preserve">key </w:t>
            </w:r>
            <w:r w:rsidRPr="00232291">
              <w:rPr>
                <w:rFonts w:ascii="Arial" w:hAnsi="Arial" w:cs="Arial"/>
                <w:lang w:eastAsia="en-GB"/>
              </w:rPr>
              <w:t>numbers handed back and copies destroyed</w:t>
            </w:r>
          </w:p>
          <w:p w14:paraId="33600454" w14:textId="77777777" w:rsidR="00251F05" w:rsidRPr="00232291" w:rsidRDefault="00251F05" w:rsidP="00FA7D2E">
            <w:pPr>
              <w:pStyle w:val="ListParagraph"/>
              <w:numPr>
                <w:ilvl w:val="0"/>
                <w:numId w:val="5"/>
              </w:numPr>
              <w:rPr>
                <w:rFonts w:ascii="Arial" w:hAnsi="Arial" w:cs="Arial"/>
                <w:lang w:eastAsia="en-GB"/>
              </w:rPr>
            </w:pPr>
            <w:r w:rsidRPr="00232291">
              <w:rPr>
                <w:rFonts w:ascii="Arial" w:hAnsi="Arial" w:cs="Arial"/>
                <w:lang w:eastAsia="en-GB"/>
              </w:rPr>
              <w:t>Record kept of all licenses used, including any relevant information such licenses keys</w:t>
            </w:r>
          </w:p>
          <w:p w14:paraId="4D9BC452" w14:textId="77777777" w:rsidR="004B3E41" w:rsidRDefault="00251F05" w:rsidP="00FA7D2E">
            <w:pPr>
              <w:pStyle w:val="ListParagraph"/>
              <w:numPr>
                <w:ilvl w:val="0"/>
                <w:numId w:val="5"/>
              </w:numPr>
              <w:rPr>
                <w:rFonts w:ascii="Arial" w:hAnsi="Arial" w:cs="Arial"/>
                <w:lang w:eastAsia="en-GB"/>
              </w:rPr>
            </w:pPr>
            <w:r w:rsidRPr="00232291">
              <w:rPr>
                <w:rFonts w:ascii="Arial" w:hAnsi="Arial" w:cs="Arial"/>
                <w:lang w:eastAsia="en-GB"/>
              </w:rPr>
              <w:t xml:space="preserve">Any software media </w:t>
            </w:r>
            <w:r w:rsidR="000E086C" w:rsidRPr="00232291">
              <w:rPr>
                <w:rFonts w:ascii="Arial" w:hAnsi="Arial" w:cs="Arial"/>
                <w:lang w:eastAsia="en-GB"/>
              </w:rPr>
              <w:t xml:space="preserve">is </w:t>
            </w:r>
            <w:r w:rsidRPr="00232291">
              <w:rPr>
                <w:rFonts w:ascii="Arial" w:hAnsi="Arial" w:cs="Arial"/>
                <w:lang w:eastAsia="en-GB"/>
              </w:rPr>
              <w:t>handed back at the end of the project</w:t>
            </w:r>
          </w:p>
          <w:p w14:paraId="0A8011BB" w14:textId="34C5253D" w:rsidR="004B3E41" w:rsidRDefault="004B3E41" w:rsidP="004B3E41">
            <w:pPr>
              <w:rPr>
                <w:rFonts w:ascii="Arial" w:hAnsi="Arial" w:cs="Arial"/>
                <w:lang w:eastAsia="en-GB"/>
              </w:rPr>
            </w:pPr>
          </w:p>
          <w:p w14:paraId="0A3252AE" w14:textId="223338FE" w:rsidR="008A08E0" w:rsidRPr="008A08E0" w:rsidRDefault="008A08E0" w:rsidP="004B3E41">
            <w:pPr>
              <w:rPr>
                <w:rFonts w:ascii="Arial" w:hAnsi="Arial" w:cs="Arial"/>
                <w:b/>
                <w:lang w:eastAsia="en-GB"/>
              </w:rPr>
            </w:pPr>
            <w:r w:rsidRPr="008A08E0">
              <w:rPr>
                <w:rFonts w:ascii="Arial" w:hAnsi="Arial" w:cs="Arial"/>
                <w:b/>
                <w:lang w:eastAsia="en-GB"/>
              </w:rPr>
              <w:t>Policies</w:t>
            </w:r>
          </w:p>
          <w:p w14:paraId="019C2029" w14:textId="1D080967" w:rsidR="008A08E0" w:rsidRDefault="008A08E0" w:rsidP="004B3E41">
            <w:pPr>
              <w:rPr>
                <w:rFonts w:ascii="Arial" w:hAnsi="Arial" w:cs="Arial"/>
                <w:lang w:eastAsia="en-GB"/>
              </w:rPr>
            </w:pPr>
          </w:p>
          <w:p w14:paraId="585D7288" w14:textId="789BB56C" w:rsidR="00D36C1F" w:rsidRPr="00D36C1F" w:rsidRDefault="00D36C1F" w:rsidP="00D36C1F">
            <w:pPr>
              <w:pStyle w:val="ListParagraph"/>
              <w:numPr>
                <w:ilvl w:val="0"/>
                <w:numId w:val="9"/>
              </w:numPr>
              <w:rPr>
                <w:rFonts w:ascii="Arial" w:hAnsi="Arial" w:cs="Arial"/>
                <w:lang w:eastAsia="en-GB"/>
              </w:rPr>
            </w:pPr>
            <w:r>
              <w:rPr>
                <w:rFonts w:ascii="Arial" w:hAnsi="Arial" w:cs="Arial"/>
                <w:lang w:eastAsia="en-GB"/>
              </w:rPr>
              <w:t>Lone Worker Policy</w:t>
            </w:r>
          </w:p>
          <w:p w14:paraId="4F94CDC2" w14:textId="209B3DC3" w:rsidR="00251F05" w:rsidRDefault="004B3E41" w:rsidP="004B3E41">
            <w:pPr>
              <w:rPr>
                <w:rFonts w:ascii="Arial" w:hAnsi="Arial" w:cs="Arial"/>
                <w:lang w:eastAsia="en-GB"/>
              </w:rPr>
            </w:pPr>
            <w:r>
              <w:rPr>
                <w:rFonts w:ascii="Arial" w:hAnsi="Arial" w:cs="Arial"/>
                <w:lang w:eastAsia="en-GB"/>
              </w:rPr>
              <w:t>The project will not require a lone working policy as no one will be left alone in data centres or other work areas.</w:t>
            </w:r>
            <w:r w:rsidR="00251F05" w:rsidRPr="004B3E41">
              <w:rPr>
                <w:rFonts w:ascii="Arial" w:hAnsi="Arial" w:cs="Arial"/>
                <w:lang w:eastAsia="en-GB"/>
              </w:rPr>
              <w:t xml:space="preserve"> </w:t>
            </w:r>
          </w:p>
          <w:p w14:paraId="7E9D1862" w14:textId="1CD180F5" w:rsidR="00D36C1F" w:rsidRDefault="00D36C1F" w:rsidP="004B3E41">
            <w:pPr>
              <w:rPr>
                <w:rFonts w:ascii="Arial" w:hAnsi="Arial" w:cs="Arial"/>
                <w:lang w:eastAsia="en-GB"/>
              </w:rPr>
            </w:pPr>
          </w:p>
          <w:p w14:paraId="2C4CF81E" w14:textId="766F057B" w:rsidR="00D36C1F" w:rsidRDefault="00D36C1F" w:rsidP="00D36C1F">
            <w:pPr>
              <w:pStyle w:val="ListParagraph"/>
              <w:numPr>
                <w:ilvl w:val="0"/>
                <w:numId w:val="9"/>
              </w:numPr>
              <w:rPr>
                <w:rFonts w:ascii="Arial" w:hAnsi="Arial" w:cs="Arial"/>
                <w:lang w:eastAsia="en-GB"/>
              </w:rPr>
            </w:pPr>
            <w:r>
              <w:rPr>
                <w:rFonts w:ascii="Arial" w:hAnsi="Arial" w:cs="Arial"/>
                <w:lang w:eastAsia="en-GB"/>
              </w:rPr>
              <w:t>Code of Ethics</w:t>
            </w:r>
          </w:p>
          <w:p w14:paraId="157686D0" w14:textId="34D19454" w:rsidR="00EF4A4D" w:rsidRDefault="00D36C1F" w:rsidP="00D36C1F">
            <w:pPr>
              <w:rPr>
                <w:rFonts w:ascii="Arial" w:hAnsi="Arial" w:cs="Arial"/>
                <w:lang w:eastAsia="en-GB"/>
              </w:rPr>
            </w:pPr>
            <w:r>
              <w:rPr>
                <w:rFonts w:ascii="Arial" w:hAnsi="Arial" w:cs="Arial"/>
                <w:lang w:eastAsia="en-GB"/>
              </w:rPr>
              <w:t xml:space="preserve">The project lead is </w:t>
            </w:r>
            <w:r w:rsidR="00EF4A4D">
              <w:rPr>
                <w:rFonts w:ascii="Arial" w:hAnsi="Arial" w:cs="Arial"/>
                <w:lang w:eastAsia="en-GB"/>
              </w:rPr>
              <w:t xml:space="preserve">a </w:t>
            </w:r>
            <w:r w:rsidR="00EF4A4D" w:rsidRPr="00EF4A4D">
              <w:rPr>
                <w:rFonts w:ascii="Arial" w:hAnsi="Arial" w:cs="Arial"/>
                <w:lang w:eastAsia="en-GB"/>
              </w:rPr>
              <w:t>Certified Information Systems Security Professional</w:t>
            </w:r>
            <w:r w:rsidR="00EF4A4D">
              <w:rPr>
                <w:rFonts w:ascii="Arial" w:hAnsi="Arial" w:cs="Arial"/>
                <w:lang w:eastAsia="en-GB"/>
              </w:rPr>
              <w:t xml:space="preserve"> (CISSP) </w:t>
            </w:r>
            <w:r>
              <w:rPr>
                <w:rFonts w:ascii="Arial" w:hAnsi="Arial" w:cs="Arial"/>
                <w:lang w:eastAsia="en-GB"/>
              </w:rPr>
              <w:t xml:space="preserve">certified </w:t>
            </w:r>
            <w:r w:rsidR="00EF4A4D">
              <w:rPr>
                <w:rFonts w:ascii="Arial" w:hAnsi="Arial" w:cs="Arial"/>
                <w:lang w:eastAsia="en-GB"/>
              </w:rPr>
              <w:t>by ISC</w:t>
            </w:r>
            <w:r w:rsidR="00EF4A4D" w:rsidRPr="00EF4A4D">
              <w:rPr>
                <w:rFonts w:ascii="Arial" w:hAnsi="Arial" w:cs="Arial"/>
                <w:vertAlign w:val="superscript"/>
                <w:lang w:eastAsia="en-GB"/>
              </w:rPr>
              <w:t>2</w:t>
            </w:r>
            <w:r w:rsidR="00EF4A4D">
              <w:rPr>
                <w:rFonts w:ascii="Arial" w:hAnsi="Arial" w:cs="Arial"/>
                <w:vertAlign w:val="superscript"/>
                <w:lang w:eastAsia="en-GB"/>
              </w:rPr>
              <w:t xml:space="preserve"> </w:t>
            </w:r>
            <w:r w:rsidR="00EF4A4D">
              <w:rPr>
                <w:rFonts w:ascii="Arial" w:hAnsi="Arial" w:cs="Arial"/>
                <w:lang w:eastAsia="en-GB"/>
              </w:rPr>
              <w:t>and as such will follow the ISC</w:t>
            </w:r>
            <w:r w:rsidR="00EF4A4D" w:rsidRPr="00EF4A4D">
              <w:rPr>
                <w:rFonts w:ascii="Arial" w:hAnsi="Arial" w:cs="Arial"/>
                <w:vertAlign w:val="superscript"/>
                <w:lang w:eastAsia="en-GB"/>
              </w:rPr>
              <w:t>2</w:t>
            </w:r>
            <w:r w:rsidR="00EF4A4D">
              <w:rPr>
                <w:rFonts w:ascii="Arial" w:hAnsi="Arial" w:cs="Arial"/>
                <w:lang w:eastAsia="en-GB"/>
              </w:rPr>
              <w:t xml:space="preserve"> Code of Ethics </w:t>
            </w:r>
            <w:hyperlink r:id="rId11" w:history="1">
              <w:r w:rsidR="00EF4A4D" w:rsidRPr="00B23056">
                <w:rPr>
                  <w:rStyle w:val="Hyperlink"/>
                  <w:rFonts w:ascii="Arial" w:hAnsi="Arial" w:cs="Arial"/>
                  <w:lang w:eastAsia="en-GB"/>
                </w:rPr>
                <w:t>https://www.isc2.org/ethics</w:t>
              </w:r>
            </w:hyperlink>
            <w:r w:rsidR="00EF4A4D">
              <w:rPr>
                <w:rFonts w:ascii="Arial" w:hAnsi="Arial" w:cs="Arial"/>
                <w:lang w:eastAsia="en-GB"/>
              </w:rPr>
              <w:t>.</w:t>
            </w:r>
          </w:p>
          <w:p w14:paraId="1C3248F4" w14:textId="0196E908" w:rsidR="00D36C1F" w:rsidRPr="00EF4A4D" w:rsidRDefault="00EF4A4D" w:rsidP="00D36C1F">
            <w:pPr>
              <w:rPr>
                <w:rFonts w:ascii="Arial" w:hAnsi="Arial" w:cs="Arial"/>
                <w:lang w:eastAsia="en-GB"/>
              </w:rPr>
            </w:pPr>
            <w:r>
              <w:rPr>
                <w:rFonts w:ascii="Arial" w:hAnsi="Arial" w:cs="Arial"/>
                <w:lang w:eastAsia="en-GB"/>
              </w:rPr>
              <w:t xml:space="preserve"> </w:t>
            </w:r>
          </w:p>
          <w:p w14:paraId="7A464286" w14:textId="77777777" w:rsidR="00FA7D2E" w:rsidRPr="00232291" w:rsidRDefault="00FA7D2E" w:rsidP="00FA7D2E">
            <w:pPr>
              <w:rPr>
                <w:rFonts w:ascii="Arial" w:hAnsi="Arial" w:cs="Arial"/>
                <w:lang w:eastAsia="en-GB"/>
              </w:rPr>
            </w:pPr>
          </w:p>
          <w:p w14:paraId="174BBE4D" w14:textId="0EC36D56" w:rsidR="00FA7D2E" w:rsidRPr="00FA7D2E" w:rsidRDefault="00FA7D2E" w:rsidP="00FA7D2E">
            <w:pPr>
              <w:rPr>
                <w:rFonts w:ascii="Arial" w:hAnsi="Arial" w:cs="Arial"/>
                <w:sz w:val="20"/>
                <w:szCs w:val="20"/>
                <w:lang w:eastAsia="en-GB"/>
              </w:rPr>
            </w:pPr>
          </w:p>
        </w:tc>
      </w:tr>
    </w:tbl>
    <w:p w14:paraId="04D7D785" w14:textId="77777777" w:rsidR="00774570" w:rsidRPr="005829AD" w:rsidRDefault="00774570" w:rsidP="00774570">
      <w:pPr>
        <w:rPr>
          <w:rFonts w:ascii="Arial" w:hAnsi="Arial" w:cs="Arial"/>
          <w:b/>
          <w:sz w:val="20"/>
          <w:szCs w:val="20"/>
          <w:lang w:eastAsia="en-GB"/>
        </w:rPr>
      </w:pPr>
    </w:p>
    <w:p w14:paraId="6773C63B" w14:textId="77777777" w:rsidR="00774570" w:rsidRPr="005829AD" w:rsidRDefault="00774570" w:rsidP="00774570">
      <w:pPr>
        <w:rPr>
          <w:rFonts w:ascii="Arial" w:hAnsi="Arial" w:cs="Arial"/>
          <w:b/>
          <w:sz w:val="20"/>
          <w:szCs w:val="20"/>
          <w:lang w:eastAsia="en-GB"/>
        </w:rPr>
      </w:pPr>
      <w:r w:rsidRPr="005829AD">
        <w:rPr>
          <w:rFonts w:ascii="Arial" w:hAnsi="Arial" w:cs="Arial"/>
          <w:b/>
          <w:sz w:val="20"/>
          <w:szCs w:val="20"/>
          <w:lang w:eastAsia="en-GB"/>
        </w:rPr>
        <w:br w:type="page"/>
      </w:r>
    </w:p>
    <w:tbl>
      <w:tblPr>
        <w:tblStyle w:val="TableGrid"/>
        <w:tblW w:w="10206" w:type="dxa"/>
        <w:jc w:val="center"/>
        <w:tblLayout w:type="fixed"/>
        <w:tblLook w:val="04A0" w:firstRow="1" w:lastRow="0" w:firstColumn="1" w:lastColumn="0" w:noHBand="0" w:noVBand="1"/>
      </w:tblPr>
      <w:tblGrid>
        <w:gridCol w:w="10206"/>
      </w:tblGrid>
      <w:tr w:rsidR="00774570" w:rsidRPr="005829AD" w14:paraId="70D11DEB" w14:textId="77777777" w:rsidTr="00CD4F45">
        <w:trPr>
          <w:jc w:val="center"/>
        </w:trPr>
        <w:tc>
          <w:tcPr>
            <w:tcW w:w="10206" w:type="dxa"/>
            <w:vAlign w:val="center"/>
          </w:tcPr>
          <w:p w14:paraId="05CEFD1E" w14:textId="7653CA54" w:rsidR="00774570" w:rsidRPr="005829AD" w:rsidRDefault="005829AD" w:rsidP="00CD4F45">
            <w:pPr>
              <w:jc w:val="both"/>
              <w:rPr>
                <w:rFonts w:ascii="Arial" w:hAnsi="Arial" w:cs="Arial"/>
                <w:b/>
                <w:sz w:val="24"/>
                <w:szCs w:val="24"/>
                <w:lang w:eastAsia="en-GB"/>
              </w:rPr>
            </w:pPr>
            <w:r w:rsidRPr="005829AD">
              <w:rPr>
                <w:rFonts w:ascii="Arial" w:hAnsi="Arial" w:cs="Arial"/>
                <w:b/>
                <w:i/>
                <w:sz w:val="24"/>
                <w:szCs w:val="24"/>
                <w:lang w:eastAsia="en-GB"/>
              </w:rPr>
              <w:lastRenderedPageBreak/>
              <w:t>Legal and commercial aspects</w:t>
            </w:r>
          </w:p>
        </w:tc>
      </w:tr>
      <w:tr w:rsidR="00774570" w:rsidRPr="005829AD" w14:paraId="67E86B5E" w14:textId="77777777" w:rsidTr="00CD4F45">
        <w:trPr>
          <w:trHeight w:val="13876"/>
          <w:jc w:val="center"/>
        </w:trPr>
        <w:tc>
          <w:tcPr>
            <w:tcW w:w="10206" w:type="dxa"/>
          </w:tcPr>
          <w:p w14:paraId="2175BF27" w14:textId="77777777" w:rsidR="00774570" w:rsidRPr="005829AD" w:rsidRDefault="00774570" w:rsidP="00CD4F45">
            <w:pPr>
              <w:rPr>
                <w:rFonts w:ascii="Arial" w:hAnsi="Arial" w:cs="Arial"/>
                <w:b/>
                <w:sz w:val="20"/>
                <w:szCs w:val="20"/>
                <w:lang w:eastAsia="en-GB"/>
              </w:rPr>
            </w:pPr>
          </w:p>
          <w:p w14:paraId="52FEE3FC" w14:textId="77777777" w:rsidR="00774570" w:rsidRPr="00232291" w:rsidRDefault="00FB1D06" w:rsidP="00CD4F45">
            <w:pPr>
              <w:rPr>
                <w:rFonts w:ascii="Arial" w:hAnsi="Arial" w:cs="Arial"/>
                <w:b/>
                <w:lang w:eastAsia="en-GB"/>
              </w:rPr>
            </w:pPr>
            <w:r w:rsidRPr="00232291">
              <w:rPr>
                <w:rFonts w:ascii="Arial" w:hAnsi="Arial" w:cs="Arial"/>
                <w:b/>
                <w:lang w:eastAsia="en-GB"/>
              </w:rPr>
              <w:t xml:space="preserve">Commercial </w:t>
            </w:r>
          </w:p>
          <w:p w14:paraId="24EC0890" w14:textId="77777777" w:rsidR="00747E61" w:rsidRPr="00232291" w:rsidRDefault="00747E61" w:rsidP="00CD4F45">
            <w:pPr>
              <w:rPr>
                <w:rFonts w:ascii="Arial" w:hAnsi="Arial" w:cs="Arial"/>
                <w:b/>
                <w:lang w:eastAsia="en-GB"/>
              </w:rPr>
            </w:pPr>
          </w:p>
          <w:p w14:paraId="475CE247" w14:textId="35EF062E" w:rsidR="00747E61" w:rsidRPr="00232291" w:rsidRDefault="00747E61" w:rsidP="00CD4F45">
            <w:pPr>
              <w:rPr>
                <w:rFonts w:ascii="Arial" w:hAnsi="Arial" w:cs="Arial"/>
                <w:lang w:eastAsia="en-GB"/>
              </w:rPr>
            </w:pPr>
            <w:r w:rsidRPr="00232291">
              <w:rPr>
                <w:rFonts w:ascii="Arial" w:hAnsi="Arial" w:cs="Arial"/>
                <w:lang w:eastAsia="en-GB"/>
              </w:rPr>
              <w:t xml:space="preserve">It is not intended that the project will produce any intellectual property as all software used in the project is commercially available. </w:t>
            </w:r>
            <w:r w:rsidR="006F31AB" w:rsidRPr="00232291">
              <w:rPr>
                <w:rFonts w:ascii="Arial" w:hAnsi="Arial" w:cs="Arial"/>
                <w:lang w:eastAsia="en-GB"/>
              </w:rPr>
              <w:t>However,</w:t>
            </w:r>
            <w:r w:rsidRPr="00232291">
              <w:rPr>
                <w:rFonts w:ascii="Arial" w:hAnsi="Arial" w:cs="Arial"/>
                <w:lang w:eastAsia="en-GB"/>
              </w:rPr>
              <w:t xml:space="preserve"> when working on site in data centres anyone working on the project will need to comply with confidentiality and sign non-disclosure agreements as required if working on company premises and particular in any data centres. </w:t>
            </w:r>
          </w:p>
          <w:p w14:paraId="6BB22000" w14:textId="77777777" w:rsidR="00747E61" w:rsidRPr="00232291" w:rsidRDefault="00747E61" w:rsidP="00CD4F45">
            <w:pPr>
              <w:rPr>
                <w:rFonts w:ascii="Arial" w:hAnsi="Arial" w:cs="Arial"/>
                <w:lang w:eastAsia="en-GB"/>
              </w:rPr>
            </w:pPr>
          </w:p>
          <w:p w14:paraId="5D61F0A9" w14:textId="77777777" w:rsidR="00747E61" w:rsidRPr="00232291" w:rsidRDefault="00747E61" w:rsidP="00CD4F45">
            <w:pPr>
              <w:rPr>
                <w:rFonts w:ascii="Arial" w:hAnsi="Arial" w:cs="Arial"/>
                <w:b/>
                <w:lang w:eastAsia="en-GB"/>
              </w:rPr>
            </w:pPr>
            <w:r w:rsidRPr="00232291">
              <w:rPr>
                <w:rFonts w:ascii="Arial" w:hAnsi="Arial" w:cs="Arial"/>
                <w:b/>
                <w:lang w:eastAsia="en-GB"/>
              </w:rPr>
              <w:t>Legal</w:t>
            </w:r>
          </w:p>
          <w:p w14:paraId="3538C654" w14:textId="77777777" w:rsidR="00747E61" w:rsidRPr="00232291" w:rsidRDefault="00747E61" w:rsidP="00CD4F45">
            <w:pPr>
              <w:rPr>
                <w:rFonts w:ascii="Arial" w:hAnsi="Arial" w:cs="Arial"/>
                <w:lang w:eastAsia="en-GB"/>
              </w:rPr>
            </w:pPr>
          </w:p>
          <w:p w14:paraId="713C3269" w14:textId="77777777" w:rsidR="00747E61" w:rsidRDefault="006F31AB" w:rsidP="00CD4F45">
            <w:pPr>
              <w:rPr>
                <w:rFonts w:ascii="Arial" w:hAnsi="Arial" w:cs="Arial"/>
                <w:sz w:val="20"/>
                <w:szCs w:val="20"/>
                <w:lang w:eastAsia="en-GB"/>
              </w:rPr>
            </w:pPr>
            <w:r w:rsidRPr="00232291">
              <w:rPr>
                <w:rFonts w:ascii="Arial" w:hAnsi="Arial" w:cs="Arial"/>
                <w:lang w:eastAsia="en-GB"/>
              </w:rPr>
              <w:t xml:space="preserve">Agreement with any commercial organisation on sharing outcomes of this project must be agreed before starting engagement. </w:t>
            </w:r>
            <w:r w:rsidR="00CF5C60" w:rsidRPr="00232291">
              <w:rPr>
                <w:rFonts w:ascii="Arial" w:hAnsi="Arial" w:cs="Arial"/>
                <w:lang w:eastAsia="en-GB"/>
              </w:rPr>
              <w:t>The testing of the access control model</w:t>
            </w:r>
            <w:r w:rsidR="003E4976" w:rsidRPr="00232291">
              <w:rPr>
                <w:rFonts w:ascii="Arial" w:hAnsi="Arial" w:cs="Arial"/>
                <w:lang w:eastAsia="en-GB"/>
              </w:rPr>
              <w:t xml:space="preserve"> will not include any vulnerability tests of the cloud infrastructure environment, unless with clear written permission of the cloud vendor and following any change control procedure as required.</w:t>
            </w:r>
            <w:r w:rsidR="003E4976">
              <w:rPr>
                <w:rFonts w:ascii="Arial" w:hAnsi="Arial" w:cs="Arial"/>
                <w:sz w:val="20"/>
                <w:szCs w:val="20"/>
                <w:lang w:eastAsia="en-GB"/>
              </w:rPr>
              <w:t xml:space="preserve">  </w:t>
            </w:r>
          </w:p>
          <w:p w14:paraId="2FF92E4D" w14:textId="65ED7B76" w:rsidR="00C07F3F" w:rsidRDefault="00C07F3F" w:rsidP="00CD4F45">
            <w:pPr>
              <w:rPr>
                <w:rFonts w:ascii="Arial" w:hAnsi="Arial" w:cs="Arial"/>
                <w:sz w:val="20"/>
                <w:szCs w:val="20"/>
                <w:lang w:eastAsia="en-GB"/>
              </w:rPr>
            </w:pPr>
          </w:p>
          <w:p w14:paraId="3D32FB88" w14:textId="5201AF15" w:rsidR="00C07F3F" w:rsidRPr="00747E61" w:rsidRDefault="00C07F3F" w:rsidP="00CD4F45">
            <w:pPr>
              <w:rPr>
                <w:rFonts w:ascii="Arial" w:hAnsi="Arial" w:cs="Arial"/>
                <w:sz w:val="20"/>
                <w:szCs w:val="20"/>
                <w:lang w:eastAsia="en-GB"/>
              </w:rPr>
            </w:pPr>
            <w:r w:rsidRPr="00C07F3F">
              <w:rPr>
                <w:rFonts w:ascii="Arial" w:hAnsi="Arial" w:cs="Arial"/>
                <w:sz w:val="20"/>
                <w:szCs w:val="20"/>
                <w:lang w:eastAsia="en-GB"/>
              </w:rPr>
              <w:t>H</w:t>
            </w:r>
            <w:r w:rsidR="00983BF3">
              <w:rPr>
                <w:rFonts w:ascii="Arial" w:hAnsi="Arial" w:cs="Arial"/>
                <w:sz w:val="20"/>
                <w:szCs w:val="20"/>
                <w:lang w:eastAsia="en-GB"/>
              </w:rPr>
              <w:t xml:space="preserve">ealth &amp; Safety at Work Act 1974 will apply working at Southampton University and if working on any vendor site the project lead must ensure any project team member reads the relevant health &amp; safety risks assessment before entering areas for example data centres because of the possible risks involved </w:t>
            </w:r>
            <w:r w:rsidR="003A4EE1">
              <w:rPr>
                <w:rFonts w:ascii="Arial" w:hAnsi="Arial" w:cs="Arial"/>
                <w:sz w:val="20"/>
                <w:szCs w:val="20"/>
                <w:lang w:eastAsia="en-GB"/>
              </w:rPr>
              <w:t xml:space="preserve">in working in these as working in confined spaces alone in area that may have gas drenching system </w:t>
            </w:r>
            <w:r w:rsidR="00355F0F">
              <w:rPr>
                <w:rFonts w:ascii="Arial" w:hAnsi="Arial" w:cs="Arial"/>
                <w:sz w:val="20"/>
                <w:szCs w:val="20"/>
                <w:lang w:eastAsia="en-GB"/>
              </w:rPr>
              <w:t>will be a higher risk than normal office environment.</w:t>
            </w:r>
            <w:r w:rsidR="003A4EE1">
              <w:rPr>
                <w:rFonts w:ascii="Arial" w:hAnsi="Arial" w:cs="Arial"/>
                <w:sz w:val="20"/>
                <w:szCs w:val="20"/>
                <w:lang w:eastAsia="en-GB"/>
              </w:rPr>
              <w:t xml:space="preserve"> </w:t>
            </w:r>
            <w:r w:rsidR="00983BF3">
              <w:rPr>
                <w:rFonts w:ascii="Arial" w:hAnsi="Arial" w:cs="Arial"/>
                <w:sz w:val="20"/>
                <w:szCs w:val="20"/>
                <w:lang w:eastAsia="en-GB"/>
              </w:rPr>
              <w:t xml:space="preserve"> </w:t>
            </w:r>
          </w:p>
        </w:tc>
      </w:tr>
    </w:tbl>
    <w:p w14:paraId="4E362CA2" w14:textId="3CEAA493" w:rsidR="005F536A" w:rsidRPr="005829AD" w:rsidRDefault="00B74A0E" w:rsidP="005829AD">
      <w:pPr>
        <w:rPr>
          <w:rFonts w:ascii="Arial" w:hAnsi="Arial" w:cs="Arial"/>
          <w:b/>
          <w:sz w:val="20"/>
          <w:szCs w:val="20"/>
          <w:lang w:eastAsia="en-GB"/>
        </w:rPr>
      </w:pPr>
      <w:r w:rsidRPr="005829AD">
        <w:rPr>
          <w:rFonts w:ascii="Arial" w:hAnsi="Arial" w:cs="Arial"/>
          <w:b/>
          <w:sz w:val="20"/>
          <w:szCs w:val="20"/>
        </w:rPr>
        <w:t xml:space="preserve"> </w:t>
      </w:r>
    </w:p>
    <w:sectPr w:rsidR="005F536A" w:rsidRPr="005829AD" w:rsidSect="00774570">
      <w:pgSz w:w="11906" w:h="16838"/>
      <w:pgMar w:top="1134" w:right="1134" w:bottom="284" w:left="1134" w:header="624"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653C66" w14:textId="77777777" w:rsidR="007E087C" w:rsidRDefault="007E087C" w:rsidP="00785F07">
      <w:r>
        <w:separator/>
      </w:r>
    </w:p>
  </w:endnote>
  <w:endnote w:type="continuationSeparator" w:id="0">
    <w:p w14:paraId="0DE86821" w14:textId="77777777" w:rsidR="007E087C" w:rsidRDefault="007E087C" w:rsidP="00785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CA83ED" w14:textId="77777777" w:rsidR="007E087C" w:rsidRDefault="007E087C" w:rsidP="00785F07">
      <w:r>
        <w:separator/>
      </w:r>
    </w:p>
  </w:footnote>
  <w:footnote w:type="continuationSeparator" w:id="0">
    <w:p w14:paraId="1131F06D" w14:textId="77777777" w:rsidR="007E087C" w:rsidRDefault="007E087C" w:rsidP="00785F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979E9" w14:textId="0B1073A5" w:rsidR="00785F07" w:rsidRPr="00FA7E34" w:rsidRDefault="00785F07" w:rsidP="00FA7E34">
    <w:pPr>
      <w:pStyle w:val="Header"/>
      <w:tabs>
        <w:tab w:val="clear" w:pos="9026"/>
        <w:tab w:val="right" w:pos="9638"/>
      </w:tabs>
      <w:rPr>
        <w:b/>
        <w:sz w:val="24"/>
        <w:szCs w:val="24"/>
      </w:rPr>
    </w:pPr>
    <w:r w:rsidRPr="00FA7E34">
      <w:rPr>
        <w:b/>
        <w:sz w:val="24"/>
        <w:szCs w:val="24"/>
      </w:rPr>
      <w:t>ELEC6</w:t>
    </w:r>
    <w:r w:rsidR="006D3E33" w:rsidRPr="00FA7E34">
      <w:rPr>
        <w:b/>
        <w:sz w:val="24"/>
        <w:szCs w:val="24"/>
      </w:rPr>
      <w:t>21</w:t>
    </w:r>
    <w:r w:rsidRPr="00FA7E34">
      <w:rPr>
        <w:b/>
        <w:sz w:val="24"/>
        <w:szCs w:val="24"/>
      </w:rPr>
      <w:t xml:space="preserve">1 Project </w:t>
    </w:r>
    <w:r w:rsidR="00FA7E34" w:rsidRPr="00FA7E34">
      <w:rPr>
        <w:b/>
        <w:sz w:val="24"/>
        <w:szCs w:val="24"/>
      </w:rPr>
      <w:t>Preparation – Project Plan Template</w:t>
    </w:r>
    <w:r w:rsidR="00FA7E34" w:rsidRPr="00FA7E34">
      <w:rPr>
        <w:b/>
        <w:sz w:val="24"/>
        <w:szCs w:val="24"/>
      </w:rPr>
      <w:tab/>
    </w:r>
    <w:r w:rsidR="00FA7E34" w:rsidRPr="00FA7E34">
      <w:rPr>
        <w:b/>
        <w:sz w:val="24"/>
        <w:szCs w:val="24"/>
      </w:rPr>
      <w:fldChar w:fldCharType="begin"/>
    </w:r>
    <w:r w:rsidR="00FA7E34" w:rsidRPr="00FA7E34">
      <w:rPr>
        <w:b/>
        <w:sz w:val="24"/>
        <w:szCs w:val="24"/>
      </w:rPr>
      <w:instrText xml:space="preserve"> PAGE   \* MERGEFORMAT </w:instrText>
    </w:r>
    <w:r w:rsidR="00FA7E34" w:rsidRPr="00FA7E34">
      <w:rPr>
        <w:b/>
        <w:sz w:val="24"/>
        <w:szCs w:val="24"/>
      </w:rPr>
      <w:fldChar w:fldCharType="separate"/>
    </w:r>
    <w:r w:rsidR="00BE7E32">
      <w:rPr>
        <w:b/>
        <w:noProof/>
        <w:sz w:val="24"/>
        <w:szCs w:val="24"/>
      </w:rPr>
      <w:t>5</w:t>
    </w:r>
    <w:r w:rsidR="00FA7E34" w:rsidRPr="00FA7E34">
      <w:rPr>
        <w:b/>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3716A"/>
    <w:multiLevelType w:val="hybridMultilevel"/>
    <w:tmpl w:val="87A8A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6A32C5"/>
    <w:multiLevelType w:val="hybridMultilevel"/>
    <w:tmpl w:val="A6E67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7F1808"/>
    <w:multiLevelType w:val="multilevel"/>
    <w:tmpl w:val="2B10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A07B7"/>
    <w:multiLevelType w:val="hybridMultilevel"/>
    <w:tmpl w:val="5518020C"/>
    <w:lvl w:ilvl="0" w:tplc="08090001">
      <w:start w:val="1"/>
      <w:numFmt w:val="bullet"/>
      <w:lvlText w:val=""/>
      <w:lvlJc w:val="left"/>
      <w:pPr>
        <w:ind w:left="829" w:hanging="360"/>
      </w:pPr>
      <w:rPr>
        <w:rFonts w:ascii="Symbol" w:hAnsi="Symbol" w:hint="default"/>
      </w:rPr>
    </w:lvl>
    <w:lvl w:ilvl="1" w:tplc="08090003" w:tentative="1">
      <w:start w:val="1"/>
      <w:numFmt w:val="bullet"/>
      <w:lvlText w:val="o"/>
      <w:lvlJc w:val="left"/>
      <w:pPr>
        <w:ind w:left="1549" w:hanging="360"/>
      </w:pPr>
      <w:rPr>
        <w:rFonts w:ascii="Courier New" w:hAnsi="Courier New" w:cs="Courier New" w:hint="default"/>
      </w:rPr>
    </w:lvl>
    <w:lvl w:ilvl="2" w:tplc="08090005" w:tentative="1">
      <w:start w:val="1"/>
      <w:numFmt w:val="bullet"/>
      <w:lvlText w:val=""/>
      <w:lvlJc w:val="left"/>
      <w:pPr>
        <w:ind w:left="2269" w:hanging="360"/>
      </w:pPr>
      <w:rPr>
        <w:rFonts w:ascii="Wingdings" w:hAnsi="Wingdings"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abstractNum w:abstractNumId="4" w15:restartNumberingAfterBreak="0">
    <w:nsid w:val="28E47B27"/>
    <w:multiLevelType w:val="hybridMultilevel"/>
    <w:tmpl w:val="B95A56CE"/>
    <w:lvl w:ilvl="0" w:tplc="0809000F">
      <w:start w:val="1"/>
      <w:numFmt w:val="decimal"/>
      <w:lvlText w:val="%1."/>
      <w:lvlJc w:val="left"/>
      <w:pPr>
        <w:ind w:left="781" w:hanging="360"/>
      </w:pPr>
    </w:lvl>
    <w:lvl w:ilvl="1" w:tplc="08090019" w:tentative="1">
      <w:start w:val="1"/>
      <w:numFmt w:val="lowerLetter"/>
      <w:lvlText w:val="%2."/>
      <w:lvlJc w:val="left"/>
      <w:pPr>
        <w:ind w:left="1501" w:hanging="360"/>
      </w:pPr>
    </w:lvl>
    <w:lvl w:ilvl="2" w:tplc="0809001B" w:tentative="1">
      <w:start w:val="1"/>
      <w:numFmt w:val="lowerRoman"/>
      <w:lvlText w:val="%3."/>
      <w:lvlJc w:val="right"/>
      <w:pPr>
        <w:ind w:left="2221" w:hanging="180"/>
      </w:pPr>
    </w:lvl>
    <w:lvl w:ilvl="3" w:tplc="0809000F" w:tentative="1">
      <w:start w:val="1"/>
      <w:numFmt w:val="decimal"/>
      <w:lvlText w:val="%4."/>
      <w:lvlJc w:val="left"/>
      <w:pPr>
        <w:ind w:left="2941" w:hanging="360"/>
      </w:pPr>
    </w:lvl>
    <w:lvl w:ilvl="4" w:tplc="08090019" w:tentative="1">
      <w:start w:val="1"/>
      <w:numFmt w:val="lowerLetter"/>
      <w:lvlText w:val="%5."/>
      <w:lvlJc w:val="left"/>
      <w:pPr>
        <w:ind w:left="3661" w:hanging="360"/>
      </w:pPr>
    </w:lvl>
    <w:lvl w:ilvl="5" w:tplc="0809001B" w:tentative="1">
      <w:start w:val="1"/>
      <w:numFmt w:val="lowerRoman"/>
      <w:lvlText w:val="%6."/>
      <w:lvlJc w:val="right"/>
      <w:pPr>
        <w:ind w:left="4381" w:hanging="180"/>
      </w:pPr>
    </w:lvl>
    <w:lvl w:ilvl="6" w:tplc="0809000F" w:tentative="1">
      <w:start w:val="1"/>
      <w:numFmt w:val="decimal"/>
      <w:lvlText w:val="%7."/>
      <w:lvlJc w:val="left"/>
      <w:pPr>
        <w:ind w:left="5101" w:hanging="360"/>
      </w:pPr>
    </w:lvl>
    <w:lvl w:ilvl="7" w:tplc="08090019" w:tentative="1">
      <w:start w:val="1"/>
      <w:numFmt w:val="lowerLetter"/>
      <w:lvlText w:val="%8."/>
      <w:lvlJc w:val="left"/>
      <w:pPr>
        <w:ind w:left="5821" w:hanging="360"/>
      </w:pPr>
    </w:lvl>
    <w:lvl w:ilvl="8" w:tplc="0809001B" w:tentative="1">
      <w:start w:val="1"/>
      <w:numFmt w:val="lowerRoman"/>
      <w:lvlText w:val="%9."/>
      <w:lvlJc w:val="right"/>
      <w:pPr>
        <w:ind w:left="6541" w:hanging="180"/>
      </w:pPr>
    </w:lvl>
  </w:abstractNum>
  <w:abstractNum w:abstractNumId="5" w15:restartNumberingAfterBreak="0">
    <w:nsid w:val="2CF165E5"/>
    <w:multiLevelType w:val="multilevel"/>
    <w:tmpl w:val="B676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6754B9"/>
    <w:multiLevelType w:val="hybridMultilevel"/>
    <w:tmpl w:val="2AE29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732C6F"/>
    <w:multiLevelType w:val="hybridMultilevel"/>
    <w:tmpl w:val="1A64B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394882"/>
    <w:multiLevelType w:val="hybridMultilevel"/>
    <w:tmpl w:val="E8DE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6B3388"/>
    <w:multiLevelType w:val="hybridMultilevel"/>
    <w:tmpl w:val="2BDC0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8"/>
  </w:num>
  <w:num w:numId="5">
    <w:abstractNumId w:val="3"/>
  </w:num>
  <w:num w:numId="6">
    <w:abstractNumId w:val="4"/>
  </w:num>
  <w:num w:numId="7">
    <w:abstractNumId w:val="0"/>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B79"/>
    <w:rsid w:val="0005557C"/>
    <w:rsid w:val="0006595E"/>
    <w:rsid w:val="00071B86"/>
    <w:rsid w:val="000B03D7"/>
    <w:rsid w:val="000C3ADA"/>
    <w:rsid w:val="000D046B"/>
    <w:rsid w:val="000D3DFB"/>
    <w:rsid w:val="000E086C"/>
    <w:rsid w:val="000E0911"/>
    <w:rsid w:val="000F0F12"/>
    <w:rsid w:val="00125B79"/>
    <w:rsid w:val="00145138"/>
    <w:rsid w:val="001558A7"/>
    <w:rsid w:val="001D413B"/>
    <w:rsid w:val="001F3246"/>
    <w:rsid w:val="00232291"/>
    <w:rsid w:val="00251F05"/>
    <w:rsid w:val="00254140"/>
    <w:rsid w:val="00287400"/>
    <w:rsid w:val="002A31C5"/>
    <w:rsid w:val="002A67A8"/>
    <w:rsid w:val="002C2467"/>
    <w:rsid w:val="002C5058"/>
    <w:rsid w:val="00300128"/>
    <w:rsid w:val="00303573"/>
    <w:rsid w:val="00313A28"/>
    <w:rsid w:val="00333591"/>
    <w:rsid w:val="00344054"/>
    <w:rsid w:val="00355F0F"/>
    <w:rsid w:val="00365298"/>
    <w:rsid w:val="003A4EE1"/>
    <w:rsid w:val="003C063C"/>
    <w:rsid w:val="003E4976"/>
    <w:rsid w:val="003F6BC3"/>
    <w:rsid w:val="00424CC8"/>
    <w:rsid w:val="00424DF9"/>
    <w:rsid w:val="004368AE"/>
    <w:rsid w:val="00441399"/>
    <w:rsid w:val="00447983"/>
    <w:rsid w:val="00452CAC"/>
    <w:rsid w:val="00487367"/>
    <w:rsid w:val="004B3E41"/>
    <w:rsid w:val="004D3F35"/>
    <w:rsid w:val="004D7C53"/>
    <w:rsid w:val="004E7D2B"/>
    <w:rsid w:val="004F549A"/>
    <w:rsid w:val="00501C52"/>
    <w:rsid w:val="005829AD"/>
    <w:rsid w:val="0059273E"/>
    <w:rsid w:val="005A012D"/>
    <w:rsid w:val="005A3DA5"/>
    <w:rsid w:val="005B7302"/>
    <w:rsid w:val="005B78A4"/>
    <w:rsid w:val="005D7FCC"/>
    <w:rsid w:val="005F13BE"/>
    <w:rsid w:val="005F536A"/>
    <w:rsid w:val="006136C8"/>
    <w:rsid w:val="00616AAF"/>
    <w:rsid w:val="00677E5B"/>
    <w:rsid w:val="00687148"/>
    <w:rsid w:val="00693EBB"/>
    <w:rsid w:val="006958C9"/>
    <w:rsid w:val="006C459A"/>
    <w:rsid w:val="006D3E33"/>
    <w:rsid w:val="006D5B05"/>
    <w:rsid w:val="006E22EA"/>
    <w:rsid w:val="006E4684"/>
    <w:rsid w:val="006F2C66"/>
    <w:rsid w:val="006F31AB"/>
    <w:rsid w:val="007205FE"/>
    <w:rsid w:val="00726827"/>
    <w:rsid w:val="00730E0F"/>
    <w:rsid w:val="00743650"/>
    <w:rsid w:val="00747E61"/>
    <w:rsid w:val="00757926"/>
    <w:rsid w:val="00760905"/>
    <w:rsid w:val="00772B43"/>
    <w:rsid w:val="00774570"/>
    <w:rsid w:val="00775714"/>
    <w:rsid w:val="00785F07"/>
    <w:rsid w:val="007A5E33"/>
    <w:rsid w:val="007A6043"/>
    <w:rsid w:val="007E087C"/>
    <w:rsid w:val="00801228"/>
    <w:rsid w:val="0083098B"/>
    <w:rsid w:val="0087571E"/>
    <w:rsid w:val="0087677B"/>
    <w:rsid w:val="008A08E0"/>
    <w:rsid w:val="008A1C02"/>
    <w:rsid w:val="008A59BC"/>
    <w:rsid w:val="008A6971"/>
    <w:rsid w:val="008E15A0"/>
    <w:rsid w:val="00901C95"/>
    <w:rsid w:val="00947F61"/>
    <w:rsid w:val="00951B7C"/>
    <w:rsid w:val="009779AE"/>
    <w:rsid w:val="00982F89"/>
    <w:rsid w:val="00983BF3"/>
    <w:rsid w:val="009B4A2C"/>
    <w:rsid w:val="009C674D"/>
    <w:rsid w:val="009D5616"/>
    <w:rsid w:val="009D7CF9"/>
    <w:rsid w:val="00A01075"/>
    <w:rsid w:val="00A1381E"/>
    <w:rsid w:val="00A231E9"/>
    <w:rsid w:val="00A45651"/>
    <w:rsid w:val="00A75FD1"/>
    <w:rsid w:val="00A906BB"/>
    <w:rsid w:val="00AB0128"/>
    <w:rsid w:val="00AB2783"/>
    <w:rsid w:val="00B4745E"/>
    <w:rsid w:val="00B74A0E"/>
    <w:rsid w:val="00B8242B"/>
    <w:rsid w:val="00B92F89"/>
    <w:rsid w:val="00BA2906"/>
    <w:rsid w:val="00BD7312"/>
    <w:rsid w:val="00BE222C"/>
    <w:rsid w:val="00BE7E32"/>
    <w:rsid w:val="00C07F3F"/>
    <w:rsid w:val="00C7209E"/>
    <w:rsid w:val="00CA63B4"/>
    <w:rsid w:val="00CF5C60"/>
    <w:rsid w:val="00CF5D12"/>
    <w:rsid w:val="00D36C1F"/>
    <w:rsid w:val="00D41CE3"/>
    <w:rsid w:val="00D70910"/>
    <w:rsid w:val="00D72BDF"/>
    <w:rsid w:val="00D97886"/>
    <w:rsid w:val="00DC2993"/>
    <w:rsid w:val="00DD07CD"/>
    <w:rsid w:val="00DE2F23"/>
    <w:rsid w:val="00E0158A"/>
    <w:rsid w:val="00E05E76"/>
    <w:rsid w:val="00E266CF"/>
    <w:rsid w:val="00E46BDB"/>
    <w:rsid w:val="00E52093"/>
    <w:rsid w:val="00E62BAB"/>
    <w:rsid w:val="00EA26F7"/>
    <w:rsid w:val="00EB3917"/>
    <w:rsid w:val="00ED0FE1"/>
    <w:rsid w:val="00EF4A4D"/>
    <w:rsid w:val="00F359C3"/>
    <w:rsid w:val="00F82317"/>
    <w:rsid w:val="00F85625"/>
    <w:rsid w:val="00FA12C8"/>
    <w:rsid w:val="00FA238A"/>
    <w:rsid w:val="00FA7619"/>
    <w:rsid w:val="00FA7D2E"/>
    <w:rsid w:val="00FA7E34"/>
    <w:rsid w:val="00FB1D06"/>
    <w:rsid w:val="00FE6A0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6750DD"/>
  <w15:docId w15:val="{8694C58E-A989-4E27-9013-0DE4FC1FE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785F07"/>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5F0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85F07"/>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85F07"/>
    <w:rPr>
      <w:color w:val="0000FF"/>
      <w:u w:val="single"/>
    </w:rPr>
  </w:style>
  <w:style w:type="paragraph" w:styleId="Header">
    <w:name w:val="header"/>
    <w:basedOn w:val="Normal"/>
    <w:link w:val="HeaderChar"/>
    <w:uiPriority w:val="99"/>
    <w:unhideWhenUsed/>
    <w:rsid w:val="00785F07"/>
    <w:pPr>
      <w:tabs>
        <w:tab w:val="center" w:pos="4513"/>
        <w:tab w:val="right" w:pos="9026"/>
      </w:tabs>
    </w:pPr>
  </w:style>
  <w:style w:type="character" w:customStyle="1" w:styleId="HeaderChar">
    <w:name w:val="Header Char"/>
    <w:basedOn w:val="DefaultParagraphFont"/>
    <w:link w:val="Header"/>
    <w:uiPriority w:val="99"/>
    <w:rsid w:val="00785F07"/>
  </w:style>
  <w:style w:type="paragraph" w:styleId="Footer">
    <w:name w:val="footer"/>
    <w:basedOn w:val="Normal"/>
    <w:link w:val="FooterChar"/>
    <w:uiPriority w:val="99"/>
    <w:unhideWhenUsed/>
    <w:rsid w:val="00785F07"/>
    <w:pPr>
      <w:tabs>
        <w:tab w:val="center" w:pos="4513"/>
        <w:tab w:val="right" w:pos="9026"/>
      </w:tabs>
    </w:pPr>
  </w:style>
  <w:style w:type="character" w:customStyle="1" w:styleId="FooterChar">
    <w:name w:val="Footer Char"/>
    <w:basedOn w:val="DefaultParagraphFont"/>
    <w:link w:val="Footer"/>
    <w:uiPriority w:val="99"/>
    <w:rsid w:val="00785F07"/>
  </w:style>
  <w:style w:type="paragraph" w:styleId="ListParagraph">
    <w:name w:val="List Paragraph"/>
    <w:basedOn w:val="Normal"/>
    <w:uiPriority w:val="34"/>
    <w:qFormat/>
    <w:rsid w:val="008E15A0"/>
    <w:pPr>
      <w:ind w:left="720"/>
      <w:contextualSpacing/>
    </w:pPr>
  </w:style>
  <w:style w:type="table" w:styleId="TableGrid">
    <w:name w:val="Table Grid"/>
    <w:basedOn w:val="TableNormal"/>
    <w:uiPriority w:val="59"/>
    <w:rsid w:val="00FA7E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5B05"/>
    <w:rPr>
      <w:rFonts w:ascii="Tahoma" w:hAnsi="Tahoma" w:cs="Tahoma"/>
      <w:sz w:val="16"/>
      <w:szCs w:val="16"/>
    </w:rPr>
  </w:style>
  <w:style w:type="character" w:customStyle="1" w:styleId="BalloonTextChar">
    <w:name w:val="Balloon Text Char"/>
    <w:basedOn w:val="DefaultParagraphFont"/>
    <w:link w:val="BalloonText"/>
    <w:uiPriority w:val="99"/>
    <w:semiHidden/>
    <w:rsid w:val="006D5B05"/>
    <w:rPr>
      <w:rFonts w:ascii="Tahoma" w:hAnsi="Tahoma" w:cs="Tahoma"/>
      <w:sz w:val="16"/>
      <w:szCs w:val="16"/>
    </w:rPr>
  </w:style>
  <w:style w:type="character" w:styleId="Mention">
    <w:name w:val="Mention"/>
    <w:basedOn w:val="DefaultParagraphFont"/>
    <w:uiPriority w:val="99"/>
    <w:semiHidden/>
    <w:unhideWhenUsed/>
    <w:rsid w:val="00EF4A4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81743">
      <w:bodyDiv w:val="1"/>
      <w:marLeft w:val="0"/>
      <w:marRight w:val="0"/>
      <w:marTop w:val="0"/>
      <w:marBottom w:val="0"/>
      <w:divBdr>
        <w:top w:val="none" w:sz="0" w:space="0" w:color="auto"/>
        <w:left w:val="none" w:sz="0" w:space="0" w:color="auto"/>
        <w:bottom w:val="none" w:sz="0" w:space="0" w:color="auto"/>
        <w:right w:val="none" w:sz="0" w:space="0" w:color="auto"/>
      </w:divBdr>
    </w:div>
    <w:div w:id="95828742">
      <w:bodyDiv w:val="1"/>
      <w:marLeft w:val="0"/>
      <w:marRight w:val="0"/>
      <w:marTop w:val="0"/>
      <w:marBottom w:val="0"/>
      <w:divBdr>
        <w:top w:val="none" w:sz="0" w:space="0" w:color="auto"/>
        <w:left w:val="none" w:sz="0" w:space="0" w:color="auto"/>
        <w:bottom w:val="none" w:sz="0" w:space="0" w:color="auto"/>
        <w:right w:val="none" w:sz="0" w:space="0" w:color="auto"/>
      </w:divBdr>
    </w:div>
    <w:div w:id="421144677">
      <w:bodyDiv w:val="1"/>
      <w:marLeft w:val="0"/>
      <w:marRight w:val="0"/>
      <w:marTop w:val="0"/>
      <w:marBottom w:val="0"/>
      <w:divBdr>
        <w:top w:val="none" w:sz="0" w:space="0" w:color="auto"/>
        <w:left w:val="none" w:sz="0" w:space="0" w:color="auto"/>
        <w:bottom w:val="none" w:sz="0" w:space="0" w:color="auto"/>
        <w:right w:val="none" w:sz="0" w:space="0" w:color="auto"/>
      </w:divBdr>
    </w:div>
    <w:div w:id="920025588">
      <w:bodyDiv w:val="1"/>
      <w:marLeft w:val="0"/>
      <w:marRight w:val="0"/>
      <w:marTop w:val="0"/>
      <w:marBottom w:val="0"/>
      <w:divBdr>
        <w:top w:val="none" w:sz="0" w:space="0" w:color="auto"/>
        <w:left w:val="none" w:sz="0" w:space="0" w:color="auto"/>
        <w:bottom w:val="none" w:sz="0" w:space="0" w:color="auto"/>
        <w:right w:val="none" w:sz="0" w:space="0" w:color="auto"/>
      </w:divBdr>
    </w:div>
    <w:div w:id="1216357297">
      <w:bodyDiv w:val="1"/>
      <w:marLeft w:val="0"/>
      <w:marRight w:val="0"/>
      <w:marTop w:val="0"/>
      <w:marBottom w:val="0"/>
      <w:divBdr>
        <w:top w:val="none" w:sz="0" w:space="0" w:color="auto"/>
        <w:left w:val="none" w:sz="0" w:space="0" w:color="auto"/>
        <w:bottom w:val="none" w:sz="0" w:space="0" w:color="auto"/>
        <w:right w:val="none" w:sz="0" w:space="0" w:color="auto"/>
      </w:divBdr>
    </w:div>
    <w:div w:id="1254826521">
      <w:bodyDiv w:val="1"/>
      <w:marLeft w:val="0"/>
      <w:marRight w:val="0"/>
      <w:marTop w:val="0"/>
      <w:marBottom w:val="0"/>
      <w:divBdr>
        <w:top w:val="none" w:sz="0" w:space="0" w:color="auto"/>
        <w:left w:val="none" w:sz="0" w:space="0" w:color="auto"/>
        <w:bottom w:val="none" w:sz="0" w:space="0" w:color="auto"/>
        <w:right w:val="none" w:sz="0" w:space="0" w:color="auto"/>
      </w:divBdr>
    </w:div>
    <w:div w:id="1524174608">
      <w:bodyDiv w:val="1"/>
      <w:marLeft w:val="0"/>
      <w:marRight w:val="0"/>
      <w:marTop w:val="0"/>
      <w:marBottom w:val="0"/>
      <w:divBdr>
        <w:top w:val="none" w:sz="0" w:space="0" w:color="auto"/>
        <w:left w:val="none" w:sz="0" w:space="0" w:color="auto"/>
        <w:bottom w:val="none" w:sz="0" w:space="0" w:color="auto"/>
        <w:right w:val="none" w:sz="0" w:space="0" w:color="auto"/>
      </w:divBdr>
    </w:div>
    <w:div w:id="1724794995">
      <w:bodyDiv w:val="1"/>
      <w:marLeft w:val="0"/>
      <w:marRight w:val="0"/>
      <w:marTop w:val="0"/>
      <w:marBottom w:val="0"/>
      <w:divBdr>
        <w:top w:val="none" w:sz="0" w:space="0" w:color="auto"/>
        <w:left w:val="none" w:sz="0" w:space="0" w:color="auto"/>
        <w:bottom w:val="none" w:sz="0" w:space="0" w:color="auto"/>
        <w:right w:val="none" w:sz="0" w:space="0" w:color="auto"/>
      </w:divBdr>
    </w:div>
    <w:div w:id="1728725092">
      <w:bodyDiv w:val="1"/>
      <w:marLeft w:val="0"/>
      <w:marRight w:val="0"/>
      <w:marTop w:val="0"/>
      <w:marBottom w:val="0"/>
      <w:divBdr>
        <w:top w:val="none" w:sz="0" w:space="0" w:color="auto"/>
        <w:left w:val="none" w:sz="0" w:space="0" w:color="auto"/>
        <w:bottom w:val="none" w:sz="0" w:space="0" w:color="auto"/>
        <w:right w:val="none" w:sz="0" w:space="0" w:color="auto"/>
      </w:divBdr>
      <w:divsChild>
        <w:div w:id="171115337">
          <w:marLeft w:val="1109"/>
          <w:marRight w:val="0"/>
          <w:marTop w:val="96"/>
          <w:marBottom w:val="0"/>
          <w:divBdr>
            <w:top w:val="none" w:sz="0" w:space="0" w:color="auto"/>
            <w:left w:val="none" w:sz="0" w:space="0" w:color="auto"/>
            <w:bottom w:val="none" w:sz="0" w:space="0" w:color="auto"/>
            <w:right w:val="none" w:sz="0" w:space="0" w:color="auto"/>
          </w:divBdr>
        </w:div>
        <w:div w:id="1435907682">
          <w:marLeft w:val="1109"/>
          <w:marRight w:val="0"/>
          <w:marTop w:val="96"/>
          <w:marBottom w:val="0"/>
          <w:divBdr>
            <w:top w:val="none" w:sz="0" w:space="0" w:color="auto"/>
            <w:left w:val="none" w:sz="0" w:space="0" w:color="auto"/>
            <w:bottom w:val="none" w:sz="0" w:space="0" w:color="auto"/>
            <w:right w:val="none" w:sz="0" w:space="0" w:color="auto"/>
          </w:divBdr>
        </w:div>
        <w:div w:id="119423013">
          <w:marLeft w:val="1109"/>
          <w:marRight w:val="0"/>
          <w:marTop w:val="96"/>
          <w:marBottom w:val="0"/>
          <w:divBdr>
            <w:top w:val="none" w:sz="0" w:space="0" w:color="auto"/>
            <w:left w:val="none" w:sz="0" w:space="0" w:color="auto"/>
            <w:bottom w:val="none" w:sz="0" w:space="0" w:color="auto"/>
            <w:right w:val="none" w:sz="0" w:space="0" w:color="auto"/>
          </w:divBdr>
        </w:div>
        <w:div w:id="1070301138">
          <w:marLeft w:val="1109"/>
          <w:marRight w:val="0"/>
          <w:marTop w:val="96"/>
          <w:marBottom w:val="0"/>
          <w:divBdr>
            <w:top w:val="none" w:sz="0" w:space="0" w:color="auto"/>
            <w:left w:val="none" w:sz="0" w:space="0" w:color="auto"/>
            <w:bottom w:val="none" w:sz="0" w:space="0" w:color="auto"/>
            <w:right w:val="none" w:sz="0" w:space="0" w:color="auto"/>
          </w:divBdr>
        </w:div>
        <w:div w:id="876890081">
          <w:marLeft w:val="1109"/>
          <w:marRight w:val="0"/>
          <w:marTop w:val="96"/>
          <w:marBottom w:val="0"/>
          <w:divBdr>
            <w:top w:val="none" w:sz="0" w:space="0" w:color="auto"/>
            <w:left w:val="none" w:sz="0" w:space="0" w:color="auto"/>
            <w:bottom w:val="none" w:sz="0" w:space="0" w:color="auto"/>
            <w:right w:val="none" w:sz="0" w:space="0" w:color="auto"/>
          </w:divBdr>
        </w:div>
        <w:div w:id="1326973175">
          <w:marLeft w:val="1109"/>
          <w:marRight w:val="0"/>
          <w:marTop w:val="96"/>
          <w:marBottom w:val="0"/>
          <w:divBdr>
            <w:top w:val="none" w:sz="0" w:space="0" w:color="auto"/>
            <w:left w:val="none" w:sz="0" w:space="0" w:color="auto"/>
            <w:bottom w:val="none" w:sz="0" w:space="0" w:color="auto"/>
            <w:right w:val="none" w:sz="0" w:space="0" w:color="auto"/>
          </w:divBdr>
        </w:div>
        <w:div w:id="1749182190">
          <w:marLeft w:val="1109"/>
          <w:marRight w:val="0"/>
          <w:marTop w:val="96"/>
          <w:marBottom w:val="0"/>
          <w:divBdr>
            <w:top w:val="none" w:sz="0" w:space="0" w:color="auto"/>
            <w:left w:val="none" w:sz="0" w:space="0" w:color="auto"/>
            <w:bottom w:val="none" w:sz="0" w:space="0" w:color="auto"/>
            <w:right w:val="none" w:sz="0" w:space="0" w:color="auto"/>
          </w:divBdr>
        </w:div>
      </w:divsChild>
    </w:div>
    <w:div w:id="174345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sc2.org/ethics" TargetMode="External"/><Relationship Id="rId5" Type="http://schemas.openxmlformats.org/officeDocument/2006/relationships/footnotes" Target="footnotes.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5</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rogue</dc:creator>
  <cp:lastModifiedBy>Stephen Hart</cp:lastModifiedBy>
  <cp:revision>70</cp:revision>
  <cp:lastPrinted>2017-05-05T10:43:00Z</cp:lastPrinted>
  <dcterms:created xsi:type="dcterms:W3CDTF">2017-04-11T12:31:00Z</dcterms:created>
  <dcterms:modified xsi:type="dcterms:W3CDTF">2017-05-06T13:58:00Z</dcterms:modified>
</cp:coreProperties>
</file>