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de Muestras: Contaminante vs Etapa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2270"/>
        <w:gridCol w:w="1616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Tratamiento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Etapa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Nº Muestras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embryo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unprovisioned_egg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TBT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2025-06-03T19:42:20Z</dcterms:modified>
  <cp:category/>
</cp:coreProperties>
</file>