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7DB54C2" w:rsidP="67DB54C2" w:rsidRDefault="67DB54C2" w14:paraId="0963BD0C" w14:textId="5D48C15B">
      <w:pPr>
        <w:pStyle w:val="Title"/>
        <w:jc w:val="center"/>
      </w:pPr>
    </w:p>
    <w:p w:rsidR="67DB54C2" w:rsidP="67DB54C2" w:rsidRDefault="67DB54C2" w14:paraId="6837D818" w14:textId="7605D4A6">
      <w:pPr>
        <w:pStyle w:val="Title"/>
        <w:jc w:val="center"/>
      </w:pPr>
    </w:p>
    <w:p w:rsidR="67DB54C2" w:rsidP="67DB54C2" w:rsidRDefault="67DB54C2" w14:paraId="09704EB7" w14:textId="2DB0A6DB">
      <w:pPr>
        <w:pStyle w:val="Title"/>
        <w:jc w:val="center"/>
      </w:pPr>
    </w:p>
    <w:p w:rsidR="67DB54C2" w:rsidP="67DB54C2" w:rsidRDefault="67DB54C2" w14:paraId="509D970D" w14:textId="3E752A5C">
      <w:pPr>
        <w:pStyle w:val="Title"/>
        <w:jc w:val="center"/>
      </w:pPr>
    </w:p>
    <w:p w:rsidR="67DB54C2" w:rsidP="67DB54C2" w:rsidRDefault="67DB54C2" w14:paraId="519296FD" w14:textId="1D4A6AB3">
      <w:pPr>
        <w:pStyle w:val="Title"/>
        <w:jc w:val="center"/>
      </w:pPr>
    </w:p>
    <w:p w:rsidR="67DB54C2" w:rsidP="67DB54C2" w:rsidRDefault="67DB54C2" w14:paraId="324974C1" w14:textId="57FD94DF">
      <w:pPr>
        <w:pStyle w:val="Title"/>
        <w:jc w:val="center"/>
      </w:pPr>
    </w:p>
    <w:p w:rsidR="67DB54C2" w:rsidP="67DB54C2" w:rsidRDefault="67DB54C2" w14:paraId="1730785D" w14:textId="162DF844">
      <w:pPr>
        <w:pStyle w:val="Title"/>
        <w:jc w:val="center"/>
      </w:pPr>
    </w:p>
    <w:p w:rsidR="67DB54C2" w:rsidP="67DB54C2" w:rsidRDefault="67DB54C2" w14:paraId="5EC3B83D" w14:textId="2A425EF7">
      <w:pPr>
        <w:pStyle w:val="Title"/>
        <w:jc w:val="center"/>
      </w:pPr>
    </w:p>
    <w:p w:rsidR="75775959" w:rsidP="7D4900D0" w:rsidRDefault="75775959" w14:paraId="7437794F" w14:textId="2FFC7E9E">
      <w:pPr>
        <w:pStyle w:val="Title"/>
        <w:jc w:val="center"/>
      </w:pPr>
      <w:bookmarkStart w:name="_Int_qfVrUWhY" w:id="1376672333"/>
      <w:r w:rsidR="75775959">
        <w:rPr/>
        <w:t>Incident Monitoring Tool</w:t>
      </w:r>
      <w:bookmarkEnd w:id="1376672333"/>
    </w:p>
    <w:p w:rsidR="051410F1" w:rsidP="7D4900D0" w:rsidRDefault="051410F1" w14:paraId="52C32A0F" w14:textId="5CFA46D5">
      <w:pPr>
        <w:pStyle w:val="Normal"/>
        <w:jc w:val="center"/>
        <w:rPr>
          <w:sz w:val="56"/>
          <w:szCs w:val="56"/>
        </w:rPr>
      </w:pPr>
      <w:r w:rsidRPr="7D4900D0" w:rsidR="051410F1">
        <w:rPr>
          <w:sz w:val="56"/>
          <w:szCs w:val="56"/>
        </w:rPr>
        <w:t>Research Manual</w:t>
      </w:r>
    </w:p>
    <w:p w:rsidR="051410F1" w:rsidP="7D4900D0" w:rsidRDefault="051410F1" w14:paraId="155D480A" w14:textId="328A8752">
      <w:pPr>
        <w:pStyle w:val="Normal"/>
        <w:jc w:val="center"/>
        <w:rPr>
          <w:sz w:val="56"/>
          <w:szCs w:val="56"/>
        </w:rPr>
      </w:pPr>
      <w:r w:rsidRPr="7D4900D0" w:rsidR="051410F1">
        <w:rPr>
          <w:sz w:val="56"/>
          <w:szCs w:val="56"/>
        </w:rPr>
        <w:t>By</w:t>
      </w:r>
    </w:p>
    <w:p w:rsidR="51CE8920" w:rsidP="67DB54C2" w:rsidRDefault="51CE8920" w14:paraId="4062A022" w14:textId="67E5ABF8">
      <w:pPr>
        <w:pStyle w:val="Title"/>
        <w:jc w:val="center"/>
      </w:pPr>
      <w:r w:rsidR="6F180816">
        <w:rPr/>
        <w:t>Daniel Vetrila (C00271021)</w:t>
      </w:r>
      <w:r>
        <w:br w:type="page"/>
      </w:r>
    </w:p>
    <w:p w:rsidR="7CC17B41" w:rsidP="51CE8920" w:rsidRDefault="7CC17B41" w14:paraId="761F0195" w14:textId="390331B0">
      <w:pPr>
        <w:pStyle w:val="Heading1"/>
      </w:pPr>
      <w:bookmarkStart w:name="_Toc385018823" w:id="1541463368"/>
      <w:r w:rsidR="7CC17B41">
        <w:rPr/>
        <w:t>Table Of Contents</w:t>
      </w:r>
      <w:bookmarkEnd w:id="1541463368"/>
    </w:p>
    <w:sdt>
      <w:sdtPr>
        <w:id w:val="36268983"/>
        <w:docPartObj>
          <w:docPartGallery w:val="Table of Contents"/>
          <w:docPartUnique/>
        </w:docPartObj>
      </w:sdtPr>
      <w:sdtContent>
        <w:p w:rsidR="51CE8920" w:rsidP="51CE8920" w:rsidRDefault="51CE8920" w14:paraId="027842AC" w14:textId="4EED7245">
          <w:pPr>
            <w:pStyle w:val="TOC1"/>
            <w:tabs>
              <w:tab w:val="right" w:leader="dot" w:pos="9360"/>
            </w:tabs>
            <w:bidi w:val="0"/>
            <w:rPr>
              <w:rStyle w:val="Hyperlink"/>
            </w:rPr>
          </w:pPr>
          <w:r>
            <w:fldChar w:fldCharType="begin"/>
          </w:r>
          <w:r>
            <w:instrText xml:space="preserve">TOC \o "1-9" \z \u \h \n</w:instrText>
          </w:r>
          <w:r>
            <w:fldChar w:fldCharType="separate"/>
          </w:r>
          <w:hyperlink w:anchor="_Toc385018823">
            <w:r w:rsidRPr="7D4900D0" w:rsidR="7D4900D0">
              <w:rPr>
                <w:rStyle w:val="Hyperlink"/>
              </w:rPr>
              <w:t>Table Of Contents</w:t>
            </w:r>
          </w:hyperlink>
        </w:p>
        <w:p w:rsidR="67DB54C2" w:rsidP="67DB54C2" w:rsidRDefault="67DB54C2" w14:paraId="628DDC8A" w14:textId="02E61B16">
          <w:pPr>
            <w:pStyle w:val="TOC1"/>
            <w:tabs>
              <w:tab w:val="right" w:leader="dot" w:pos="9360"/>
            </w:tabs>
            <w:bidi w:val="0"/>
            <w:rPr>
              <w:rStyle w:val="Hyperlink"/>
            </w:rPr>
          </w:pPr>
          <w:hyperlink w:anchor="_Toc1362542648">
            <w:r w:rsidRPr="7D4900D0" w:rsidR="7D4900D0">
              <w:rPr>
                <w:rStyle w:val="Hyperlink"/>
              </w:rPr>
              <w:t>Abstract</w:t>
            </w:r>
          </w:hyperlink>
        </w:p>
        <w:p w:rsidR="67DB54C2" w:rsidP="67DB54C2" w:rsidRDefault="67DB54C2" w14:paraId="04FF74C6" w14:textId="2C418F9F">
          <w:pPr>
            <w:pStyle w:val="TOC1"/>
            <w:tabs>
              <w:tab w:val="right" w:leader="dot" w:pos="9360"/>
            </w:tabs>
            <w:bidi w:val="0"/>
            <w:rPr>
              <w:rStyle w:val="Hyperlink"/>
            </w:rPr>
          </w:pPr>
          <w:hyperlink w:anchor="_Toc1315688895">
            <w:r w:rsidRPr="7D4900D0" w:rsidR="7D4900D0">
              <w:rPr>
                <w:rStyle w:val="Hyperlink"/>
              </w:rPr>
              <w:t>Project Description</w:t>
            </w:r>
          </w:hyperlink>
        </w:p>
        <w:p w:rsidR="67DB54C2" w:rsidP="67DB54C2" w:rsidRDefault="67DB54C2" w14:paraId="69B5A9D3" w14:textId="03C8A7BB">
          <w:pPr>
            <w:pStyle w:val="TOC1"/>
            <w:tabs>
              <w:tab w:val="right" w:leader="dot" w:pos="9360"/>
            </w:tabs>
            <w:bidi w:val="0"/>
            <w:rPr>
              <w:rStyle w:val="Hyperlink"/>
            </w:rPr>
          </w:pPr>
          <w:hyperlink w:anchor="_Toc31405877">
            <w:r w:rsidRPr="7D4900D0" w:rsidR="7D4900D0">
              <w:rPr>
                <w:rStyle w:val="Hyperlink"/>
              </w:rPr>
              <w:t>Introduction</w:t>
            </w:r>
          </w:hyperlink>
        </w:p>
        <w:p w:rsidR="67DB54C2" w:rsidP="67DB54C2" w:rsidRDefault="67DB54C2" w14:paraId="2684B3D6" w14:textId="14CB10DB">
          <w:pPr>
            <w:pStyle w:val="TOC1"/>
            <w:tabs>
              <w:tab w:val="right" w:leader="dot" w:pos="9360"/>
            </w:tabs>
            <w:bidi w:val="0"/>
            <w:rPr>
              <w:rStyle w:val="Hyperlink"/>
            </w:rPr>
          </w:pPr>
          <w:hyperlink w:anchor="_Toc2135682653">
            <w:r w:rsidRPr="7D4900D0" w:rsidR="7D4900D0">
              <w:rPr>
                <w:rStyle w:val="Hyperlink"/>
              </w:rPr>
              <w:t>Background &amp; Motivation</w:t>
            </w:r>
          </w:hyperlink>
        </w:p>
        <w:p w:rsidR="67DB54C2" w:rsidP="7D4900D0" w:rsidRDefault="67DB54C2" w14:paraId="613C0A38" w14:textId="010FA51E">
          <w:pPr>
            <w:pStyle w:val="TOC1"/>
            <w:tabs>
              <w:tab w:val="right" w:leader="dot" w:pos="9360"/>
            </w:tabs>
            <w:bidi w:val="0"/>
            <w:rPr>
              <w:rStyle w:val="Hyperlink"/>
            </w:rPr>
          </w:pPr>
          <w:hyperlink w:anchor="_Toc1124420072">
            <w:r w:rsidRPr="7D4900D0" w:rsidR="7D4900D0">
              <w:rPr>
                <w:rStyle w:val="Hyperlink"/>
              </w:rPr>
              <w:t>Considerations: Programming Language Selection</w:t>
            </w:r>
          </w:hyperlink>
        </w:p>
        <w:p w:rsidR="67DB54C2" w:rsidP="7D4900D0" w:rsidRDefault="67DB54C2" w14:paraId="378D364C" w14:textId="73A30325">
          <w:pPr>
            <w:pStyle w:val="TOC2"/>
            <w:tabs>
              <w:tab w:val="right" w:leader="dot" w:pos="9360"/>
            </w:tabs>
            <w:bidi w:val="0"/>
            <w:rPr>
              <w:rStyle w:val="Hyperlink"/>
            </w:rPr>
          </w:pPr>
          <w:hyperlink w:anchor="_Toc305392993">
            <w:r w:rsidRPr="7D4900D0" w:rsidR="7D4900D0">
              <w:rPr>
                <w:rStyle w:val="Hyperlink"/>
              </w:rPr>
              <w:t>Conclusion</w:t>
            </w:r>
          </w:hyperlink>
        </w:p>
        <w:p w:rsidR="67DB54C2" w:rsidP="7D4900D0" w:rsidRDefault="67DB54C2" w14:paraId="7C426C1A" w14:textId="5B3D8622">
          <w:pPr>
            <w:pStyle w:val="TOC1"/>
            <w:tabs>
              <w:tab w:val="right" w:leader="dot" w:pos="9360"/>
            </w:tabs>
            <w:bidi w:val="0"/>
            <w:rPr>
              <w:rStyle w:val="Hyperlink"/>
            </w:rPr>
          </w:pPr>
          <w:hyperlink w:anchor="_Toc1669346628">
            <w:r w:rsidRPr="7D4900D0" w:rsidR="7D4900D0">
              <w:rPr>
                <w:rStyle w:val="Hyperlink"/>
              </w:rPr>
              <w:t>Objectives</w:t>
            </w:r>
          </w:hyperlink>
        </w:p>
        <w:p w:rsidR="67DB54C2" w:rsidP="67DB54C2" w:rsidRDefault="67DB54C2" w14:paraId="1788BDC8" w14:textId="329F7A56">
          <w:pPr>
            <w:pStyle w:val="TOC2"/>
            <w:tabs>
              <w:tab w:val="right" w:leader="dot" w:pos="9360"/>
            </w:tabs>
            <w:bidi w:val="0"/>
            <w:rPr>
              <w:rStyle w:val="Hyperlink"/>
            </w:rPr>
          </w:pPr>
          <w:hyperlink w:anchor="_Toc368164148">
            <w:r w:rsidRPr="7D4900D0" w:rsidR="7D4900D0">
              <w:rPr>
                <w:rStyle w:val="Hyperlink"/>
              </w:rPr>
              <w:t>Automate Threat Data Collection</w:t>
            </w:r>
          </w:hyperlink>
        </w:p>
        <w:p w:rsidR="67DB54C2" w:rsidP="67DB54C2" w:rsidRDefault="67DB54C2" w14:paraId="54370EE0" w14:textId="17ACD029">
          <w:pPr>
            <w:pStyle w:val="TOC2"/>
            <w:tabs>
              <w:tab w:val="right" w:leader="dot" w:pos="9360"/>
            </w:tabs>
            <w:bidi w:val="0"/>
            <w:rPr>
              <w:rStyle w:val="Hyperlink"/>
            </w:rPr>
          </w:pPr>
          <w:hyperlink w:anchor="_Toc1104261896">
            <w:r w:rsidRPr="7D4900D0" w:rsidR="7D4900D0">
              <w:rPr>
                <w:rStyle w:val="Hyperlink"/>
              </w:rPr>
              <w:t>Leverage Gemini AI for IOC Identification</w:t>
            </w:r>
          </w:hyperlink>
        </w:p>
        <w:p w:rsidR="67DB54C2" w:rsidP="67DB54C2" w:rsidRDefault="67DB54C2" w14:paraId="5D744091" w14:textId="0DBCA254">
          <w:pPr>
            <w:pStyle w:val="TOC2"/>
            <w:tabs>
              <w:tab w:val="right" w:leader="dot" w:pos="9360"/>
            </w:tabs>
            <w:bidi w:val="0"/>
            <w:rPr>
              <w:rStyle w:val="Hyperlink"/>
            </w:rPr>
          </w:pPr>
          <w:hyperlink w:anchor="_Toc1191648529">
            <w:r w:rsidRPr="7D4900D0" w:rsidR="7D4900D0">
              <w:rPr>
                <w:rStyle w:val="Hyperlink"/>
              </w:rPr>
              <w:t>Enrich IOC Data via ThreatFox API</w:t>
            </w:r>
          </w:hyperlink>
        </w:p>
        <w:p w:rsidR="67DB54C2" w:rsidP="67DB54C2" w:rsidRDefault="67DB54C2" w14:paraId="14BC868C" w14:textId="457CC0A5">
          <w:pPr>
            <w:pStyle w:val="TOC2"/>
            <w:tabs>
              <w:tab w:val="right" w:leader="dot" w:pos="9360"/>
            </w:tabs>
            <w:bidi w:val="0"/>
            <w:rPr>
              <w:rStyle w:val="Hyperlink"/>
            </w:rPr>
          </w:pPr>
          <w:hyperlink w:anchor="_Toc563388128">
            <w:r w:rsidRPr="7D4900D0" w:rsidR="7D4900D0">
              <w:rPr>
                <w:rStyle w:val="Hyperlink"/>
              </w:rPr>
              <w:t>Contrast Threats Against MITRE ATT&amp;CK Framework</w:t>
            </w:r>
          </w:hyperlink>
        </w:p>
        <w:p w:rsidR="67DB54C2" w:rsidP="67DB54C2" w:rsidRDefault="67DB54C2" w14:paraId="08E33D15" w14:textId="2073F5B2">
          <w:pPr>
            <w:pStyle w:val="TOC2"/>
            <w:tabs>
              <w:tab w:val="right" w:leader="dot" w:pos="9360"/>
            </w:tabs>
            <w:bidi w:val="0"/>
            <w:rPr>
              <w:rStyle w:val="Hyperlink"/>
            </w:rPr>
          </w:pPr>
          <w:hyperlink w:anchor="_Toc212190346">
            <w:r w:rsidRPr="7D4900D0" w:rsidR="7D4900D0">
              <w:rPr>
                <w:rStyle w:val="Hyperlink"/>
              </w:rPr>
              <w:t>Implement Threat Ranking Based on Organization’s Profile</w:t>
            </w:r>
          </w:hyperlink>
        </w:p>
        <w:p w:rsidR="67DB54C2" w:rsidP="67DB54C2" w:rsidRDefault="67DB54C2" w14:paraId="4E2428D2" w14:textId="53393173">
          <w:pPr>
            <w:pStyle w:val="TOC2"/>
            <w:tabs>
              <w:tab w:val="right" w:leader="dot" w:pos="9360"/>
            </w:tabs>
            <w:bidi w:val="0"/>
            <w:rPr>
              <w:rStyle w:val="Hyperlink"/>
            </w:rPr>
          </w:pPr>
          <w:hyperlink w:anchor="_Toc1651350128">
            <w:r w:rsidRPr="7D4900D0" w:rsidR="7D4900D0">
              <w:rPr>
                <w:rStyle w:val="Hyperlink"/>
              </w:rPr>
              <w:t>Generate Automated Reports</w:t>
            </w:r>
          </w:hyperlink>
        </w:p>
        <w:p w:rsidR="67DB54C2" w:rsidP="67DB54C2" w:rsidRDefault="67DB54C2" w14:paraId="003403FB" w14:textId="1ECAFE65">
          <w:pPr>
            <w:pStyle w:val="TOC2"/>
            <w:tabs>
              <w:tab w:val="right" w:leader="dot" w:pos="9360"/>
            </w:tabs>
            <w:bidi w:val="0"/>
            <w:rPr>
              <w:rStyle w:val="Hyperlink"/>
            </w:rPr>
          </w:pPr>
          <w:hyperlink w:anchor="_Toc824242668">
            <w:r w:rsidRPr="7D4900D0" w:rsidR="7D4900D0">
              <w:rPr>
                <w:rStyle w:val="Hyperlink"/>
              </w:rPr>
              <w:t>Provide Multi-Platform Access (Web and CLI)</w:t>
            </w:r>
          </w:hyperlink>
        </w:p>
        <w:p w:rsidR="67DB54C2" w:rsidP="67DB54C2" w:rsidRDefault="67DB54C2" w14:paraId="4F8CD737" w14:textId="7128EFBF">
          <w:pPr>
            <w:pStyle w:val="TOC2"/>
            <w:tabs>
              <w:tab w:val="right" w:leader="dot" w:pos="9360"/>
            </w:tabs>
            <w:bidi w:val="0"/>
            <w:rPr>
              <w:rStyle w:val="Hyperlink"/>
            </w:rPr>
          </w:pPr>
          <w:hyperlink w:anchor="_Toc1158953850">
            <w:r w:rsidRPr="7D4900D0" w:rsidR="7D4900D0">
              <w:rPr>
                <w:rStyle w:val="Hyperlink"/>
              </w:rPr>
              <w:t>Enhance Incident Response Efficiency</w:t>
            </w:r>
          </w:hyperlink>
        </w:p>
        <w:p w:rsidR="67DB54C2" w:rsidP="67DB54C2" w:rsidRDefault="67DB54C2" w14:paraId="4C66572A" w14:textId="275933DB">
          <w:pPr>
            <w:pStyle w:val="TOC2"/>
            <w:tabs>
              <w:tab w:val="right" w:leader="dot" w:pos="9360"/>
            </w:tabs>
            <w:bidi w:val="0"/>
            <w:rPr>
              <w:rStyle w:val="Hyperlink"/>
            </w:rPr>
          </w:pPr>
          <w:hyperlink w:anchor="_Toc71678112">
            <w:r w:rsidRPr="7D4900D0" w:rsidR="7D4900D0">
              <w:rPr>
                <w:rStyle w:val="Hyperlink"/>
              </w:rPr>
              <w:t>Ensure Scalability and Adaptability</w:t>
            </w:r>
          </w:hyperlink>
        </w:p>
        <w:p w:rsidR="67DB54C2" w:rsidP="67DB54C2" w:rsidRDefault="67DB54C2" w14:paraId="68552692" w14:textId="784E3E8E">
          <w:pPr>
            <w:pStyle w:val="TOC2"/>
            <w:tabs>
              <w:tab w:val="right" w:leader="dot" w:pos="9360"/>
            </w:tabs>
            <w:bidi w:val="0"/>
            <w:rPr>
              <w:rStyle w:val="Hyperlink"/>
            </w:rPr>
          </w:pPr>
          <w:hyperlink w:anchor="_Toc875800984">
            <w:r w:rsidRPr="7D4900D0" w:rsidR="7D4900D0">
              <w:rPr>
                <w:rStyle w:val="Hyperlink"/>
              </w:rPr>
              <w:t>Overview of Anomali ThreatStream</w:t>
            </w:r>
          </w:hyperlink>
        </w:p>
        <w:p w:rsidR="67DB54C2" w:rsidP="67DB54C2" w:rsidRDefault="67DB54C2" w14:paraId="26E0D65A" w14:textId="18E079B5">
          <w:pPr>
            <w:pStyle w:val="TOC2"/>
            <w:tabs>
              <w:tab w:val="right" w:leader="dot" w:pos="9360"/>
            </w:tabs>
            <w:bidi w:val="0"/>
            <w:rPr>
              <w:rStyle w:val="Hyperlink"/>
            </w:rPr>
          </w:pPr>
          <w:hyperlink w:anchor="_Toc211966386">
            <w:r w:rsidRPr="7D4900D0" w:rsidR="7D4900D0">
              <w:rPr>
                <w:rStyle w:val="Hyperlink"/>
              </w:rPr>
              <w:t>Similarities to this Cyber Incident Monitoring Tool</w:t>
            </w:r>
          </w:hyperlink>
        </w:p>
        <w:p w:rsidR="67DB54C2" w:rsidP="67DB54C2" w:rsidRDefault="67DB54C2" w14:paraId="07313F80" w14:textId="352E7B69">
          <w:pPr>
            <w:pStyle w:val="TOC2"/>
            <w:tabs>
              <w:tab w:val="right" w:leader="dot" w:pos="9360"/>
            </w:tabs>
            <w:bidi w:val="0"/>
            <w:rPr>
              <w:rStyle w:val="Hyperlink"/>
            </w:rPr>
          </w:pPr>
          <w:hyperlink w:anchor="_Toc1346032442">
            <w:r w:rsidRPr="7D4900D0" w:rsidR="7D4900D0">
              <w:rPr>
                <w:rStyle w:val="Hyperlink"/>
              </w:rPr>
              <w:t>Distinguishing Features of Our Tool</w:t>
            </w:r>
          </w:hyperlink>
        </w:p>
        <w:p w:rsidR="67DB54C2" w:rsidP="7D4900D0" w:rsidRDefault="67DB54C2" w14:paraId="3C376162" w14:textId="0B78EF31">
          <w:pPr>
            <w:pStyle w:val="TOC2"/>
            <w:tabs>
              <w:tab w:val="right" w:leader="dot" w:pos="9360"/>
            </w:tabs>
            <w:bidi w:val="0"/>
            <w:rPr>
              <w:rStyle w:val="Hyperlink"/>
            </w:rPr>
          </w:pPr>
          <w:hyperlink w:anchor="_Toc326765677">
            <w:r w:rsidRPr="7D4900D0" w:rsidR="7D4900D0">
              <w:rPr>
                <w:rStyle w:val="Hyperlink"/>
              </w:rPr>
              <w:t>Conclusion</w:t>
            </w:r>
          </w:hyperlink>
        </w:p>
        <w:p w:rsidR="67DB54C2" w:rsidP="7D4900D0" w:rsidRDefault="67DB54C2" w14:paraId="2464E6BB" w14:textId="1BCE0AB6">
          <w:pPr>
            <w:pStyle w:val="TOC1"/>
            <w:tabs>
              <w:tab w:val="right" w:leader="dot" w:pos="9360"/>
            </w:tabs>
            <w:bidi w:val="0"/>
            <w:rPr>
              <w:rStyle w:val="Hyperlink"/>
            </w:rPr>
          </w:pPr>
          <w:hyperlink w:anchor="_Toc541949700">
            <w:r w:rsidRPr="7D4900D0" w:rsidR="7D4900D0">
              <w:rPr>
                <w:rStyle w:val="Hyperlink"/>
              </w:rPr>
              <w:t>Impact of Cyber Incident Monitoring Tool on Cybersecurity Roles</w:t>
            </w:r>
          </w:hyperlink>
        </w:p>
        <w:p w:rsidR="67DB54C2" w:rsidP="7D4900D0" w:rsidRDefault="67DB54C2" w14:paraId="2577D8FA" w14:textId="6A5A8718">
          <w:pPr>
            <w:pStyle w:val="TOC2"/>
            <w:tabs>
              <w:tab w:val="right" w:leader="dot" w:pos="9360"/>
            </w:tabs>
            <w:bidi w:val="0"/>
            <w:rPr>
              <w:rStyle w:val="Hyperlink"/>
            </w:rPr>
          </w:pPr>
          <w:hyperlink w:anchor="_Toc596873943">
            <w:r w:rsidRPr="7D4900D0" w:rsidR="7D4900D0">
              <w:rPr>
                <w:rStyle w:val="Hyperlink"/>
              </w:rPr>
              <w:t>Conclusion</w:t>
            </w:r>
          </w:hyperlink>
        </w:p>
        <w:p w:rsidR="67DB54C2" w:rsidP="7D4900D0" w:rsidRDefault="67DB54C2" w14:paraId="6FE6C497" w14:textId="4F889755">
          <w:pPr>
            <w:pStyle w:val="TOC1"/>
            <w:tabs>
              <w:tab w:val="right" w:leader="dot" w:pos="9360"/>
            </w:tabs>
            <w:bidi w:val="0"/>
            <w:rPr>
              <w:rStyle w:val="Hyperlink"/>
            </w:rPr>
          </w:pPr>
          <w:hyperlink w:anchor="_Toc1122729984">
            <w:r w:rsidRPr="7D4900D0" w:rsidR="7D4900D0">
              <w:rPr>
                <w:rStyle w:val="Hyperlink"/>
              </w:rPr>
              <w:t>User Interface</w:t>
            </w:r>
          </w:hyperlink>
        </w:p>
        <w:p w:rsidR="67DB54C2" w:rsidP="7D4900D0" w:rsidRDefault="67DB54C2" w14:paraId="63C47054" w14:textId="0B1C2BD7">
          <w:pPr>
            <w:pStyle w:val="TOC2"/>
            <w:tabs>
              <w:tab w:val="right" w:leader="dot" w:pos="9360"/>
            </w:tabs>
            <w:bidi w:val="0"/>
            <w:rPr>
              <w:rStyle w:val="Hyperlink"/>
            </w:rPr>
          </w:pPr>
          <w:hyperlink w:anchor="_Toc1891153077">
            <w:r w:rsidRPr="7D4900D0" w:rsidR="7D4900D0">
              <w:rPr>
                <w:rStyle w:val="Hyperlink"/>
              </w:rPr>
              <w:t>Web Interface</w:t>
            </w:r>
          </w:hyperlink>
        </w:p>
        <w:p w:rsidR="67DB54C2" w:rsidP="67DB54C2" w:rsidRDefault="67DB54C2" w14:paraId="71019CA2" w14:textId="03471D13">
          <w:pPr>
            <w:pStyle w:val="TOC3"/>
            <w:tabs>
              <w:tab w:val="right" w:leader="dot" w:pos="9360"/>
            </w:tabs>
            <w:bidi w:val="0"/>
            <w:rPr>
              <w:rStyle w:val="Hyperlink"/>
            </w:rPr>
          </w:pPr>
          <w:hyperlink w:anchor="_Toc1100308795">
            <w:r w:rsidRPr="7D4900D0" w:rsidR="7D4900D0">
              <w:rPr>
                <w:rStyle w:val="Hyperlink"/>
              </w:rPr>
              <w:t>Key Features</w:t>
            </w:r>
          </w:hyperlink>
        </w:p>
        <w:p w:rsidR="67DB54C2" w:rsidP="7D4900D0" w:rsidRDefault="67DB54C2" w14:paraId="0593A3A5" w14:textId="4630B1AB">
          <w:pPr>
            <w:pStyle w:val="TOC3"/>
            <w:tabs>
              <w:tab w:val="right" w:leader="dot" w:pos="9360"/>
            </w:tabs>
            <w:bidi w:val="0"/>
            <w:rPr>
              <w:rStyle w:val="Hyperlink"/>
            </w:rPr>
          </w:pPr>
          <w:hyperlink w:anchor="_Toc2136505601">
            <w:r w:rsidRPr="7D4900D0" w:rsidR="7D4900D0">
              <w:rPr>
                <w:rStyle w:val="Hyperlink"/>
              </w:rPr>
              <w:t>Design Considerations</w:t>
            </w:r>
          </w:hyperlink>
        </w:p>
        <w:p w:rsidR="67DB54C2" w:rsidP="7D4900D0" w:rsidRDefault="67DB54C2" w14:paraId="341F4FC9" w14:textId="4824DFA3">
          <w:pPr>
            <w:pStyle w:val="TOC2"/>
            <w:tabs>
              <w:tab w:val="right" w:leader="dot" w:pos="9360"/>
            </w:tabs>
            <w:bidi w:val="0"/>
            <w:rPr>
              <w:rStyle w:val="Hyperlink"/>
            </w:rPr>
          </w:pPr>
          <w:hyperlink w:anchor="_Toc1812503161">
            <w:r w:rsidRPr="7D4900D0" w:rsidR="7D4900D0">
              <w:rPr>
                <w:rStyle w:val="Hyperlink"/>
              </w:rPr>
              <w:t>Command-Line Interface (CLI)</w:t>
            </w:r>
          </w:hyperlink>
        </w:p>
        <w:p w:rsidR="67DB54C2" w:rsidP="67DB54C2" w:rsidRDefault="67DB54C2" w14:paraId="0B1CE29E" w14:textId="18A35239">
          <w:pPr>
            <w:pStyle w:val="TOC3"/>
            <w:tabs>
              <w:tab w:val="right" w:leader="dot" w:pos="9360"/>
            </w:tabs>
            <w:bidi w:val="0"/>
            <w:rPr>
              <w:rStyle w:val="Hyperlink"/>
            </w:rPr>
          </w:pPr>
          <w:hyperlink w:anchor="_Toc113551687">
            <w:r w:rsidRPr="7D4900D0" w:rsidR="7D4900D0">
              <w:rPr>
                <w:rStyle w:val="Hyperlink"/>
              </w:rPr>
              <w:t>Key Features</w:t>
            </w:r>
          </w:hyperlink>
        </w:p>
        <w:p w:rsidR="67DB54C2" w:rsidP="7D4900D0" w:rsidRDefault="67DB54C2" w14:paraId="023FE977" w14:textId="7872976F">
          <w:pPr>
            <w:pStyle w:val="TOC3"/>
            <w:tabs>
              <w:tab w:val="right" w:leader="dot" w:pos="9360"/>
            </w:tabs>
            <w:bidi w:val="0"/>
            <w:rPr>
              <w:rStyle w:val="Hyperlink"/>
            </w:rPr>
          </w:pPr>
          <w:hyperlink w:anchor="_Toc1154286717">
            <w:r w:rsidRPr="7D4900D0" w:rsidR="7D4900D0">
              <w:rPr>
                <w:rStyle w:val="Hyperlink"/>
              </w:rPr>
              <w:t>Design Considerations</w:t>
            </w:r>
          </w:hyperlink>
        </w:p>
        <w:p w:rsidR="67DB54C2" w:rsidP="67DB54C2" w:rsidRDefault="67DB54C2" w14:paraId="50EECC61" w14:textId="1A3A36B8">
          <w:pPr>
            <w:pStyle w:val="TOC2"/>
            <w:tabs>
              <w:tab w:val="right" w:leader="dot" w:pos="9360"/>
            </w:tabs>
            <w:bidi w:val="0"/>
            <w:rPr>
              <w:rStyle w:val="Hyperlink"/>
            </w:rPr>
          </w:pPr>
          <w:hyperlink w:anchor="_Toc68580118">
            <w:r w:rsidRPr="7D4900D0" w:rsidR="7D4900D0">
              <w:rPr>
                <w:rStyle w:val="Hyperlink"/>
              </w:rPr>
              <w:t>Comparison of Web and CLI Interfaces</w:t>
            </w:r>
          </w:hyperlink>
        </w:p>
        <w:p w:rsidR="67DB54C2" w:rsidP="7D4900D0" w:rsidRDefault="67DB54C2" w14:paraId="2E36A96F" w14:textId="71E697F2">
          <w:pPr>
            <w:pStyle w:val="TOC2"/>
            <w:tabs>
              <w:tab w:val="right" w:leader="dot" w:pos="9360"/>
            </w:tabs>
            <w:bidi w:val="0"/>
            <w:rPr>
              <w:rStyle w:val="Hyperlink"/>
            </w:rPr>
          </w:pPr>
          <w:hyperlink w:anchor="_Toc1597513960">
            <w:r w:rsidRPr="7D4900D0" w:rsidR="7D4900D0">
              <w:rPr>
                <w:rStyle w:val="Hyperlink"/>
              </w:rPr>
              <w:t>Conclusion</w:t>
            </w:r>
          </w:hyperlink>
        </w:p>
        <w:p w:rsidR="67DB54C2" w:rsidP="7D4900D0" w:rsidRDefault="67DB54C2" w14:paraId="39E66E3B" w14:textId="0097E207">
          <w:pPr>
            <w:pStyle w:val="TOC1"/>
            <w:tabs>
              <w:tab w:val="right" w:leader="dot" w:pos="9360"/>
            </w:tabs>
            <w:bidi w:val="0"/>
            <w:rPr>
              <w:rStyle w:val="Hyperlink"/>
            </w:rPr>
          </w:pPr>
          <w:hyperlink w:anchor="_Toc145180388">
            <w:r w:rsidRPr="7D4900D0" w:rsidR="7D4900D0">
              <w:rPr>
                <w:rStyle w:val="Hyperlink"/>
              </w:rPr>
              <w:t>References</w:t>
            </w:r>
          </w:hyperlink>
        </w:p>
        <w:p w:rsidR="67DB54C2" w:rsidP="67DB54C2" w:rsidRDefault="67DB54C2" w14:paraId="5F28902D" w14:textId="10737601">
          <w:pPr>
            <w:pStyle w:val="TOC2"/>
            <w:tabs>
              <w:tab w:val="right" w:leader="dot" w:pos="9360"/>
            </w:tabs>
            <w:bidi w:val="0"/>
            <w:rPr>
              <w:rStyle w:val="Hyperlink"/>
            </w:rPr>
          </w:pPr>
          <w:hyperlink w:anchor="_Toc338344692">
            <w:r w:rsidRPr="7D4900D0" w:rsidR="7D4900D0">
              <w:rPr>
                <w:rStyle w:val="Hyperlink"/>
              </w:rPr>
              <w:t>Frameworks and Standards</w:t>
            </w:r>
          </w:hyperlink>
        </w:p>
        <w:p w:rsidR="67DB54C2" w:rsidP="67DB54C2" w:rsidRDefault="67DB54C2" w14:paraId="511F9531" w14:textId="7A8C601A">
          <w:pPr>
            <w:pStyle w:val="TOC2"/>
            <w:tabs>
              <w:tab w:val="right" w:leader="dot" w:pos="9360"/>
            </w:tabs>
            <w:bidi w:val="0"/>
            <w:rPr>
              <w:rStyle w:val="Hyperlink"/>
            </w:rPr>
          </w:pPr>
          <w:hyperlink w:anchor="_Toc1066652637">
            <w:r w:rsidRPr="7D4900D0" w:rsidR="7D4900D0">
              <w:rPr>
                <w:rStyle w:val="Hyperlink"/>
              </w:rPr>
              <w:t>Threat Intelligence and Cybersecurity</w:t>
            </w:r>
          </w:hyperlink>
        </w:p>
        <w:p w:rsidR="7D4900D0" w:rsidP="7D4900D0" w:rsidRDefault="7D4900D0" w14:paraId="0C1D4F23" w14:textId="5BE33C47">
          <w:pPr>
            <w:pStyle w:val="TOC2"/>
            <w:tabs>
              <w:tab w:val="right" w:leader="dot" w:pos="9360"/>
            </w:tabs>
            <w:bidi w:val="0"/>
            <w:rPr>
              <w:rStyle w:val="Hyperlink"/>
            </w:rPr>
          </w:pPr>
          <w:hyperlink w:anchor="_Toc618663416">
            <w:r w:rsidRPr="7D4900D0" w:rsidR="7D4900D0">
              <w:rPr>
                <w:rStyle w:val="Hyperlink"/>
              </w:rPr>
              <w:t>Online Resources and Databases</w:t>
            </w:r>
          </w:hyperlink>
          <w:r>
            <w:fldChar w:fldCharType="end"/>
          </w:r>
        </w:p>
      </w:sdtContent>
    </w:sdt>
    <w:p w:rsidR="51CE8920" w:rsidRDefault="51CE8920" w14:paraId="25C159A1" w14:textId="3283845C">
      <w:r>
        <w:br w:type="page"/>
      </w:r>
    </w:p>
    <w:p w:rsidR="26BB8145" w:rsidP="7D4900D0" w:rsidRDefault="26BB8145" w14:paraId="0B678987" w14:textId="5B8DF2A8">
      <w:pPr>
        <w:pStyle w:val="Heading1"/>
      </w:pPr>
      <w:bookmarkStart w:name="_Toc1362542648" w:id="1074711190"/>
      <w:r w:rsidR="26BB8145">
        <w:rPr/>
        <w:t>Abstract</w:t>
      </w:r>
      <w:bookmarkEnd w:id="1074711190"/>
    </w:p>
    <w:p w:rsidR="7D4900D0" w:rsidP="7D4900D0" w:rsidRDefault="7D4900D0" w14:paraId="78EAEF90" w14:textId="45F9BBAD">
      <w:pPr>
        <w:pStyle w:val="Normal"/>
      </w:pPr>
    </w:p>
    <w:p w:rsidR="26BB8145" w:rsidP="7D4900D0" w:rsidRDefault="26BB8145" w14:paraId="36FD20C6" w14:textId="1BBA6723">
      <w:pPr>
        <w:pStyle w:val="Normal"/>
      </w:pPr>
      <w:r w:rsidR="26BB8145">
        <w:rPr/>
        <w:t>This research document presents the design and development of a cyber incident monitoring tool aimed at enhancing threat detection, analysis, and response within cybersecurity environments. The tool collects live data from multiple web sources, processes it through advanced AI using the Gemini API to extract Indicators of Compromise (IOCs), and enriches this data with intelligence from ThreatFox. By mapping threats to the MITRE ATT&amp;CK framework and ranking them against a custom threat profile, the tool provides contextualized insights for prioritizing incidents. The solution includes both a web interface for visual data analysis and a Command-Line Interface (CLI) for flexible automation, empowering cybersecurity professionals from SOC analysts to threat intelligence teams. This document explores the technical considerations, development decisions, and the broader implications of the tool’s implementation for various cybersecurity roles, providing a comprehensive understanding of its utility and value in modern cyber defense.</w:t>
      </w:r>
    </w:p>
    <w:p w:rsidR="4F2FCCCE" w:rsidP="67DB54C2" w:rsidRDefault="4F2FCCCE" w14:paraId="5E7C65A7" w14:textId="4958B9BE">
      <w:pPr>
        <w:pStyle w:val="Heading1"/>
      </w:pPr>
      <w:bookmarkStart w:name="_Toc1315688895" w:id="1439802807"/>
      <w:r w:rsidR="4F2FCCCE">
        <w:rPr/>
        <w:t>Project Description</w:t>
      </w:r>
      <w:bookmarkEnd w:id="1439802807"/>
    </w:p>
    <w:p w:rsidR="67DB54C2" w:rsidP="67DB54C2" w:rsidRDefault="67DB54C2" w14:paraId="00457B75" w14:textId="5B78FAD9">
      <w:pPr>
        <w:pStyle w:val="Normal"/>
      </w:pPr>
    </w:p>
    <w:p w:rsidR="4F2FCCCE" w:rsidP="67DB54C2" w:rsidRDefault="4F2FCCCE" w14:paraId="385200CE" w14:textId="175DE9D5">
      <w:pPr>
        <w:pStyle w:val="Normal"/>
      </w:pPr>
      <w:r w:rsidR="4F2FCCCE">
        <w:rPr/>
        <w:t xml:space="preserve">This project involves the development of a Cyber Incident Monitoring Tool that automates the identification, enrichment, and analysis of cybersecurity threats in real time. The tool collects data from multiple online sources and processes it through Gemini AI to extract Indicators of Compromise (IOCs), such as IP addresses, URLs, and file hashes. It then </w:t>
      </w:r>
      <w:r w:rsidR="4F2FCCCE">
        <w:rPr/>
        <w:t>leverages</w:t>
      </w:r>
      <w:r w:rsidR="4F2FCCCE">
        <w:rPr/>
        <w:t xml:space="preserve"> the </w:t>
      </w:r>
      <w:r w:rsidR="4F2FCCCE">
        <w:rPr/>
        <w:t>ThreatFox</w:t>
      </w:r>
      <w:r w:rsidR="4F2FCCCE">
        <w:rPr/>
        <w:t xml:space="preserve"> API for IOC enrichment, providing detailed threat intelligence and context. By mapping these threats against the MITRE ATT&amp;CK framework, the tool classifies adversarial tactics and techniques, allowing for structured analysis.</w:t>
      </w:r>
    </w:p>
    <w:p w:rsidR="4F2FCCCE" w:rsidP="67DB54C2" w:rsidRDefault="4F2FCCCE" w14:paraId="13305141" w14:textId="6AC5DF27">
      <w:pPr>
        <w:pStyle w:val="Normal"/>
      </w:pPr>
      <w:r w:rsidR="4F2FCCCE">
        <w:rPr/>
        <w:t xml:space="preserve">To prioritize response, the tool ranks threats based on the organization’s unique threat profile, ensuring that high-risk threats receive immediate attention. The system automatically generates reports via Gemini AI, which are accessible through both a web interface and command-line interface (CLI), allowing for flexible use across </w:t>
      </w:r>
      <w:r w:rsidR="4F2FCCCE">
        <w:rPr/>
        <w:t xml:space="preserve">different </w:t>
      </w:r>
      <w:r w:rsidR="38B89568">
        <w:rPr/>
        <w:t>working</w:t>
      </w:r>
      <w:r w:rsidR="4F2FCCCE">
        <w:rPr/>
        <w:t xml:space="preserve"> </w:t>
      </w:r>
      <w:r w:rsidR="4F2FCCCE">
        <w:rPr/>
        <w:t>environments. This project aims to enhance the efficiency and accuracy of threat detection and response, empowering organizations to proactively defend against evolving cyber threats.</w:t>
      </w:r>
    </w:p>
    <w:p w:rsidR="67DB54C2" w:rsidRDefault="67DB54C2" w14:paraId="2B837148" w14:textId="7ECD65E3">
      <w:r>
        <w:br w:type="page"/>
      </w:r>
    </w:p>
    <w:p w:rsidR="1D3D0B6A" w:rsidP="51CE8920" w:rsidRDefault="1D3D0B6A" w14:paraId="35B1B0B9" w14:textId="22B1FB02">
      <w:pPr>
        <w:pStyle w:val="Heading1"/>
      </w:pPr>
      <w:bookmarkStart w:name="_Toc31405877" w:id="1343858696"/>
      <w:r w:rsidR="1D3D0B6A">
        <w:rPr/>
        <w:t>Introduction</w:t>
      </w:r>
      <w:bookmarkEnd w:id="1343858696"/>
    </w:p>
    <w:p w:rsidR="6D76AFE0" w:rsidP="6D76AFE0" w:rsidRDefault="6D76AFE0" w14:paraId="77820051" w14:textId="43E7C13E">
      <w:pPr>
        <w:pStyle w:val="Normal"/>
      </w:pPr>
    </w:p>
    <w:p w:rsidR="3F67B66C" w:rsidP="67DB54C2" w:rsidRDefault="3F67B66C" w14:paraId="0B1613C9" w14:textId="7A7AA60A">
      <w:pPr>
        <w:pStyle w:val="NoSpacing"/>
        <w:ind w:left="0" w:right="0"/>
        <w:rPr>
          <w:rFonts w:ascii="Calibri" w:hAnsi="Calibri" w:eastAsia="Calibri" w:cs="Calibri"/>
          <w:sz w:val="22"/>
          <w:szCs w:val="22"/>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0DF5672" wp14:editId="12C46477">
                <wp:extent xmlns:wp="http://schemas.openxmlformats.org/drawingml/2006/wordprocessingDrawing" cx="5943600" cy="1116832"/>
                <wp:effectExtent xmlns:wp="http://schemas.openxmlformats.org/drawingml/2006/wordprocessingDrawing" l="0" t="0" r="0" b="7620"/>
                <wp:docPr xmlns:wp="http://schemas.openxmlformats.org/drawingml/2006/wordprocessingDrawing" id="140527638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43600" cy="1116832"/>
                          <a:chOff x="0" y="0"/>
                          <a:chExt cx="5964895" cy="1078707"/>
                        </a:xfrm>
                      </wpg:grpSpPr>
                      <wps:wsp xmlns:wps="http://schemas.microsoft.com/office/word/2010/wordprocessingShape">
                        <wps:cNvPr id="17839161" name="Rectangle 17839161"/>
                        <wps:cNvSpPr/>
                        <wps:spPr>
                          <a:xfrm rot="10800000" flipH="1" flipV="1">
                            <a:off x="3973" y="157851"/>
                            <a:ext cx="5943600" cy="738072"/>
                          </a:xfrm>
                          <a:prstGeom prst="rect">
                            <a:avLst/>
                          </a:prstGeom>
                          <a:solidFill>
                            <a:srgbClr val="EAEFF6"/>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83838501" name="Rectangle 1383838501"/>
                        <wps:cNvSpPr/>
                        <wps:spPr>
                          <a:xfrm>
                            <a:off x="446992" y="244229"/>
                            <a:ext cx="4943638" cy="752759"/>
                          </a:xfrm>
                          <a:prstGeom prst="rect">
                            <a:avLst/>
                          </a:prstGeom>
                          <a:noFill/>
                          <a:ln w="9525">
                            <a:noFill/>
                            <a:prstDash val="solid"/>
                            <a:miter/>
                          </a:ln>
                        </wps:spPr>
                        <wps:txbx>
                          <w:txbxContent xmlns:w="http://schemas.openxmlformats.org/wordprocessingml/2006/main">
                            <w:p w:rsidR="00DF005B" w:rsidP="00DF005B" w:rsidRDefault="00DF005B">
                              <w:pPr>
                                <w:spacing w:line="252" w:lineRule="auto"/>
                                <w:jc w:val="center"/>
                                <w:rPr>
                                  <w:rFonts w:ascii="Calibri" w:hAnsi="Calibri" w:cs="Calibri"/>
                                  <w:b/>
                                  <w:bCs/>
                                  <w:color w:val="007FAC"/>
                                  <w:kern w:val="0"/>
                                  <w:sz w:val="28"/>
                                  <w:szCs w:val="28"/>
                                  <w:lang w:val="en-US"/>
                                  <w14:ligatures xmlns:w14="http://schemas.microsoft.com/office/word/2010/wordml" w14:val="none"/>
                                </w:rPr>
                              </w:pPr>
                              <w:r>
                                <w:rPr>
                                  <w:rFonts w:ascii="Calibri" w:hAnsi="Calibri" w:cs="Calibri"/>
                                  <w:b/>
                                  <w:bCs/>
                                  <w:color w:val="007FAC"/>
                                  <w:sz w:val="28"/>
                                  <w:szCs w:val="28"/>
                                  <w:lang w:val="en-US"/>
                                </w:rPr>
                                <w:t>The need for real-time threat detection and incident response is critical to maintaining the integrity and security of systems.</w:t>
                              </w:r>
                            </w:p>
                          </w:txbxContent>
                        </wps:txbx>
                        <wps:bodyPr anchor="t"/>
                      </wps:wsp>
                      <wps:wsp xmlns:wps="http://schemas.microsoft.com/office/word/2010/wordprocessingShape">
                        <wps:cNvPr id="1588054726" name="Rectangle 1588054726"/>
                        <wps:cNvSpPr/>
                        <wps:spPr>
                          <a:xfrm>
                            <a:off x="12912" y="159883"/>
                            <a:ext cx="671031" cy="37400"/>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714868058" name="Rectangle 1714868058"/>
                        <wps:cNvSpPr/>
                        <wps:spPr>
                          <a:xfrm rot="5400000">
                            <a:off x="-351713" y="511365"/>
                            <a:ext cx="738072" cy="34645"/>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081867221" name="Rectangle 2081867221"/>
                        <wps:cNvSpPr/>
                        <wps:spPr>
                          <a:xfrm>
                            <a:off x="29801" y="862742"/>
                            <a:ext cx="4809025" cy="34537"/>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07656603" name="Rectangle 1907656603"/>
                        <wps:cNvSpPr/>
                        <wps:spPr>
                          <a:xfrm>
                            <a:off x="5220356" y="862742"/>
                            <a:ext cx="729926" cy="34537"/>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96406702" name="Rectangle 1496406702"/>
                        <wps:cNvSpPr/>
                        <wps:spPr>
                          <a:xfrm rot="5400000">
                            <a:off x="5578537" y="511365"/>
                            <a:ext cx="738072" cy="34645"/>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816318525" name="Rectangle 816318525"/>
                        <wps:cNvSpPr/>
                        <wps:spPr>
                          <a:xfrm>
                            <a:off x="1153106" y="159846"/>
                            <a:ext cx="4809025" cy="37400"/>
                          </a:xfrm>
                          <a:prstGeom prst="rect">
                            <a:avLst/>
                          </a:prstGeom>
                          <a:solidFill>
                            <a:srgbClr val="007FAC"/>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476051181" name="Rectangle 476051181"/>
                        <wps:cNvSpPr/>
                        <wps:spPr>
                          <a:xfrm>
                            <a:off x="4798187" y="594318"/>
                            <a:ext cx="415634" cy="484389"/>
                          </a:xfrm>
                          <a:prstGeom prst="rect">
                            <a:avLst/>
                          </a:prstGeom>
                          <a:noFill/>
                          <a:ln>
                            <a:noFill/>
                          </a:ln>
                        </wps:spPr>
                        <wps:txbx>
                          <w:txbxContent xmlns:w="http://schemas.openxmlformats.org/wordprocessingml/2006/main">
                            <w:p w:rsidR="00DF005B" w:rsidP="00DF005B" w:rsidRDefault="00DF005B">
                              <w:pPr>
                                <w:rPr>
                                  <w:rFonts w:ascii="Felix Titling" w:hAnsi="Felix Titling"/>
                                  <w:b/>
                                  <w:bCs/>
                                  <w:color w:val="007FAC"/>
                                  <w:kern w:val="0"/>
                                  <w:sz w:val="96"/>
                                  <w:szCs w:val="96"/>
                                  <w:lang w:val="en-US"/>
                                  <w14:ligatures xmlns:w14="http://schemas.microsoft.com/office/word/2010/wordml" w14:val="none"/>
                                </w:rPr>
                              </w:pPr>
                              <w:r>
                                <w:rPr>
                                  <w:rFonts w:ascii="Felix Titling" w:hAnsi="Felix Titling"/>
                                  <w:b/>
                                  <w:bCs/>
                                  <w:color w:val="007FAC"/>
                                  <w:sz w:val="96"/>
                                  <w:szCs w:val="96"/>
                                  <w:lang w:val="en-US"/>
                                </w:rPr>
                                <w:t>"</w:t>
                              </w:r>
                            </w:p>
                          </w:txbxContent>
                        </wps:txbx>
                        <wps:bodyPr anchor="t"/>
                      </wps:wsp>
                      <wps:wsp xmlns:wps="http://schemas.microsoft.com/office/word/2010/wordprocessingShape">
                        <wps:cNvPr id="1135273815" name="Rectangle 1135273815"/>
                        <wps:cNvSpPr/>
                        <wps:spPr>
                          <a:xfrm rot="10800000">
                            <a:off x="685135" y="0"/>
                            <a:ext cx="415634" cy="484389"/>
                          </a:xfrm>
                          <a:prstGeom prst="rect">
                            <a:avLst/>
                          </a:prstGeom>
                          <a:noFill/>
                          <a:ln>
                            <a:noFill/>
                          </a:ln>
                        </wps:spPr>
                        <wps:txbx>
                          <w:txbxContent xmlns:w="http://schemas.openxmlformats.org/wordprocessingml/2006/main">
                            <w:p w:rsidR="00DF005B" w:rsidP="00DF005B" w:rsidRDefault="00DF005B">
                              <w:pPr>
                                <w:rPr>
                                  <w:rFonts w:ascii="Felix Titling" w:hAnsi="Felix Titling"/>
                                  <w:b/>
                                  <w:bCs/>
                                  <w:color w:val="007FAC"/>
                                  <w:kern w:val="0"/>
                                  <w:sz w:val="96"/>
                                  <w:szCs w:val="96"/>
                                  <w:lang w:val="en-US"/>
                                  <w14:ligatures xmlns:w14="http://schemas.microsoft.com/office/word/2010/wordml" w14:val="none"/>
                                </w:rPr>
                              </w:pPr>
                              <w:r>
                                <w:rPr>
                                  <w:rFonts w:ascii="Felix Titling" w:hAnsi="Felix Titling"/>
                                  <w:b/>
                                  <w:bCs/>
                                  <w:color w:val="007FAC"/>
                                  <w:sz w:val="96"/>
                                  <w:szCs w:val="96"/>
                                  <w:lang w:val="en-US"/>
                                </w:rPr>
                                <w:t>"</w:t>
                              </w:r>
                            </w:p>
                          </w:txbxContent>
                        </wps:txbx>
                        <wps:bodyPr anchor="t"/>
                      </wps:wsp>
                    </wpg:wgp>
                  </a:graphicData>
                </a:graphic>
              </wp:inline>
            </w:drawing>
          </mc:Choice>
          <mc:Fallback xmlns:mc="http://schemas.openxmlformats.org/markup-compatibility/2006"/>
        </mc:AlternateContent>
      </w:r>
    </w:p>
    <w:p w:rsidR="26FD10A8" w:rsidP="6D76AFE0" w:rsidRDefault="26FD10A8" w14:paraId="0662B711" w14:textId="5088BEFC">
      <w:pPr>
        <w:pStyle w:val="Normal"/>
      </w:pPr>
      <w:r w:rsidR="26FD10A8">
        <w:rPr/>
        <w:t xml:space="preserve">In today’s rapidly evolving cybersecurity landscape, organizations face an increasing number of sophisticated threats. </w:t>
      </w:r>
      <w:bookmarkStart w:name="_Int_fbM6rBhZ" w:id="1440622406"/>
      <w:r w:rsidR="26FD10A8">
        <w:rPr/>
        <w:t xml:space="preserve">The need for real-time threat detection and incident response is critical to </w:t>
      </w:r>
      <w:r w:rsidR="26FD10A8">
        <w:rPr/>
        <w:t>maintaining</w:t>
      </w:r>
      <w:r w:rsidR="26FD10A8">
        <w:rPr/>
        <w:t xml:space="preserve"> the integrity and security of systems.</w:t>
      </w:r>
      <w:bookmarkEnd w:id="1440622406"/>
      <w:r w:rsidR="26FD10A8">
        <w:rPr/>
        <w:t xml:space="preserve"> The project presented in this document focuses on the development of a comprehensive Cyber Incident Monitoring Tool, designed to streamline the process of identifying, analyzing, and responding to potential threats.</w:t>
      </w:r>
    </w:p>
    <w:p w:rsidR="26FD10A8" w:rsidP="6D76AFE0" w:rsidRDefault="26FD10A8" w14:paraId="2DF83A15" w14:textId="48FDEFA3">
      <w:pPr>
        <w:pStyle w:val="Normal"/>
      </w:pPr>
      <w:r w:rsidR="26FD10A8">
        <w:rPr/>
        <w:t>This tool integrates several key components to deliver robust and efficient incident monitoring:</w:t>
      </w:r>
    </w:p>
    <w:p w:rsidR="26FD10A8" w:rsidP="6D76AFE0" w:rsidRDefault="26FD10A8" w14:paraId="3B189E63" w14:textId="4EC80D62">
      <w:pPr>
        <w:pStyle w:val="ListParagraph"/>
        <w:numPr>
          <w:ilvl w:val="0"/>
          <w:numId w:val="1"/>
        </w:numPr>
        <w:rPr/>
      </w:pPr>
      <w:r w:rsidRPr="67DB54C2" w:rsidR="26FD10A8">
        <w:rPr>
          <w:b w:val="1"/>
          <w:bCs w:val="1"/>
        </w:rPr>
        <w:t>Live Data Collection</w:t>
      </w:r>
      <w:r w:rsidR="26FD10A8">
        <w:rPr/>
        <w:t xml:space="preserve">: Our tool gathers data from various online sources, constantly </w:t>
      </w:r>
      <w:r w:rsidR="26FD10A8">
        <w:rPr/>
        <w:t>monitoring</w:t>
      </w:r>
      <w:r w:rsidR="26FD10A8">
        <w:rPr/>
        <w:t xml:space="preserve"> for updates on potential threats. This ensures that any emerging incident is captured and processed in real time.</w:t>
      </w:r>
    </w:p>
    <w:p w:rsidR="26FD10A8" w:rsidP="6D76AFE0" w:rsidRDefault="26FD10A8" w14:paraId="690B2953" w14:textId="31AAF688">
      <w:pPr>
        <w:pStyle w:val="ListParagraph"/>
        <w:numPr>
          <w:ilvl w:val="0"/>
          <w:numId w:val="1"/>
        </w:numPr>
        <w:rPr/>
      </w:pPr>
      <w:r w:rsidRPr="67DB54C2" w:rsidR="26FD10A8">
        <w:rPr>
          <w:b w:val="1"/>
          <w:bCs w:val="1"/>
        </w:rPr>
        <w:t>Gemini AI for Threat Intelligence</w:t>
      </w:r>
      <w:r w:rsidR="26FD10A8">
        <w:rPr/>
        <w:t xml:space="preserve">: </w:t>
      </w:r>
      <w:r w:rsidR="26FD10A8">
        <w:rPr/>
        <w:t>Utilizing</w:t>
      </w:r>
      <w:r w:rsidR="26FD10A8">
        <w:rPr/>
        <w:t xml:space="preserve"> Gemini AI, the tool processes the collected data to extract Indicators of Compromise (IOCs). These IOCs are the fingerprints of cyber threats—IP addresses, URLs, hashes, and other elements that point to malicious activity.</w:t>
      </w:r>
    </w:p>
    <w:p w:rsidR="26FD10A8" w:rsidP="6D76AFE0" w:rsidRDefault="26FD10A8" w14:paraId="52721A7E" w14:textId="272BB507">
      <w:pPr>
        <w:pStyle w:val="ListParagraph"/>
        <w:numPr>
          <w:ilvl w:val="0"/>
          <w:numId w:val="1"/>
        </w:numPr>
        <w:rPr/>
      </w:pPr>
      <w:r w:rsidRPr="67DB54C2" w:rsidR="26FD10A8">
        <w:rPr>
          <w:b w:val="1"/>
          <w:bCs w:val="1"/>
        </w:rPr>
        <w:t>ThreatFox</w:t>
      </w:r>
      <w:r w:rsidRPr="67DB54C2" w:rsidR="26FD10A8">
        <w:rPr>
          <w:b w:val="1"/>
          <w:bCs w:val="1"/>
        </w:rPr>
        <w:t xml:space="preserve"> API for IOC Enrichment:</w:t>
      </w:r>
      <w:r w:rsidR="26FD10A8">
        <w:rPr/>
        <w:t xml:space="preserve"> Once IOCs are </w:t>
      </w:r>
      <w:r w:rsidR="26FD10A8">
        <w:rPr/>
        <w:t>identified</w:t>
      </w:r>
      <w:r w:rsidR="26FD10A8">
        <w:rPr/>
        <w:t xml:space="preserve">, they are fed into the </w:t>
      </w:r>
      <w:r w:rsidR="26FD10A8">
        <w:rPr/>
        <w:t>ThreatFox</w:t>
      </w:r>
      <w:r w:rsidR="26FD10A8">
        <w:rPr/>
        <w:t xml:space="preserve"> API to retrieve detailed threat intelligence. This includes information on known malware, phishing campaigns, and other threat actors associated with the IOCs.</w:t>
      </w:r>
    </w:p>
    <w:p w:rsidR="26FD10A8" w:rsidP="6D76AFE0" w:rsidRDefault="26FD10A8" w14:paraId="42492455" w14:textId="261093B3">
      <w:pPr>
        <w:pStyle w:val="ListParagraph"/>
        <w:numPr>
          <w:ilvl w:val="0"/>
          <w:numId w:val="1"/>
        </w:numPr>
        <w:rPr/>
      </w:pPr>
      <w:r w:rsidRPr="67DB54C2" w:rsidR="26FD10A8">
        <w:rPr>
          <w:b w:val="1"/>
          <w:bCs w:val="1"/>
        </w:rPr>
        <w:t>MITRE ATT&amp;CK Framework</w:t>
      </w:r>
      <w:r w:rsidR="26FD10A8">
        <w:rPr/>
        <w:t>: To provide a structured approach to threat analysis, the data is compared against the MITRE ATT&amp;CK framework. This helps classify the threat by tactics, techniques, and procedures (TTPs), giving security teams actionable insights into the nature and scope of the threat.</w:t>
      </w:r>
    </w:p>
    <w:p w:rsidR="26FD10A8" w:rsidP="6D76AFE0" w:rsidRDefault="26FD10A8" w14:paraId="7C5A73AA" w14:textId="7F480D38">
      <w:pPr>
        <w:pStyle w:val="ListParagraph"/>
        <w:numPr>
          <w:ilvl w:val="0"/>
          <w:numId w:val="1"/>
        </w:numPr>
        <w:rPr/>
      </w:pPr>
      <w:r w:rsidRPr="67DB54C2" w:rsidR="26FD10A8">
        <w:rPr>
          <w:b w:val="1"/>
          <w:bCs w:val="1"/>
        </w:rPr>
        <w:t>Threat Ranking</w:t>
      </w:r>
      <w:r w:rsidR="26FD10A8">
        <w:rPr/>
        <w:t>: The processed data is ranked based on the organization’s threat profile, ensuring that the most critical incidents are prioritized for immediate action.</w:t>
      </w:r>
      <w:r w:rsidR="26FD10A8">
        <w:rPr/>
        <w:t xml:space="preserve"> </w:t>
      </w:r>
    </w:p>
    <w:p w:rsidR="26FD10A8" w:rsidP="6D76AFE0" w:rsidRDefault="26FD10A8" w14:paraId="31B33831" w14:textId="651273B2">
      <w:pPr>
        <w:pStyle w:val="ListParagraph"/>
        <w:numPr>
          <w:ilvl w:val="0"/>
          <w:numId w:val="1"/>
        </w:numPr>
        <w:rPr/>
      </w:pPr>
      <w:r w:rsidRPr="67DB54C2" w:rsidR="26FD10A8">
        <w:rPr>
          <w:b w:val="1"/>
          <w:bCs w:val="1"/>
        </w:rPr>
        <w:t>Automated Reporting</w:t>
      </w:r>
      <w:r w:rsidR="26FD10A8">
        <w:rPr/>
        <w:t xml:space="preserve">: After analysis, the tool automatically generates detailed reports, which are then fed back into Gemini AI for further refinement. These reports can be viewed through a web interface or a command-line interface (CLI), providing flexibility for different </w:t>
      </w:r>
      <w:r w:rsidR="0259477F">
        <w:rPr/>
        <w:t xml:space="preserve">working </w:t>
      </w:r>
      <w:r w:rsidR="26FD10A8">
        <w:rPr/>
        <w:t>environments.</w:t>
      </w:r>
    </w:p>
    <w:p w:rsidR="51CE8920" w:rsidRDefault="51CE8920" w14:paraId="7611EF07" w14:textId="4FCF436B">
      <w:r>
        <w:br w:type="page"/>
      </w:r>
    </w:p>
    <w:p w:rsidR="51CE8920" w:rsidP="6D76AFE0" w:rsidRDefault="51CE8920" w14:paraId="7E22E5FC" w14:textId="5251EA77">
      <w:pPr>
        <w:pStyle w:val="Heading1"/>
      </w:pPr>
      <w:bookmarkStart w:name="_Toc2135682653" w:id="1337286082"/>
      <w:r w:rsidR="3DDBED59">
        <w:rPr/>
        <w:t>Background &amp; Motivation</w:t>
      </w:r>
      <w:bookmarkEnd w:id="1337286082"/>
    </w:p>
    <w:p w:rsidR="6D76AFE0" w:rsidP="6D76AFE0" w:rsidRDefault="6D76AFE0" w14:paraId="01E44146" w14:textId="58F66EFC">
      <w:pPr>
        <w:pStyle w:val="Normal"/>
      </w:pPr>
    </w:p>
    <w:p w:rsidR="3DDBED59" w:rsidP="6D76AFE0" w:rsidRDefault="3DDBED59" w14:paraId="0DEB08A1" w14:textId="2F9DF375">
      <w:pPr>
        <w:pStyle w:val="Normal"/>
      </w:pPr>
      <w:r w:rsidR="3DDBED59">
        <w:rPr/>
        <w:t xml:space="preserve">As the frequency, complexity, and sophistication of cyberattacks continue to grow, organizations are under increasing pressure to improve their threat detection and incident response capabilities. Traditional cybersecurity solutions often struggle to keep up with modern, evolving threats, especially as attackers </w:t>
      </w:r>
      <w:r w:rsidR="319994E1">
        <w:rPr/>
        <w:t xml:space="preserve">start using </w:t>
      </w:r>
      <w:r w:rsidR="3DDBED59">
        <w:rPr/>
        <w:t xml:space="preserve">more advanced techniques and automation to exploit vulnerabilities. The sheer volume of data and potential threats being generated daily creates a major challenge for security teams, who must sift through this information to </w:t>
      </w:r>
      <w:r w:rsidR="3DDBED59">
        <w:rPr/>
        <w:t>identify</w:t>
      </w:r>
      <w:r w:rsidR="3DDBED59">
        <w:rPr/>
        <w:t xml:space="preserve"> and respond to genuine risks </w:t>
      </w:r>
      <w:r w:rsidR="3DDBED59">
        <w:rPr/>
        <w:t>in a timely manner</w:t>
      </w:r>
      <w:r w:rsidR="3DDBED59">
        <w:rPr/>
        <w:t>.</w:t>
      </w:r>
    </w:p>
    <w:p w:rsidR="3DDBED59" w:rsidP="6D76AFE0" w:rsidRDefault="3DDBED59" w14:paraId="71D198D3" w14:textId="118704CD">
      <w:pPr>
        <w:pStyle w:val="Normal"/>
      </w:pPr>
      <w:r w:rsidR="3DDBED59">
        <w:rPr/>
        <w:t xml:space="preserve">Organizations rely heavily on threat intelligence feeds and manual analysis to detect Indicators of Compromise (IOCs), such as malicious IP addresses, domain names, file hashes, and other key data points. However, the manual identification, enrichment, and prioritization of these IOCs can be time-consuming and error-prone, resulting in delayed response times and missed threats. Additionally, understanding the context behind each IOC and correlating it with known attack patterns, such as those documented in the MITRE ATT&amp;CK framework, requires significant </w:t>
      </w:r>
      <w:r w:rsidR="3DDBED59">
        <w:rPr/>
        <w:t>expertise</w:t>
      </w:r>
      <w:r w:rsidR="3DDBED59">
        <w:rPr/>
        <w:t xml:space="preserve"> and resources.</w:t>
      </w:r>
    </w:p>
    <w:p w:rsidR="3DDBED59" w:rsidP="6D76AFE0" w:rsidRDefault="3DDBED59" w14:paraId="2BD9C2ED" w14:textId="33B7A605">
      <w:pPr>
        <w:pStyle w:val="Normal"/>
      </w:pPr>
      <w:r w:rsidR="3DDBED59">
        <w:rPr/>
        <w:t xml:space="preserve">The motivation behind this project is to automate and streamline the cyber incident monitoring process by developing a tool that can intelligently gather and process threat intelligence in real time. By </w:t>
      </w:r>
      <w:r w:rsidR="3DDBED59">
        <w:rPr/>
        <w:t>leveraging</w:t>
      </w:r>
      <w:r w:rsidR="3DDBED59">
        <w:rPr/>
        <w:t xml:space="preserve"> advanced technologies such as Gemini AI and integrating with trusted threat intelligence sources like the </w:t>
      </w:r>
      <w:r w:rsidR="3DDBED59">
        <w:rPr/>
        <w:t>ThreatFox</w:t>
      </w:r>
      <w:r w:rsidR="3DDBED59">
        <w:rPr/>
        <w:t xml:space="preserve"> API, this tool will automatically </w:t>
      </w:r>
      <w:r w:rsidR="3DDBED59">
        <w:rPr/>
        <w:t>identify</w:t>
      </w:r>
      <w:r w:rsidR="3DDBED59">
        <w:rPr/>
        <w:t>, enrich, and classify IOCs related to potential incidents. Furthermore, comparing the IOCs against the MITRE ATT&amp;CK framework will provide context on the adversary's tactics, techniques, and procedures (TTPs), allowing security teams to respond more effectively.</w:t>
      </w:r>
    </w:p>
    <w:p w:rsidR="3DDBED59" w:rsidP="6D76AFE0" w:rsidRDefault="3DDBED59" w14:paraId="62BBED9A" w14:textId="1A125050">
      <w:pPr>
        <w:pStyle w:val="Normal"/>
      </w:pPr>
      <w:r w:rsidR="3DDBED59">
        <w:rPr/>
        <w:t xml:space="preserve">The tool also aims to </w:t>
      </w:r>
      <w:r w:rsidR="05A57B3F">
        <w:rPr/>
        <w:t xml:space="preserve">reduce </w:t>
      </w:r>
      <w:r w:rsidR="3DDBED59">
        <w:rPr/>
        <w:t>the burden on security teams by ranking threats based on the organization’s specific threat profile, ensuring that the most critical incidents receive attention first. This ranking system helps prioritize security operations and reduces the risk of response fatigue from false positives or low-priority threats. In the end, the goal is to enhance the speed, accuracy, and efficiency of threat detection and response, empowering organizations to better defend against emerging cyber threats.</w:t>
      </w:r>
    </w:p>
    <w:p w:rsidR="3C7ABF64" w:rsidP="67DB54C2" w:rsidRDefault="3C7ABF64" w14:paraId="172FA4FF" w14:textId="525F466C">
      <w:pPr>
        <w:pStyle w:val="NoSpacing"/>
        <w:ind w:left="0" w:right="0"/>
        <w:rPr>
          <w:rFonts w:ascii="Calibri" w:hAnsi="Calibri" w:eastAsia="Calibri" w:cs="Calibri"/>
          <w:sz w:val="22"/>
          <w:szCs w:val="22"/>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F8EC2FE" wp14:editId="059F8971">
                <wp:extent xmlns:wp="http://schemas.openxmlformats.org/drawingml/2006/wordprocessingDrawing" cx="5943600" cy="1145196"/>
                <wp:effectExtent xmlns:wp="http://schemas.openxmlformats.org/drawingml/2006/wordprocessingDrawing" l="0" t="0" r="0" b="0"/>
                <wp:docPr xmlns:wp="http://schemas.openxmlformats.org/drawingml/2006/wordprocessingDrawing" id="197770012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43600" cy="1145196"/>
                          <a:chOff x="0" y="0"/>
                          <a:chExt cx="5943600" cy="1145196"/>
                        </a:xfrm>
                      </wpg:grpSpPr>
                      <wps:wsp xmlns:wps="http://schemas.microsoft.com/office/word/2010/wordprocessingShape">
                        <wps:cNvPr id="2128794820" name="Rectangle 2128794820"/>
                        <wps:cNvSpPr/>
                        <wps:spPr>
                          <a:xfrm rot="10800000" flipH="1" flipV="1">
                            <a:off x="0" y="0"/>
                            <a:ext cx="5943600" cy="1128597"/>
                          </a:xfrm>
                          <a:prstGeom prst="rect">
                            <a:avLst/>
                          </a:prstGeom>
                          <a:solidFill>
                            <a:srgbClr val="FFFFFF"/>
                          </a:solidFill>
                          <a:ln w="9525">
                            <a:noFill/>
                            <a:prstDash val="solid"/>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634865702" name="Rectangle 1634865702"/>
                        <wps:cNvSpPr/>
                        <wps:spPr>
                          <a:xfrm>
                            <a:off x="0" y="0"/>
                            <a:ext cx="5943600" cy="53734"/>
                          </a:xfrm>
                          <a:prstGeom prst="rect">
                            <a:avLst/>
                          </a:prstGeom>
                          <a:solidFill>
                            <a:srgbClr val="EA6B14"/>
                          </a:solidFill>
                          <a:ln w="9525">
                            <a:noFill/>
                            <a:prstDash val="solid"/>
                            <a:miter/>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43732573" name="Rectangle 643732573"/>
                        <wps:cNvSpPr/>
                        <wps:spPr>
                          <a:xfrm>
                            <a:off x="164030" y="82747"/>
                            <a:ext cx="5648236" cy="1062449"/>
                          </a:xfrm>
                          <a:prstGeom prst="rect">
                            <a:avLst/>
                          </a:prstGeom>
                          <a:noFill/>
                          <a:ln w="9525">
                            <a:noFill/>
                            <a:prstDash val="solid"/>
                            <a:miter/>
                          </a:ln>
                        </wps:spPr>
                        <wps:txbx>
                          <w:txbxContent xmlns:w="http://schemas.openxmlformats.org/wordprocessingml/2006/main">
                            <w:p w:rsidR="005631F5" w:rsidP="005631F5" w:rsidRDefault="005631F5">
                              <w:pPr>
                                <w:spacing w:line="252" w:lineRule="auto"/>
                                <w:rPr>
                                  <w:rFonts w:ascii="Calibri" w:hAnsi="Calibri" w:cs="Calibri"/>
                                  <w:color w:val="000000"/>
                                  <w:kern w:val="0"/>
                                  <w:sz w:val="28"/>
                                  <w:szCs w:val="28"/>
                                  <w:lang w:val="en-US"/>
                                  <w14:ligatures xmlns:w14="http://schemas.microsoft.com/office/word/2010/wordml" w14:val="none"/>
                                </w:rPr>
                              </w:pPr>
                              <w:r>
                                <w:rPr>
                                  <w:rFonts w:ascii="Calibri" w:hAnsi="Calibri" w:cs="Calibri"/>
                                  <w:color w:val="000000"/>
                                  <w:sz w:val="28"/>
                                  <w:szCs w:val="28"/>
                                  <w:lang w:val="en-US"/>
                                </w:rPr>
                                <w:t>By addressing key challenges in threat intelligence processing, this project aims to make a significant contribution to the cybersecurity community, providing a flexible solution that can be adapted to a wide range of organizations and threat environments.</w:t>
                              </w:r>
                            </w:p>
                          </w:txbxContent>
                        </wps:txbx>
                        <wps:bodyPr anchor="t"/>
                      </wps:wsp>
                    </wpg:wgp>
                  </a:graphicData>
                </a:graphic>
              </wp:inline>
            </w:drawing>
          </mc:Choice>
          <mc:Fallback xmlns:mc="http://schemas.openxmlformats.org/markup-compatibility/2006"/>
        </mc:AlternateContent>
      </w:r>
    </w:p>
    <w:p w:rsidR="5D7CFCA8" w:rsidP="67DB54C2" w:rsidRDefault="5D7CFCA8" w14:paraId="2606962C" w14:textId="61D4F11D">
      <w:pPr>
        <w:pStyle w:val="Normal"/>
      </w:pPr>
      <w:r w:rsidR="3DDBED59">
        <w:rPr/>
        <w:t xml:space="preserve">This research explores the development of the tool, detailing how it integrates multiple data sources and technologies to automate the analysis and reporting of cyber incidents. </w:t>
      </w:r>
      <w:bookmarkStart w:name="_Int_JSCILiNr" w:id="1137145859"/>
      <w:r w:rsidR="3DDBED59">
        <w:rPr/>
        <w:t>By addressing key challenges in threat intelligence processing, this project aims to make a significant contribution to the cybersecurity community, providing a flexible solution that can be adapted to a wide range of organizations and threat environments.</w:t>
      </w:r>
      <w:bookmarkEnd w:id="1137145859"/>
    </w:p>
    <w:p w:rsidR="5D7CFCA8" w:rsidP="67DB54C2" w:rsidRDefault="5D7CFCA8" w14:paraId="45369BA7" w14:textId="3E8AE3FA">
      <w:pPr/>
      <w:r>
        <w:br w:type="page"/>
      </w:r>
    </w:p>
    <w:p w:rsidR="5D7CFCA8" w:rsidP="67DB54C2" w:rsidRDefault="5D7CFCA8" w14:paraId="0E139EB1" w14:textId="101F16FE">
      <w:pPr>
        <w:pStyle w:val="Heading1"/>
      </w:pPr>
      <w:bookmarkStart w:name="_Toc1124420072" w:id="1632448220"/>
      <w:r w:rsidR="070AA8CD">
        <w:rPr/>
        <w:t>Considerations: Programming Language Selection</w:t>
      </w:r>
      <w:bookmarkEnd w:id="1632448220"/>
    </w:p>
    <w:p w:rsidR="7D4900D0" w:rsidP="7D4900D0" w:rsidRDefault="7D4900D0" w14:paraId="32ED1920" w14:textId="7A12E281">
      <w:pPr>
        <w:pStyle w:val="Normal"/>
      </w:pPr>
    </w:p>
    <w:p w:rsidR="5D7CFCA8" w:rsidP="67DB54C2" w:rsidRDefault="5D7CFCA8" w14:paraId="3BB8B6F8" w14:textId="640F5BF7">
      <w:pPr>
        <w:pStyle w:val="Normal"/>
      </w:pPr>
      <w:r w:rsidR="070AA8CD">
        <w:rPr/>
        <w:t xml:space="preserve">Selecting </w:t>
      </w:r>
      <w:r w:rsidR="070AA8CD">
        <w:rPr/>
        <w:t>an appropriate programming</w:t>
      </w:r>
      <w:r w:rsidR="070AA8CD">
        <w:rPr/>
        <w:t xml:space="preserve"> language is a crucial step in developing a robust and efficient cyber incident monitoring tool. The tool requires capabilities such as real-time data processing, integration with APIs (like Gemini AI and </w:t>
      </w:r>
      <w:r w:rsidR="070AA8CD">
        <w:rPr/>
        <w:t>ThreatFox</w:t>
      </w:r>
      <w:r w:rsidR="070AA8CD">
        <w:rPr/>
        <w:t xml:space="preserve">), data enrichment, and a flexible reporting system. Given these requirements, several programming languages were considered, with Python </w:t>
      </w:r>
      <w:r w:rsidR="3ED19288">
        <w:rPr/>
        <w:t>being</w:t>
      </w:r>
      <w:r w:rsidR="070AA8CD">
        <w:rPr/>
        <w:t xml:space="preserve"> </w:t>
      </w:r>
      <w:r w:rsidR="070AA8CD">
        <w:rPr/>
        <w:t>chosen</w:t>
      </w:r>
      <w:r w:rsidR="070AA8CD">
        <w:rPr/>
        <w:t xml:space="preserve"> as the most suitable for this project. This chapter discusses the strengths and limitations of various languages and explains why Python is ideal for our use case.</w:t>
      </w:r>
      <w:r w:rsidR="070AA8CD">
        <w:rPr/>
        <w:t xml:space="preserve"> </w:t>
      </w:r>
    </w:p>
    <w:p w:rsidR="5D7CFCA8" w:rsidP="67DB54C2" w:rsidRDefault="5D7CFCA8" w14:paraId="48178922" w14:textId="529B07BA">
      <w:pPr>
        <w:pStyle w:val="ListParagraph"/>
        <w:numPr>
          <w:ilvl w:val="0"/>
          <w:numId w:val="4"/>
        </w:numPr>
        <w:rPr/>
      </w:pPr>
      <w:r w:rsidR="070AA8CD">
        <w:rPr/>
        <w:t xml:space="preserve"> </w:t>
      </w:r>
      <w:r w:rsidRPr="67DB54C2" w:rsidR="070AA8CD">
        <w:rPr>
          <w:b w:val="1"/>
          <w:bCs w:val="1"/>
        </w:rPr>
        <w:t>C++</w:t>
      </w:r>
    </w:p>
    <w:p w:rsidR="5D7CFCA8" w:rsidP="67DB54C2" w:rsidRDefault="5D7CFCA8" w14:paraId="08D71692" w14:textId="58CA0A76">
      <w:pPr>
        <w:pStyle w:val="ListParagraph"/>
        <w:ind w:left="720"/>
      </w:pPr>
      <w:r w:rsidRPr="67DB54C2" w:rsidR="070AA8CD">
        <w:rPr>
          <w:b w:val="1"/>
          <w:bCs w:val="1"/>
        </w:rPr>
        <w:t>Strengths</w:t>
      </w:r>
      <w:r w:rsidR="070AA8CD">
        <w:rPr/>
        <w:t>: C++ is known for its high performance and low-level memory control, making it highly efficient for data processing and computationally intensive applications. Its speed would be beneficial for real-time processing in a cyber incident monitoring tool.</w:t>
      </w:r>
    </w:p>
    <w:p w:rsidR="5D7CFCA8" w:rsidP="67DB54C2" w:rsidRDefault="5D7CFCA8" w14:paraId="223DFC8B" w14:textId="4A64AD52">
      <w:pPr>
        <w:pStyle w:val="ListParagraph"/>
        <w:ind w:left="720"/>
      </w:pPr>
      <w:r w:rsidRPr="67DB54C2" w:rsidR="070AA8CD">
        <w:rPr>
          <w:b w:val="1"/>
          <w:bCs w:val="1"/>
        </w:rPr>
        <w:t>Limitations</w:t>
      </w:r>
      <w:r w:rsidR="070AA8CD">
        <w:rPr/>
        <w:t>: C++ lacks the extensive library support for web scraping, data analysis, and machine learning tasks needed for this project. Its syntax is also more complex, which could slow down development and make code maintenance more challenging.</w:t>
      </w:r>
    </w:p>
    <w:p w:rsidR="5D7CFCA8" w:rsidP="67DB54C2" w:rsidRDefault="5D7CFCA8" w14:paraId="133A95A2" w14:textId="5EBAC05D">
      <w:pPr>
        <w:pStyle w:val="ListParagraph"/>
        <w:ind w:left="720"/>
      </w:pPr>
      <w:r w:rsidRPr="67DB54C2" w:rsidR="070AA8CD">
        <w:rPr>
          <w:b w:val="1"/>
          <w:bCs w:val="1"/>
        </w:rPr>
        <w:t>Suitability</w:t>
      </w:r>
      <w:r w:rsidR="070AA8CD">
        <w:rPr/>
        <w:t>: While C++ could offer speed benefits, its complexity and limited library ecosystem for cybersecurity and data science tasks make it less suitable for this tool.</w:t>
      </w:r>
    </w:p>
    <w:p w:rsidR="5D7CFCA8" w:rsidP="67DB54C2" w:rsidRDefault="5D7CFCA8" w14:paraId="2551BA77" w14:textId="7E932E57">
      <w:pPr>
        <w:pStyle w:val="ListParagraph"/>
        <w:numPr>
          <w:ilvl w:val="0"/>
          <w:numId w:val="4"/>
        </w:numPr>
        <w:rPr>
          <w:b w:val="1"/>
          <w:bCs w:val="1"/>
        </w:rPr>
      </w:pPr>
      <w:r w:rsidRPr="67DB54C2" w:rsidR="070AA8CD">
        <w:rPr>
          <w:b w:val="1"/>
          <w:bCs w:val="1"/>
        </w:rPr>
        <w:t>Java</w:t>
      </w:r>
    </w:p>
    <w:p w:rsidR="5D7CFCA8" w:rsidP="67DB54C2" w:rsidRDefault="5D7CFCA8" w14:paraId="67112D8E" w14:textId="4341BC7C">
      <w:pPr>
        <w:pStyle w:val="ListParagraph"/>
        <w:ind w:left="720"/>
      </w:pPr>
      <w:r w:rsidRPr="67DB54C2" w:rsidR="070AA8CD">
        <w:rPr>
          <w:b w:val="1"/>
          <w:bCs w:val="1"/>
        </w:rPr>
        <w:t>Strengths</w:t>
      </w:r>
      <w:r w:rsidR="070AA8CD">
        <w:rPr/>
        <w:t xml:space="preserve">: Java is highly versatile, platform-independent, and widely used in enterprise environments. It offers a reliable structure for building scalable and multi-threaded applications and has robust libraries for network-related tasks, which could be </w:t>
      </w:r>
      <w:r w:rsidR="070AA8CD">
        <w:rPr/>
        <w:t>advantageous</w:t>
      </w:r>
      <w:r w:rsidR="070AA8CD">
        <w:rPr/>
        <w:t xml:space="preserve"> for data collection and processing.</w:t>
      </w:r>
    </w:p>
    <w:p w:rsidR="5D7CFCA8" w:rsidP="67DB54C2" w:rsidRDefault="5D7CFCA8" w14:paraId="5C6F56F8" w14:textId="5E49841A">
      <w:pPr>
        <w:pStyle w:val="ListParagraph"/>
        <w:ind w:left="720"/>
      </w:pPr>
      <w:r w:rsidRPr="67DB54C2" w:rsidR="070AA8CD">
        <w:rPr>
          <w:b w:val="1"/>
          <w:bCs w:val="1"/>
        </w:rPr>
        <w:t>Limitations</w:t>
      </w:r>
      <w:r w:rsidR="070AA8CD">
        <w:rPr/>
        <w:t xml:space="preserve">: Java lacks the specialized libraries for machine learning, web scraping, and direct API integrations that are needed to effectively </w:t>
      </w:r>
      <w:r w:rsidR="070AA8CD">
        <w:rPr/>
        <w:t>leverage</w:t>
      </w:r>
      <w:r w:rsidR="070AA8CD">
        <w:rPr/>
        <w:t xml:space="preserve"> resources like Gemini AI. Additionally, Java’s verbose syntax may lead to longer development times and make rapid prototyping difficult.</w:t>
      </w:r>
    </w:p>
    <w:p w:rsidR="5D7CFCA8" w:rsidP="67DB54C2" w:rsidRDefault="5D7CFCA8" w14:paraId="1691EC91" w14:textId="363C0219">
      <w:pPr>
        <w:pStyle w:val="ListParagraph"/>
        <w:ind w:left="720"/>
      </w:pPr>
      <w:r w:rsidRPr="67DB54C2" w:rsidR="070AA8CD">
        <w:rPr>
          <w:b w:val="1"/>
          <w:bCs w:val="1"/>
        </w:rPr>
        <w:t>Suitability</w:t>
      </w:r>
      <w:r w:rsidR="070AA8CD">
        <w:rPr/>
        <w:t>: While Java is highly robust, its limited support for cybersecurity-specific libraries and machine learning tools makes it a less efficient choice for our project’s requirements.</w:t>
      </w:r>
    </w:p>
    <w:p w:rsidR="5D7CFCA8" w:rsidP="67DB54C2" w:rsidRDefault="5D7CFCA8" w14:paraId="61E3D851" w14:textId="6D653A17">
      <w:pPr>
        <w:pStyle w:val="ListParagraph"/>
        <w:numPr>
          <w:ilvl w:val="0"/>
          <w:numId w:val="4"/>
        </w:numPr>
        <w:rPr>
          <w:b w:val="1"/>
          <w:bCs w:val="1"/>
        </w:rPr>
      </w:pPr>
      <w:r w:rsidRPr="67DB54C2" w:rsidR="070AA8CD">
        <w:rPr>
          <w:b w:val="1"/>
          <w:bCs w:val="1"/>
        </w:rPr>
        <w:t>JavaScript (Node.js)</w:t>
      </w:r>
    </w:p>
    <w:p w:rsidR="5D7CFCA8" w:rsidP="67DB54C2" w:rsidRDefault="5D7CFCA8" w14:paraId="32CD5014" w14:textId="77D9775D">
      <w:pPr>
        <w:pStyle w:val="ListParagraph"/>
        <w:ind w:left="720"/>
      </w:pPr>
      <w:r w:rsidRPr="67DB54C2" w:rsidR="070AA8CD">
        <w:rPr>
          <w:b w:val="1"/>
          <w:bCs w:val="1"/>
        </w:rPr>
        <w:t>Strengths</w:t>
      </w:r>
      <w:r w:rsidR="070AA8CD">
        <w:rPr/>
        <w:t xml:space="preserve">: Node.js offers high performance for asynchronous tasks and is well-suited for real-time data handling, which could </w:t>
      </w:r>
      <w:r w:rsidR="070AA8CD">
        <w:rPr/>
        <w:t>benefit</w:t>
      </w:r>
      <w:r w:rsidR="070AA8CD">
        <w:rPr/>
        <w:t xml:space="preserve"> the live data collection requirements of this project. Its rich ecosystem and libraries for handling HTTP requests also </w:t>
      </w:r>
      <w:r w:rsidR="070AA8CD">
        <w:rPr/>
        <w:t>facilitate</w:t>
      </w:r>
      <w:r w:rsidR="070AA8CD">
        <w:rPr/>
        <w:t xml:space="preserve"> API integrations.</w:t>
      </w:r>
    </w:p>
    <w:p w:rsidR="5D7CFCA8" w:rsidP="67DB54C2" w:rsidRDefault="5D7CFCA8" w14:paraId="62E10C9B" w14:textId="6A899FC7">
      <w:pPr>
        <w:pStyle w:val="ListParagraph"/>
        <w:ind w:left="720"/>
      </w:pPr>
      <w:r w:rsidRPr="67DB54C2" w:rsidR="070AA8CD">
        <w:rPr>
          <w:b w:val="1"/>
          <w:bCs w:val="1"/>
        </w:rPr>
        <w:t>Limitations</w:t>
      </w:r>
      <w:r w:rsidR="070AA8CD">
        <w:rPr/>
        <w:t>: JavaScript’s data processing and machine learning libraries are limited compared to Python’s. Additionally, Node.js is primarily focused on backend and web applications, which may not be ideal for handling more complex data processing and analysis tasks.</w:t>
      </w:r>
    </w:p>
    <w:p w:rsidR="5D7CFCA8" w:rsidP="67DB54C2" w:rsidRDefault="5D7CFCA8" w14:paraId="6A82300E" w14:textId="74C1E3DC">
      <w:pPr>
        <w:pStyle w:val="ListParagraph"/>
        <w:ind w:left="720"/>
      </w:pPr>
      <w:r w:rsidRPr="67DB54C2" w:rsidR="070AA8CD">
        <w:rPr>
          <w:b w:val="1"/>
          <w:bCs w:val="1"/>
        </w:rPr>
        <w:t>Suitability</w:t>
      </w:r>
      <w:r w:rsidR="070AA8CD">
        <w:rPr/>
        <w:t xml:space="preserve">: JavaScript (Node.js) could be </w:t>
      </w:r>
      <w:r w:rsidR="070AA8CD">
        <w:rPr/>
        <w:t>advantageous</w:t>
      </w:r>
      <w:r w:rsidR="070AA8CD">
        <w:rPr/>
        <w:t xml:space="preserve"> for creating a web-based interface but falls short in handling the data processing and machine learning requirements efficiently.</w:t>
      </w:r>
    </w:p>
    <w:p w:rsidR="5D7CFCA8" w:rsidP="67DB54C2" w:rsidRDefault="5D7CFCA8" w14:paraId="7521FA74" w14:textId="14B0016B">
      <w:pPr>
        <w:pStyle w:val="ListParagraph"/>
        <w:numPr>
          <w:ilvl w:val="0"/>
          <w:numId w:val="4"/>
        </w:numPr>
        <w:rPr>
          <w:b w:val="1"/>
          <w:bCs w:val="1"/>
        </w:rPr>
      </w:pPr>
      <w:r w:rsidRPr="67DB54C2" w:rsidR="070AA8CD">
        <w:rPr>
          <w:b w:val="1"/>
          <w:bCs w:val="1"/>
        </w:rPr>
        <w:t>Python</w:t>
      </w:r>
    </w:p>
    <w:p w:rsidR="5D7CFCA8" w:rsidP="67DB54C2" w:rsidRDefault="5D7CFCA8" w14:paraId="25A2CDDA" w14:textId="00B774AB">
      <w:pPr>
        <w:pStyle w:val="ListParagraph"/>
        <w:ind w:left="720"/>
        <w:rPr>
          <w:b w:val="1"/>
          <w:bCs w:val="1"/>
        </w:rPr>
      </w:pPr>
      <w:r w:rsidRPr="67DB54C2" w:rsidR="070AA8CD">
        <w:rPr>
          <w:b w:val="1"/>
          <w:bCs w:val="1"/>
        </w:rPr>
        <w:t>Strengths</w:t>
      </w:r>
      <w:r w:rsidR="070AA8CD">
        <w:rPr/>
        <w:t xml:space="preserve">: Python has </w:t>
      </w:r>
      <w:r w:rsidR="070AA8CD">
        <w:rPr/>
        <w:t>emerged</w:t>
      </w:r>
      <w:r w:rsidR="070AA8CD">
        <w:rPr/>
        <w:t xml:space="preserve"> as a leading choice for cybersecurity, data science, and machine learning due to its simplicity, readability, and extensive libraries. Libraries like Pandas and NumPy are </w:t>
      </w:r>
      <w:r w:rsidR="070AA8CD">
        <w:rPr/>
        <w:t>optimal</w:t>
      </w:r>
      <w:r w:rsidR="070AA8CD">
        <w:rPr/>
        <w:t xml:space="preserve"> for data manipulation and analysis, while Requests and </w:t>
      </w:r>
      <w:r w:rsidR="070AA8CD">
        <w:rPr/>
        <w:t>BeautifulSoup</w:t>
      </w:r>
      <w:r w:rsidR="070AA8CD">
        <w:rPr/>
        <w:t xml:space="preserve"> make web scraping and API integration straightforward. For machine learning tasks, scikit-learn and TensorFlow provide powerful frameworks to enhance Gemini AI’s data processing capabilities. Python’s community-developed cybersecurity libraries, such as </w:t>
      </w:r>
      <w:r w:rsidR="070AA8CD">
        <w:rPr/>
        <w:t>PyMISP</w:t>
      </w:r>
      <w:r w:rsidR="070AA8CD">
        <w:rPr/>
        <w:t xml:space="preserve"> and YARA-Python, further simplify threat intelligence gathering and </w:t>
      </w:r>
      <w:r w:rsidR="070AA8CD">
        <w:rPr/>
        <w:t>enrichment.</w:t>
      </w:r>
    </w:p>
    <w:p w:rsidR="5D7CFCA8" w:rsidP="67DB54C2" w:rsidRDefault="5D7CFCA8" w14:paraId="329CE20B" w14:textId="53AD3387">
      <w:pPr>
        <w:pStyle w:val="ListParagraph"/>
        <w:ind w:left="720"/>
        <w:rPr>
          <w:b w:val="1"/>
          <w:bCs w:val="1"/>
        </w:rPr>
      </w:pPr>
      <w:r w:rsidRPr="67DB54C2" w:rsidR="070AA8CD">
        <w:rPr>
          <w:b w:val="1"/>
          <w:bCs w:val="1"/>
        </w:rPr>
        <w:t>Limitations</w:t>
      </w:r>
      <w:r w:rsidR="070AA8CD">
        <w:rPr/>
        <w:t xml:space="preserve">: Python can be slower than languages like C++ or Java due to its interpreted nature, which could </w:t>
      </w:r>
      <w:r w:rsidR="070AA8CD">
        <w:rPr/>
        <w:t>impact</w:t>
      </w:r>
      <w:r w:rsidR="070AA8CD">
        <w:rPr/>
        <w:t xml:space="preserve"> performance in highly intensive tasks. However, this limitation can be managed by optimizing critical parts of the code or </w:t>
      </w:r>
      <w:r w:rsidR="070AA8CD">
        <w:rPr/>
        <w:t>leveraging</w:t>
      </w:r>
      <w:r w:rsidR="070AA8CD">
        <w:rPr/>
        <w:t xml:space="preserve"> third-party services where needed.</w:t>
      </w:r>
    </w:p>
    <w:p w:rsidR="5D7CFCA8" w:rsidP="67DB54C2" w:rsidRDefault="5D7CFCA8" w14:paraId="0469F647" w14:textId="22B09B0D">
      <w:pPr>
        <w:pStyle w:val="ListParagraph"/>
        <w:ind w:left="720"/>
        <w:rPr>
          <w:b w:val="1"/>
          <w:bCs w:val="1"/>
        </w:rPr>
      </w:pPr>
      <w:r w:rsidRPr="67DB54C2" w:rsidR="070AA8CD">
        <w:rPr>
          <w:b w:val="1"/>
          <w:bCs w:val="1"/>
        </w:rPr>
        <w:t>Suitability</w:t>
      </w:r>
      <w:r w:rsidR="070AA8CD">
        <w:rPr/>
        <w:t>: Python’s rich ecosystem for data science, machine learning, and API interaction directly aligns with this project’s requirements. Its straightforward syntax and readability make Python ideal for rapid development, prototyping, and maintenance, enabling agile adjustments to threat detection processes.</w:t>
      </w:r>
    </w:p>
    <w:p w:rsidR="5D7CFCA8" w:rsidP="67DB54C2" w:rsidRDefault="5D7CFCA8" w14:paraId="1882B42B" w14:textId="376E244C">
      <w:pPr>
        <w:pStyle w:val="Heading2"/>
      </w:pPr>
      <w:bookmarkStart w:name="_Toc305392993" w:id="1347797062"/>
      <w:r w:rsidR="070AA8CD">
        <w:rPr/>
        <w:t>Conclusion</w:t>
      </w:r>
      <w:bookmarkEnd w:id="1347797062"/>
    </w:p>
    <w:p w:rsidR="5D7CFCA8" w:rsidP="67DB54C2" w:rsidRDefault="5D7CFCA8" w14:paraId="4FBE9512" w14:textId="031F98B8">
      <w:pPr>
        <w:pStyle w:val="Normal"/>
      </w:pPr>
      <w:r w:rsidR="070AA8CD">
        <w:rPr/>
        <w:t>After evaluating these programming languages, Python was chosen as the most suitable language for this cyber incident monitoring tool. Its extensive library support for data processing, machine learning, and cybersecurity, combined with its ease of use, enables rapid development and efficient integration with APIs like Gemini AI and ThreatFox. Although it may not offer the same raw speed as languages like C++ or Java, Python’s flexibility and versatility are unmatched for a project that relies on complex data analysis, continuous threat intelligence gathering, and real-time reporting. Consequently, Python provides the optimal balance between development efficiency, capability, and scalability for the requirements of this tool.</w:t>
      </w:r>
    </w:p>
    <w:p w:rsidR="5D7CFCA8" w:rsidP="67DB54C2" w:rsidRDefault="5D7CFCA8" w14:paraId="261382F8" w14:textId="724EA4EE">
      <w:pPr/>
      <w:r>
        <w:br w:type="page"/>
      </w:r>
    </w:p>
    <w:p w:rsidR="5D7CFCA8" w:rsidP="67DB54C2" w:rsidRDefault="5D7CFCA8" w14:paraId="0445CE84" w14:textId="0CF2B50E">
      <w:pPr>
        <w:pStyle w:val="Heading1"/>
      </w:pPr>
      <w:bookmarkStart w:name="_Toc1669346628" w:id="1875596472"/>
      <w:r w:rsidR="5D7CFCA8">
        <w:rPr/>
        <w:t>Objectives</w:t>
      </w:r>
      <w:bookmarkEnd w:id="1875596472"/>
    </w:p>
    <w:p w:rsidR="6D76AFE0" w:rsidP="6D76AFE0" w:rsidRDefault="6D76AFE0" w14:paraId="1C3E9AEB" w14:textId="513D61C4">
      <w:pPr>
        <w:pStyle w:val="Normal"/>
      </w:pPr>
    </w:p>
    <w:p w:rsidR="5D7CFCA8" w:rsidP="6D76AFE0" w:rsidRDefault="5D7CFCA8" w14:paraId="5721D220" w14:textId="3AA66FB3">
      <w:pPr>
        <w:pStyle w:val="Normal"/>
      </w:pPr>
      <w:r w:rsidR="5D7CFCA8">
        <w:rPr/>
        <w:t xml:space="preserve">The primary goal of this project is to develop a comprehensive cyber incident monitoring tool that automates the process of threat detection, analysis, and response, enabling organizations to defend against emerging cyber threats more effectively. The specific </w:t>
      </w:r>
      <w:r w:rsidR="5D7CFCA8">
        <w:rPr/>
        <w:t>objectives</w:t>
      </w:r>
      <w:r w:rsidR="5D7CFCA8">
        <w:rPr/>
        <w:t xml:space="preserve"> of the project are as follows:</w:t>
      </w:r>
    </w:p>
    <w:p w:rsidR="5D7CFCA8" w:rsidP="67DB54C2" w:rsidRDefault="5D7CFCA8" w14:paraId="617B4BA1" w14:textId="6E8A3D41">
      <w:pPr>
        <w:pStyle w:val="Heading2"/>
      </w:pPr>
      <w:bookmarkStart w:name="_Toc368164148" w:id="1472513372"/>
      <w:r w:rsidR="5D7CFCA8">
        <w:rPr/>
        <w:t>Automate Threat Data Collection</w:t>
      </w:r>
      <w:bookmarkEnd w:id="1472513372"/>
    </w:p>
    <w:p w:rsidR="5D7CFCA8" w:rsidP="6D76AFE0" w:rsidRDefault="5D7CFCA8" w14:paraId="5BAFFE8B" w14:textId="4C717B60">
      <w:pPr>
        <w:pStyle w:val="Normal"/>
      </w:pPr>
      <w:r w:rsidR="5D7CFCA8">
        <w:rPr/>
        <w:t>Develop a system to continuously collect and monitor live data from various online sources, ensuring that potential security incidents are identified in real time.</w:t>
      </w:r>
    </w:p>
    <w:p w:rsidR="5D7CFCA8" w:rsidP="67DB54C2" w:rsidRDefault="5D7CFCA8" w14:paraId="6DCA39C2" w14:textId="49BCF06B">
      <w:pPr>
        <w:pStyle w:val="Heading2"/>
      </w:pPr>
      <w:bookmarkStart w:name="_Toc1104261896" w:id="246341938"/>
      <w:r w:rsidR="5D7CFCA8">
        <w:rPr/>
        <w:t>Leverage Gemini AI for IOC Identification</w:t>
      </w:r>
      <w:bookmarkEnd w:id="246341938"/>
    </w:p>
    <w:p w:rsidR="5D7CFCA8" w:rsidP="6D76AFE0" w:rsidRDefault="5D7CFCA8" w14:paraId="35146B93" w14:textId="6B2CFF85">
      <w:pPr>
        <w:pStyle w:val="Normal"/>
      </w:pPr>
      <w:r w:rsidR="5D7CFCA8">
        <w:rPr/>
        <w:t>Integrate Gemini AI to process collected data and extract relevant Indicators of Compromise (IOCs), such as malicious IPs, domain names, file hashes, and URLs.</w:t>
      </w:r>
    </w:p>
    <w:p w:rsidR="5D7CFCA8" w:rsidP="67DB54C2" w:rsidRDefault="5D7CFCA8" w14:paraId="754A8AF1" w14:textId="79C7542C">
      <w:pPr>
        <w:pStyle w:val="Heading2"/>
      </w:pPr>
      <w:bookmarkStart w:name="_Toc1191648529" w:id="156489346"/>
      <w:r w:rsidR="5D7CFCA8">
        <w:rPr/>
        <w:t xml:space="preserve">Enrich IOC Data via </w:t>
      </w:r>
      <w:r w:rsidR="5D7CFCA8">
        <w:rPr/>
        <w:t>ThreatFox</w:t>
      </w:r>
      <w:r w:rsidR="5D7CFCA8">
        <w:rPr/>
        <w:t xml:space="preserve"> API</w:t>
      </w:r>
      <w:bookmarkEnd w:id="156489346"/>
    </w:p>
    <w:p w:rsidR="5D7CFCA8" w:rsidP="6D76AFE0" w:rsidRDefault="5D7CFCA8" w14:paraId="5F5C6839" w14:textId="7342A84D">
      <w:pPr>
        <w:pStyle w:val="Normal"/>
      </w:pPr>
      <w:r w:rsidR="5D7CFCA8">
        <w:rPr/>
        <w:t>Use the ThreatFox API to gather detailed threat intelligence about the identified IOCs, enhancing the context and understanding of potential threats.</w:t>
      </w:r>
    </w:p>
    <w:p w:rsidR="5D7CFCA8" w:rsidP="67DB54C2" w:rsidRDefault="5D7CFCA8" w14:paraId="66EF88C9" w14:textId="406815FE">
      <w:pPr>
        <w:pStyle w:val="Heading2"/>
      </w:pPr>
      <w:bookmarkStart w:name="_Toc563388128" w:id="1776582274"/>
      <w:r w:rsidR="5D7CFCA8">
        <w:rPr/>
        <w:t>Co</w:t>
      </w:r>
      <w:r w:rsidR="34E9B610">
        <w:rPr/>
        <w:t xml:space="preserve">ntrast </w:t>
      </w:r>
      <w:r w:rsidR="5D7CFCA8">
        <w:rPr/>
        <w:t>Threats</w:t>
      </w:r>
      <w:r w:rsidR="5D7CFCA8">
        <w:rPr/>
        <w:t xml:space="preserve"> Against MITRE ATT&amp;CK Framework</w:t>
      </w:r>
      <w:bookmarkEnd w:id="1776582274"/>
    </w:p>
    <w:p w:rsidR="5D7CFCA8" w:rsidP="6D76AFE0" w:rsidRDefault="5D7CFCA8" w14:paraId="68EC795A" w14:textId="6D3CC12C">
      <w:pPr>
        <w:pStyle w:val="Normal"/>
      </w:pPr>
      <w:r w:rsidR="5D7CFCA8">
        <w:rPr/>
        <w:t>Map the identified IOCs and enriched data to the MITRE ATT&amp;CK framework to classify threats based on known adversary tactics, techniques, and procedures (TTPs).</w:t>
      </w:r>
    </w:p>
    <w:p w:rsidR="5D7CFCA8" w:rsidP="67DB54C2" w:rsidRDefault="5D7CFCA8" w14:paraId="5BF22206" w14:textId="5390FCC3">
      <w:pPr>
        <w:pStyle w:val="Heading2"/>
      </w:pPr>
      <w:bookmarkStart w:name="_Toc212190346" w:id="1496365177"/>
      <w:r w:rsidR="5D7CFCA8">
        <w:rPr/>
        <w:t>Implement Threat Ranking Based on Organization’s Profile</w:t>
      </w:r>
      <w:bookmarkEnd w:id="1496365177"/>
    </w:p>
    <w:p w:rsidR="5D7CFCA8" w:rsidP="6D76AFE0" w:rsidRDefault="5D7CFCA8" w14:paraId="26C0D39E" w14:textId="4FD25EAA">
      <w:pPr>
        <w:pStyle w:val="Normal"/>
      </w:pPr>
      <w:r w:rsidR="5D7CFCA8">
        <w:rPr/>
        <w:t>Develop a ranking system that prioritizes threats based on the organization’s specific threat profile, ensuring that critical incidents are addressed first while reducing false positives.</w:t>
      </w:r>
    </w:p>
    <w:p w:rsidR="5D7CFCA8" w:rsidP="67DB54C2" w:rsidRDefault="5D7CFCA8" w14:paraId="1B70199B" w14:textId="4337BB58">
      <w:pPr>
        <w:pStyle w:val="Heading2"/>
      </w:pPr>
      <w:bookmarkStart w:name="_Toc1651350128" w:id="647927868"/>
      <w:r w:rsidR="5D7CFCA8">
        <w:rPr/>
        <w:t>Generate Automated Reports</w:t>
      </w:r>
      <w:bookmarkEnd w:id="647927868"/>
    </w:p>
    <w:p w:rsidR="5D7CFCA8" w:rsidP="6D76AFE0" w:rsidRDefault="5D7CFCA8" w14:paraId="7F47F3A6" w14:textId="77A66D30">
      <w:pPr>
        <w:pStyle w:val="Normal"/>
      </w:pPr>
      <w:r w:rsidR="5D7CFCA8">
        <w:rPr/>
        <w:t>Create a mechanism to automatically generate comprehensive reports summarizing the identified threats, their severity, and related attack patterns, suitable for both security teams and management.</w:t>
      </w:r>
    </w:p>
    <w:p w:rsidR="5D7CFCA8" w:rsidP="67DB54C2" w:rsidRDefault="5D7CFCA8" w14:paraId="61B08CC9" w14:textId="48E21CB4">
      <w:pPr>
        <w:pStyle w:val="Heading2"/>
      </w:pPr>
      <w:bookmarkStart w:name="_Toc824242668" w:id="1227467453"/>
      <w:r w:rsidR="5D7CFCA8">
        <w:rPr/>
        <w:t>Provide Multi-Platform Access (Web and CLI)</w:t>
      </w:r>
      <w:bookmarkEnd w:id="1227467453"/>
    </w:p>
    <w:p w:rsidR="5D7CFCA8" w:rsidP="6D76AFE0" w:rsidRDefault="5D7CFCA8" w14:paraId="6A07E110" w14:textId="4109FB6B">
      <w:pPr>
        <w:pStyle w:val="Normal"/>
      </w:pPr>
      <w:r w:rsidR="5D7CFCA8">
        <w:rPr/>
        <w:t>Implement a user-friendly web interface and command-line interface (CLI) for viewing incident reports and interacting with the system, catering to different user preferences and operational needs.</w:t>
      </w:r>
    </w:p>
    <w:p w:rsidR="5D7CFCA8" w:rsidP="67DB54C2" w:rsidRDefault="5D7CFCA8" w14:paraId="591A9ECF" w14:textId="5937A6EC">
      <w:pPr>
        <w:pStyle w:val="Heading2"/>
      </w:pPr>
      <w:bookmarkStart w:name="_Toc1158953850" w:id="246756869"/>
      <w:r w:rsidR="5D7CFCA8">
        <w:rPr/>
        <w:t>Enhance Incident Response Efficiency</w:t>
      </w:r>
      <w:bookmarkEnd w:id="246756869"/>
    </w:p>
    <w:p w:rsidR="5D7CFCA8" w:rsidP="6D76AFE0" w:rsidRDefault="5D7CFCA8" w14:paraId="1D189553" w14:textId="088A5CC8">
      <w:pPr>
        <w:pStyle w:val="Normal"/>
      </w:pPr>
      <w:r w:rsidR="5D7CFCA8">
        <w:rPr/>
        <w:t xml:space="preserve">Reduce manual processes involved in threat identification and analysis by automating key tasks, </w:t>
      </w:r>
      <w:r w:rsidR="5C8301C4">
        <w:rPr/>
        <w:t xml:space="preserve">with the goal of </w:t>
      </w:r>
      <w:r w:rsidR="5D7CFCA8">
        <w:rPr/>
        <w:t xml:space="preserve">decreasing response </w:t>
      </w:r>
      <w:r w:rsidR="5D7CFCA8">
        <w:rPr/>
        <w:t>times</w:t>
      </w:r>
      <w:r w:rsidR="5D7CFCA8">
        <w:rPr/>
        <w:t xml:space="preserve"> and improving the overall efficiency of security operations.</w:t>
      </w:r>
    </w:p>
    <w:p w:rsidR="5D7CFCA8" w:rsidP="67DB54C2" w:rsidRDefault="5D7CFCA8" w14:paraId="19697655" w14:textId="4E0FE21D">
      <w:pPr>
        <w:pStyle w:val="Heading2"/>
      </w:pPr>
      <w:bookmarkStart w:name="_Toc71678112" w:id="2088588781"/>
      <w:r w:rsidR="5D7CFCA8">
        <w:rPr/>
        <w:t>Ensure Scalability and Adaptability</w:t>
      </w:r>
      <w:bookmarkEnd w:id="2088588781"/>
    </w:p>
    <w:p w:rsidR="5D7CFCA8" w:rsidP="6D76AFE0" w:rsidRDefault="5D7CFCA8" w14:paraId="5175492D" w14:textId="4A20E38C">
      <w:pPr>
        <w:pStyle w:val="Normal"/>
      </w:pPr>
      <w:r w:rsidR="5D7CFCA8">
        <w:rPr/>
        <w:t>Build the tool with flexibility in mind, allowing for the addition of new data sources, API integrations, and updates to threat detection mechanisms as the cybersecurity landscape evolves.</w:t>
      </w:r>
    </w:p>
    <w:p w:rsidR="5D7CFCA8" w:rsidP="6D76AFE0" w:rsidRDefault="5D7CFCA8" w14:paraId="1CC1CBEB" w14:textId="56EF01B7">
      <w:pPr>
        <w:pStyle w:val="Normal"/>
      </w:pPr>
      <w:r w:rsidR="5D7CFCA8">
        <w:rPr/>
        <w:t xml:space="preserve">By achieving these </w:t>
      </w:r>
      <w:r w:rsidR="5D7CFCA8">
        <w:rPr/>
        <w:t>objectives</w:t>
      </w:r>
      <w:r w:rsidR="5D7CFCA8">
        <w:rPr/>
        <w:t>, the project will deliver a robust, scalable, and automated solution that helps organizations better detect and respond to cyber incidents, improving their overall security posture.</w:t>
      </w:r>
    </w:p>
    <w:p w:rsidR="5D7CFCA8" w:rsidP="6D76AFE0" w:rsidRDefault="5D7CFCA8" w14:paraId="226ADE3B" w14:textId="31C5810B">
      <w:pPr>
        <w:pStyle w:val="Normal"/>
      </w:pPr>
      <w:r w:rsidR="5D7CFCA8">
        <w:rPr/>
        <w:t xml:space="preserve"> </w:t>
      </w:r>
    </w:p>
    <w:p w:rsidR="5D7CFCA8" w:rsidP="67DB54C2" w:rsidRDefault="5D7CFCA8" w14:paraId="7DA77080" w14:textId="59E40A1D">
      <w:pPr>
        <w:pStyle w:val="Normal"/>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5D7CFCA8">
        <w:rPr/>
        <w:t xml:space="preserve"> </w:t>
      </w:r>
    </w:p>
    <w:p w:rsidR="67DB54C2" w:rsidRDefault="67DB54C2" w14:paraId="0FBB6058" w14:textId="49CAB2F4">
      <w:r>
        <w:br w:type="page"/>
      </w:r>
    </w:p>
    <w:p w:rsidR="46D96708" w:rsidP="67DB54C2" w:rsidRDefault="46D96708" w14:paraId="33247CDF" w14:textId="69972402">
      <w:pPr>
        <w:pStyle w:val="Normal"/>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Comparison with </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Anomali</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ThreatStream</w:t>
      </w:r>
    </w:p>
    <w:p w:rsidR="7D4900D0" w:rsidP="7D4900D0" w:rsidRDefault="7D4900D0" w14:paraId="2043B723" w14:textId="5F0AF4CE">
      <w:pPr>
        <w:pStyle w:val="Normal"/>
      </w:pPr>
    </w:p>
    <w:p w:rsidR="1B5A9FEE" w:rsidP="7D4900D0" w:rsidRDefault="1B5A9FEE" w14:paraId="3BDAC05D" w14:textId="41BA0AFE">
      <w:pPr>
        <w:pStyle w:val="Normal"/>
      </w:pPr>
      <w:r w:rsidR="1B5A9FEE">
        <w:drawing>
          <wp:inline wp14:editId="60882D26" wp14:anchorId="11A9D4A6">
            <wp:extent cx="5943600" cy="3409950"/>
            <wp:effectExtent l="0" t="0" r="0" b="0"/>
            <wp:docPr id="1265907403" name="" title=""/>
            <wp:cNvGraphicFramePr>
              <a:graphicFrameLocks noChangeAspect="1"/>
            </wp:cNvGraphicFramePr>
            <a:graphic>
              <a:graphicData uri="http://schemas.openxmlformats.org/drawingml/2006/picture">
                <pic:pic>
                  <pic:nvPicPr>
                    <pic:cNvPr id="0" name=""/>
                    <pic:cNvPicPr/>
                  </pic:nvPicPr>
                  <pic:blipFill>
                    <a:blip r:embed="R44d6be7482964506">
                      <a:extLst>
                        <a:ext xmlns:a="http://schemas.openxmlformats.org/drawingml/2006/main" uri="{28A0092B-C50C-407E-A947-70E740481C1C}">
                          <a14:useLocalDpi val="0"/>
                        </a:ext>
                      </a:extLst>
                    </a:blip>
                    <a:stretch>
                      <a:fillRect/>
                    </a:stretch>
                  </pic:blipFill>
                  <pic:spPr>
                    <a:xfrm>
                      <a:off x="0" y="0"/>
                      <a:ext cx="5943600" cy="3409950"/>
                    </a:xfrm>
                    <a:prstGeom prst="rect">
                      <a:avLst/>
                    </a:prstGeom>
                  </pic:spPr>
                </pic:pic>
              </a:graphicData>
            </a:graphic>
          </wp:inline>
        </w:drawing>
      </w:r>
      <w:r w:rsidRPr="7D4900D0" w:rsidR="1B5A9FEE">
        <w:rPr>
          <w:i w:val="1"/>
          <w:iCs w:val="1"/>
        </w:rPr>
        <w:t>(</w:t>
      </w:r>
      <w:r w:rsidRPr="7D4900D0" w:rsidR="1B5A9FEE">
        <w:rPr>
          <w:rFonts w:ascii="Aptos" w:hAnsi="Aptos" w:eastAsia="Aptos" w:cs="Aptos"/>
          <w:i w:val="1"/>
          <w:iCs w:val="1"/>
          <w:noProof w:val="0"/>
          <w:sz w:val="24"/>
          <w:szCs w:val="24"/>
          <w:lang w:val="en-US"/>
        </w:rPr>
        <w:t>Anomali</w:t>
      </w:r>
      <w:r w:rsidRPr="7D4900D0" w:rsidR="1B5A9FEE">
        <w:rPr>
          <w:rFonts w:ascii="Aptos" w:hAnsi="Aptos" w:eastAsia="Aptos" w:cs="Aptos"/>
          <w:i w:val="1"/>
          <w:iCs w:val="1"/>
          <w:noProof w:val="0"/>
          <w:sz w:val="24"/>
          <w:szCs w:val="24"/>
          <w:lang w:val="en-US"/>
        </w:rPr>
        <w:t>, 2024</w:t>
      </w:r>
      <w:r w:rsidRPr="7D4900D0" w:rsidR="1B5A9FEE">
        <w:rPr>
          <w:i w:val="1"/>
          <w:iCs w:val="1"/>
        </w:rPr>
        <w:t>)</w:t>
      </w:r>
    </w:p>
    <w:p w:rsidR="46D96708" w:rsidP="7D4900D0" w:rsidRDefault="46D96708" w14:paraId="42C2C3F8" w14:textId="66DF8FB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75800984" w:id="1616518224"/>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Overview of </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Anomali</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ThreatStream</w:t>
      </w:r>
      <w:bookmarkEnd w:id="1616518224"/>
    </w:p>
    <w:p w:rsidR="46D96708" w:rsidP="67DB54C2" w:rsidRDefault="46D96708" w14:paraId="083C3319" w14:textId="14A8B61B">
      <w:p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Anomali ThreatStream is a leading threat intelligence platform that consolidates and enriches threat data from multiple sources to assist organizations in detecting, investigating, and responding to cyber threats. Its core features include data aggregation from threat feeds, IOC enrichment, integration with the MITRE ATT&amp;CK framework, and support for a wide array of third-party integrations. ThreatStream is particularly valuable for its centralized threat intelligence capabilities, as it allows security teams to view and analyze threat information from a single platform.</w:t>
      </w:r>
    </w:p>
    <w:p w:rsidR="46D96708" w:rsidP="7D4900D0" w:rsidRDefault="46D96708" w14:paraId="12063238" w14:textId="4EA38B7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11966386" w:id="1078451545"/>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Similarities to this Cyber Incident Monitoring Tool</w:t>
      </w:r>
      <w:bookmarkEnd w:id="1078451545"/>
    </w:p>
    <w:p w:rsidR="46D96708" w:rsidP="67DB54C2" w:rsidRDefault="46D96708" w14:paraId="6182F35E" w14:textId="062E5A48">
      <w:p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Our cyber incident monitoring tool shares several key similarities with Anomali ThreatStream, especially in its core functionality. Like ThreatStream, our tool collects live data from various sources, processes it to identify Indicators of Compromise (IOCs), and leverages external APIs to enrich threat data. Additionally, both platforms integrate with the MITRE ATT&amp;CK framework, enabling threat classification based on tactics, techniques, and procedures (TTPs) to provide context and enhance response effectiveness.</w:t>
      </w:r>
    </w:p>
    <w:p w:rsidR="46D96708" w:rsidP="7D4900D0" w:rsidRDefault="46D96708" w14:paraId="506854E3" w14:textId="1480B4E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346032442" w:id="1969639882"/>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Distinguishing Features of Our Tool</w:t>
      </w:r>
      <w:bookmarkEnd w:id="1969639882"/>
    </w:p>
    <w:p w:rsidR="46D96708" w:rsidP="67DB54C2" w:rsidRDefault="46D96708" w14:paraId="407EAEBB" w14:textId="506FA1B8">
      <w:p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Despite these similarities, our project introduces unique features that distinguish it from Anomali ThreatStream:</w:t>
      </w:r>
    </w:p>
    <w:p w:rsidR="46D96708" w:rsidP="67DB54C2" w:rsidRDefault="46D96708" w14:paraId="6A6542CE" w14:textId="31B0CF0D">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1"/>
          <w:bCs w:val="1"/>
          <w:i w:val="0"/>
          <w:iCs w:val="0"/>
          <w:caps w:val="0"/>
          <w:smallCaps w:val="0"/>
          <w:noProof w:val="0"/>
          <w:color w:val="000000" w:themeColor="text1" w:themeTint="FF" w:themeShade="FF"/>
          <w:sz w:val="24"/>
          <w:szCs w:val="24"/>
          <w:lang w:val="en-US"/>
        </w:rPr>
        <w:t>Custom Threat Ranking Based on Organizational Profile</w:t>
      </w:r>
    </w:p>
    <w:p w:rsidR="46D96708" w:rsidP="67DB54C2" w:rsidRDefault="46D96708" w14:paraId="6BCD059F" w14:textId="2A869C44">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Unlike ThreatStream, which does not provide organization-specific threat prioritization, our tool implements a custom threat ranking system that assesses and prioritizes threats based on the organization’s unique threat profile. This ranking system allows security teams to focus on the most relevant and critical threats, reducing the noise from less impactful incidents and enabling more efficient resource allocation.</w:t>
      </w:r>
    </w:p>
    <w:p w:rsidR="46D96708" w:rsidP="67DB54C2" w:rsidRDefault="46D96708" w14:paraId="336D36A4" w14:textId="0ECF9F1A">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1"/>
          <w:bCs w:val="1"/>
          <w:i w:val="0"/>
          <w:iCs w:val="0"/>
          <w:caps w:val="0"/>
          <w:smallCaps w:val="0"/>
          <w:noProof w:val="0"/>
          <w:color w:val="000000" w:themeColor="text1" w:themeTint="FF" w:themeShade="FF"/>
          <w:sz w:val="24"/>
          <w:szCs w:val="24"/>
          <w:lang w:val="en-US"/>
        </w:rPr>
        <w:t>Automated Report Generation with Gemini AI</w:t>
      </w:r>
    </w:p>
    <w:p w:rsidR="46D96708" w:rsidP="67DB54C2" w:rsidRDefault="46D96708" w14:paraId="44C65587" w14:textId="183309EB">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Our tool automatically generates tailored threat intelligence reports using Gemini AI, which refines and organizes the collected data into a structured format that can be directly consumed by both technical teams and management. This reporting feature is also customizable, allowing the report’s content to be tailored to specific needs, such as compliance reporting, executive summaries, or incident analysis. While ThreatStream offers insights and analytics, its reporting capabilities are more generic and may require manual customization.</w:t>
      </w:r>
    </w:p>
    <w:p w:rsidR="46D96708" w:rsidP="67DB54C2" w:rsidRDefault="46D96708" w14:paraId="281557C5" w14:textId="3724D19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1"/>
          <w:bCs w:val="1"/>
          <w:i w:val="0"/>
          <w:iCs w:val="0"/>
          <w:caps w:val="0"/>
          <w:smallCaps w:val="0"/>
          <w:noProof w:val="0"/>
          <w:color w:val="000000" w:themeColor="text1" w:themeTint="FF" w:themeShade="FF"/>
          <w:sz w:val="24"/>
          <w:szCs w:val="24"/>
          <w:lang w:val="en-US"/>
        </w:rPr>
        <w:t>Flexible Multi-Platform Access</w:t>
      </w:r>
    </w:p>
    <w:p w:rsidR="46D96708" w:rsidP="67DB54C2" w:rsidRDefault="46D96708" w14:paraId="38366632" w14:textId="15195F37">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Designed to meet a range of user preferences and operational contexts, our tool offers both a web-based interface and a command-line interface (CLI). This flexibility allows users to choose an interaction method that best fits their workflow, whether they prefer a graphical dashboard or a streamlined CLI for rapid querying and incident analysis. In contrast, Anomali ThreatStream’s focus is primarily on a web-based platform, which may not be ideal for all users.</w:t>
      </w:r>
    </w:p>
    <w:p w:rsidR="46D96708" w:rsidP="67DB54C2" w:rsidRDefault="46D96708" w14:paraId="306B9445" w14:textId="7F1F30C3">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1"/>
          <w:bCs w:val="1"/>
          <w:i w:val="0"/>
          <w:iCs w:val="0"/>
          <w:caps w:val="0"/>
          <w:smallCaps w:val="0"/>
          <w:noProof w:val="0"/>
          <w:color w:val="000000" w:themeColor="text1" w:themeTint="FF" w:themeShade="FF"/>
          <w:sz w:val="24"/>
          <w:szCs w:val="24"/>
          <w:lang w:val="en-US"/>
        </w:rPr>
        <w:t>Enhanced Integration with Gemini AI for Automated IOC Extraction</w:t>
      </w:r>
    </w:p>
    <w:p w:rsidR="46D96708" w:rsidP="67DB54C2" w:rsidRDefault="46D96708" w14:paraId="1A9A6997" w14:textId="457038C9">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Our tool leverages Gemini AI not only for report generation but also for the automated extraction of IOCs from raw data, providing a highly efficient and streamlined process for identifying potential threats. This AI-driven approach ensures a high level of accuracy in IOC identification, which can be especially valuable for teams with limited resources for manual analysis.</w:t>
      </w:r>
    </w:p>
    <w:p w:rsidR="46D96708" w:rsidP="7D4900D0" w:rsidRDefault="46D96708" w14:paraId="09C6F201" w14:textId="50F5F02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26765677" w:id="848228265"/>
      <w:r w:rsidRPr="7D4900D0" w:rsidR="46D967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bookmarkEnd w:id="848228265"/>
    </w:p>
    <w:p w:rsidR="46D96708" w:rsidP="67DB54C2" w:rsidRDefault="46D96708" w14:paraId="3FB553E2" w14:textId="717EE2FA">
      <w:pPr>
        <w:pStyle w:val="Normal"/>
      </w:pP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 xml:space="preserve">While </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Anomali</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ThreatStream</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 xml:space="preserve"> and our cyber incident monitoring tool share foundational features in threat intelligence gathering, enrichment, and classification, our tool introduces enhancements that allow for greater customization, prioritization, and flexibility. These additions </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provide</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 xml:space="preserve"> tailored insights and improve response efficiency, making our tool an innovative alternative for organizations </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seeking</w:t>
      </w:r>
      <w:r w:rsidRPr="67DB54C2" w:rsidR="46D96708">
        <w:rPr>
          <w:rFonts w:ascii="Aptos" w:hAnsi="Aptos" w:eastAsia="Aptos" w:cs="Aptos"/>
          <w:b w:val="0"/>
          <w:bCs w:val="0"/>
          <w:i w:val="0"/>
          <w:iCs w:val="0"/>
          <w:caps w:val="0"/>
          <w:smallCaps w:val="0"/>
          <w:noProof w:val="0"/>
          <w:color w:val="000000" w:themeColor="text1" w:themeTint="FF" w:themeShade="FF"/>
          <w:sz w:val="24"/>
          <w:szCs w:val="24"/>
          <w:lang w:val="en-US"/>
        </w:rPr>
        <w:t xml:space="preserve"> an adaptable, highly automated threat intelligence solution.</w:t>
      </w:r>
    </w:p>
    <w:p w:rsidR="67DB54C2" w:rsidRDefault="67DB54C2" w14:paraId="694343D3" w14:textId="114BBE7D">
      <w:r>
        <w:br w:type="page"/>
      </w:r>
    </w:p>
    <w:p w:rsidR="0D78E0BA" w:rsidP="67DB54C2" w:rsidRDefault="0D78E0BA" w14:paraId="47B27AD1" w14:textId="163B1344">
      <w:pPr>
        <w:pStyle w:val="Heading1"/>
        <w:rPr>
          <w:noProof w:val="0"/>
          <w:lang w:val="en-US"/>
        </w:rPr>
      </w:pPr>
      <w:bookmarkStart w:name="_Toc541949700" w:id="1757400053"/>
      <w:r w:rsidRPr="7D4900D0" w:rsidR="0D78E0BA">
        <w:rPr>
          <w:noProof w:val="0"/>
          <w:lang w:val="en-US"/>
        </w:rPr>
        <w:t>Impact of Cyber Incident Monitoring Tool on Cybersecurity Roles</w:t>
      </w:r>
      <w:bookmarkEnd w:id="1757400053"/>
    </w:p>
    <w:p w:rsidR="7D4900D0" w:rsidP="7D4900D0" w:rsidRDefault="7D4900D0" w14:paraId="724480E7" w14:textId="7AA07FF0">
      <w:pPr>
        <w:pStyle w:val="Normal"/>
        <w:rPr>
          <w:noProof w:val="0"/>
          <w:lang w:val="en-US"/>
        </w:rPr>
      </w:pPr>
    </w:p>
    <w:p w:rsidR="0D78E0BA" w:rsidP="67DB54C2" w:rsidRDefault="0D78E0BA" w14:paraId="2B1741DC" w14:textId="5659DF1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0D78E0BA">
        <w:rPr>
          <w:rFonts w:ascii="Aptos" w:hAnsi="Aptos" w:eastAsia="Aptos" w:cs="Aptos"/>
          <w:b w:val="0"/>
          <w:bCs w:val="0"/>
          <w:i w:val="0"/>
          <w:iCs w:val="0"/>
          <w:caps w:val="0"/>
          <w:smallCaps w:val="0"/>
          <w:noProof w:val="0"/>
          <w:color w:val="000000" w:themeColor="text1" w:themeTint="FF" w:themeShade="FF"/>
          <w:sz w:val="24"/>
          <w:szCs w:val="24"/>
          <w:lang w:val="en-US"/>
        </w:rPr>
        <w:t xml:space="preserve">The cyber incident monitoring tool is designed to streamline threat detection, IOC enrichment, threat prioritization, and reporting. By automating and enhancing the incident monitoring process, this tool has the potential to improve efficiency across a range of cybersecurity roles, from threat analysts to executive-level decision-makers. This section outlines different cybersecurity job roles and how the tool can </w:t>
      </w:r>
      <w:r w:rsidRPr="67DB54C2" w:rsidR="0D78E0BA">
        <w:rPr>
          <w:rFonts w:ascii="Aptos" w:hAnsi="Aptos" w:eastAsia="Aptos" w:cs="Aptos"/>
          <w:b w:val="0"/>
          <w:bCs w:val="0"/>
          <w:i w:val="0"/>
          <w:iCs w:val="0"/>
          <w:caps w:val="0"/>
          <w:smallCaps w:val="0"/>
          <w:noProof w:val="0"/>
          <w:color w:val="000000" w:themeColor="text1" w:themeTint="FF" w:themeShade="FF"/>
          <w:sz w:val="24"/>
          <w:szCs w:val="24"/>
          <w:lang w:val="en-US"/>
        </w:rPr>
        <w:t>impact</w:t>
      </w:r>
      <w:r w:rsidRPr="67DB54C2" w:rsidR="0D78E0BA">
        <w:rPr>
          <w:rFonts w:ascii="Aptos" w:hAnsi="Aptos" w:eastAsia="Aptos" w:cs="Aptos"/>
          <w:b w:val="0"/>
          <w:bCs w:val="0"/>
          <w:i w:val="0"/>
          <w:iCs w:val="0"/>
          <w:caps w:val="0"/>
          <w:smallCaps w:val="0"/>
          <w:noProof w:val="0"/>
          <w:color w:val="000000" w:themeColor="text1" w:themeTint="FF" w:themeShade="FF"/>
          <w:sz w:val="24"/>
          <w:szCs w:val="24"/>
          <w:lang w:val="en-US"/>
        </w:rPr>
        <w:t xml:space="preserve"> each one.</w:t>
      </w:r>
    </w:p>
    <w:p w:rsidR="299F710D" w:rsidP="67DB54C2" w:rsidRDefault="299F710D" w14:paraId="0E9BAF4B" w14:textId="6B756C43">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Security Operations Center (SOC) Analyst</w:t>
      </w:r>
    </w:p>
    <w:p w:rsidR="299F710D" w:rsidP="67DB54C2" w:rsidRDefault="299F710D" w14:paraId="50047C5B" w14:textId="705D96F1">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SOC Analysts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are responsible for</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monitoring and responding to security alerts, analyzing incidents, and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maintaining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security posture of an organization. They act as the frontline defense in detecting, investigating, and mitigating security incidents.</w:t>
      </w:r>
    </w:p>
    <w:p w:rsidR="299F710D" w:rsidP="67DB54C2" w:rsidRDefault="299F710D" w14:paraId="1DAB3E99" w14:textId="3C0F9352">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The tool automates the extraction and enrichment of IOCs, allowing SOC Analysts to quickly assess threat data without manual research. With real-time updates and prioritization based on the organization’s threat profile, analysts can focus on responding to high-risk incidents, reducing time spent on false positives and low-priority alerts. Additionally, the tool’s integration with the MITRE ATT&amp;CK framework provides valuable context, enabling analysts to understand attacker tactics and respond effectively.</w:t>
      </w:r>
    </w:p>
    <w:p w:rsidR="299F710D" w:rsidP="67DB54C2" w:rsidRDefault="299F710D" w14:paraId="3C4E2F0D" w14:textId="23FDB85D">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Threat Intelligence Analyst</w:t>
      </w:r>
    </w:p>
    <w:p w:rsidR="299F710D" w:rsidP="67DB54C2" w:rsidRDefault="299F710D" w14:paraId="2A834E65" w14:textId="65C5AD59">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Threat Intelligence Analysts gather, analyze, and interpret threat data to provide insights into potential security risks. They focus on understanding adversaries' tactics, techniques, and procedures (TTPs) to proactively defend against attacks.</w:t>
      </w:r>
    </w:p>
    <w:p w:rsidR="299F710D" w:rsidP="67DB54C2" w:rsidRDefault="299F710D" w14:paraId="2F1D0111" w14:textId="547C5C4A">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By automating the collection and enrichment of threat data, the tool allows Threat Intelligence Analysts to spend less time gathering information and more time analyzing adversary behavior. With enriched IOC data from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ThreatFox</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and contextual mapping to the MITRE ATT&amp;CK framework, the tool provides a foundation for in-depth analysis. This helps analysts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identify</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emerging trends, understand threat actors’ intentions, and craft more proactive defense strategies.</w:t>
      </w:r>
    </w:p>
    <w:p w:rsidR="299F710D" w:rsidP="67DB54C2" w:rsidRDefault="299F710D" w14:paraId="14F66FA6" w14:textId="56070452">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Incident Responder</w:t>
      </w:r>
    </w:p>
    <w:p w:rsidR="299F710D" w:rsidP="67DB54C2" w:rsidRDefault="299F710D" w14:paraId="15261728" w14:textId="4DF80A44">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Incident Responders manage and respond to security incidents, performing forensic analysis, containment, eradication, and recovery steps. Their role is critical for minimizing the impact of cyber incidents on the organization.</w:t>
      </w:r>
    </w:p>
    <w:p w:rsidR="299F710D" w:rsidP="67DB54C2" w:rsidRDefault="299F710D" w14:paraId="3BE35E17" w14:textId="43CBDE1A">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The tool provides Incident Responders with enriched threat data, helping them understand the full context of an incident and the nature of the threat quickly. The prioritized ranking system allows responders to focus on the most severe incidents first, improving response time and accuracy. Automated reports from Gemini AI give responders detailed information on incident characteristics, making it easier to implement containment and remediation strategies.</w:t>
      </w:r>
    </w:p>
    <w:p w:rsidR="299F710D" w:rsidP="67DB54C2" w:rsidRDefault="299F710D" w14:paraId="02979795" w14:textId="303B1562">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Security Engineer</w:t>
      </w:r>
    </w:p>
    <w:p w:rsidR="299F710D" w:rsidP="67DB54C2" w:rsidRDefault="299F710D" w14:paraId="093BBB41" w14:textId="77468F1E">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Security Engineers design, implement, and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maintain</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security controls and systems to protect an organization’s infrastructure. They work on preventing incidents by deploying protective measures and conducting vulnerability assessments.</w:t>
      </w:r>
    </w:p>
    <w:p w:rsidR="299F710D" w:rsidP="67DB54C2" w:rsidRDefault="299F710D" w14:paraId="346F4665" w14:textId="714C9C02">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Security Engineers can use the tool’s reports and prioritized threat intelligence to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identify</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areas of vulnerability within the organization’s infrastructure. By understanding prevalent tactics and techniques mapped from the MITRE ATT&amp;CK framework, engineers can strengthen defenses against specific attack vectors. Additionally, the tool’s aggregated threat intelligence data provides insights into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emerging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threats, enabling engineers to update security controls and policies accordingly.</w:t>
      </w:r>
    </w:p>
    <w:p w:rsidR="299F710D" w:rsidP="67DB54C2" w:rsidRDefault="299F710D" w14:paraId="1D305457" w14:textId="27D6A7B4">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Cybersecurity Manager</w:t>
      </w:r>
    </w:p>
    <w:p w:rsidR="299F710D" w:rsidP="67DB54C2" w:rsidRDefault="299F710D" w14:paraId="5DA3A894" w14:textId="339915F6">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Cybersecurity Managers oversee security operations, manage incident response protocols, and align cybersecurity initiatives with organizational goals. They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are responsible for</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maintaining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overall security and ensuring compliance with regulations and policies.</w:t>
      </w:r>
    </w:p>
    <w:p w:rsidR="299F710D" w:rsidP="67DB54C2" w:rsidRDefault="299F710D" w14:paraId="3C782FD5" w14:textId="23772A2C">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tool provides Cybersecurity Managers with real-time threat intelligence and automatically generated reports that can be used for strategic planning. With the tool’s prioritized threat ranking, managers can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allocate</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resources more effectively and ensure the team is focusing on critical threats. The reporting feature allows managers to present insights to senior leadership and stakeholders,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demonstrating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effectiveness of security operations and ensuring compliance with industry standards.</w:t>
      </w:r>
    </w:p>
    <w:p w:rsidR="299F710D" w:rsidP="67DB54C2" w:rsidRDefault="299F710D" w14:paraId="1DC255C9" w14:textId="0DFAC4D2">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Chief Information Security Officer (CISO)</w:t>
      </w:r>
    </w:p>
    <w:p w:rsidR="299F710D" w:rsidP="67DB54C2" w:rsidRDefault="299F710D" w14:paraId="5F23CC90" w14:textId="73A28337">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CISO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is responsible for</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organization’s entire security strategy, including policy development, risk management, and budgeting for cybersecurity initiatives. They report to executive leadership, advising on cybersecurity matters and the organization’s overall risk posture.</w:t>
      </w:r>
    </w:p>
    <w:p w:rsidR="299F710D" w:rsidP="67DB54C2" w:rsidRDefault="299F710D" w14:paraId="6BDF899D" w14:textId="77512DEA">
      <w:pPr>
        <w:pStyle w:val="ListParagraph"/>
        <w:ind w:left="720"/>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tool’s automated reporting and threat prioritization allow the CISO to gain a comprehensive view of the organization’s threat landscape. By understanding trends in real-time threats and prioritized risks, the CISO can make informed decisions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resource allocation, policy updates, and long-term cybersecurity strategies. The high-level reports generated by Gemini AI can also aid the CISO in communicating threat levels and security effectiveness to the executive board,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facilitating</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well-informed strategic decision-making.</w:t>
      </w:r>
    </w:p>
    <w:p w:rsidR="299F710D" w:rsidP="67DB54C2" w:rsidRDefault="299F710D" w14:paraId="46AE5049" w14:textId="02C15B15">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Compliance Officer</w:t>
      </w:r>
    </w:p>
    <w:p w:rsidR="299F710D" w:rsidP="67DB54C2" w:rsidRDefault="299F710D" w14:paraId="247D2EE4" w14:textId="7400256F">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Compliance Officers ensure that the organization’s cybersecurity practices meet regulatory standards and internal policies. They work to minimize compliance risks and ensure alignment with industry regulations.</w:t>
      </w:r>
    </w:p>
    <w:p w:rsidR="299F710D" w:rsidP="67DB54C2" w:rsidRDefault="299F710D" w14:paraId="38F95CA3" w14:textId="70527AD0">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The tool’s detailed reports help Compliance Officers assess how the organization responds to different threat types and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identify</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any areas that may fall short of regulatory standards. By tracking incidents and response effectiveness, Compliance Officers can better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demonstrate</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compliance with security frameworks and industry regulations, helping to reduce the organization’s risk of regulatory penalties.</w:t>
      </w:r>
    </w:p>
    <w:p w:rsidR="299F710D" w:rsidP="67DB54C2" w:rsidRDefault="299F710D" w14:paraId="422C88B6" w14:textId="32268BE9">
      <w:pPr>
        <w:pStyle w:val="ListParagraph"/>
        <w:numPr>
          <w:ilvl w:val="0"/>
          <w:numId w:val="6"/>
        </w:numPr>
        <w:rPr>
          <w:rFonts w:ascii="Aptos" w:hAnsi="Aptos" w:eastAsia="Aptos" w:cs="Aptos"/>
          <w:b w:val="1"/>
          <w:bCs w:val="1"/>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Penetration Tester</w:t>
      </w:r>
    </w:p>
    <w:p w:rsidR="299F710D" w:rsidP="67DB54C2" w:rsidRDefault="299F710D" w14:paraId="7B3DAA26" w14:textId="6EA62CC6">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Role Overview</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Penetration Testers simulate cyberattacks to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identify</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vulnerabilities within the organization’s infrastructure. They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provide</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critical insights to help the organization bolster its defenses.</w:t>
      </w:r>
    </w:p>
    <w:p w:rsidR="299F710D" w:rsidP="67DB54C2" w:rsidRDefault="299F710D" w14:paraId="699618A9" w14:textId="76ABDA65">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67DB54C2" w:rsidR="299F710D">
        <w:rPr>
          <w:rFonts w:ascii="Aptos" w:hAnsi="Aptos" w:eastAsia="Aptos" w:cs="Aptos"/>
          <w:b w:val="1"/>
          <w:bCs w:val="1"/>
          <w:i w:val="0"/>
          <w:iCs w:val="0"/>
          <w:caps w:val="0"/>
          <w:smallCaps w:val="0"/>
          <w:noProof w:val="0"/>
          <w:color w:val="000000" w:themeColor="text1" w:themeTint="FF" w:themeShade="FF"/>
          <w:sz w:val="24"/>
          <w:szCs w:val="24"/>
          <w:lang w:val="en-US"/>
        </w:rPr>
        <w:t>Tool Impact</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The tool’s threat intelligence and MITRE ATT&amp;CK mappings can provide Penetration Testers with real-world data on active attack techniques and tactics. With access to this intelligence, testers can design attack simulations based on actual threat actor behavior, making their tests more realistic and aligned with current threat trends.</w:t>
      </w:r>
    </w:p>
    <w:p w:rsidR="299F710D" w:rsidP="67DB54C2" w:rsidRDefault="299F710D" w14:paraId="2CE98864" w14:textId="75EB83FF">
      <w:pPr>
        <w:pStyle w:val="Heading2"/>
        <w:rPr>
          <w:noProof w:val="0"/>
          <w:lang w:val="en-US"/>
        </w:rPr>
      </w:pPr>
      <w:bookmarkStart w:name="_Toc596873943" w:id="513577388"/>
      <w:r w:rsidRPr="7D4900D0" w:rsidR="299F710D">
        <w:rPr>
          <w:noProof w:val="0"/>
          <w:lang w:val="en-US"/>
        </w:rPr>
        <w:t>Conclusion</w:t>
      </w:r>
      <w:bookmarkEnd w:id="513577388"/>
    </w:p>
    <w:p w:rsidR="299F710D" w:rsidP="67DB54C2" w:rsidRDefault="299F710D" w14:paraId="593B63E8" w14:textId="673103A8">
      <w:pPr>
        <w:pStyle w:val="Normal"/>
      </w:pP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By automating and enriching the threat intelligence lifecycle, this cyber incident monitoring tool significantly </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impacts</w:t>
      </w:r>
      <w:r w:rsidRPr="67DB54C2" w:rsidR="299F710D">
        <w:rPr>
          <w:rFonts w:ascii="Aptos" w:hAnsi="Aptos" w:eastAsia="Aptos" w:cs="Aptos"/>
          <w:b w:val="0"/>
          <w:bCs w:val="0"/>
          <w:i w:val="0"/>
          <w:iCs w:val="0"/>
          <w:caps w:val="0"/>
          <w:smallCaps w:val="0"/>
          <w:noProof w:val="0"/>
          <w:color w:val="000000" w:themeColor="text1" w:themeTint="FF" w:themeShade="FF"/>
          <w:sz w:val="24"/>
          <w:szCs w:val="24"/>
          <w:lang w:val="en-US"/>
        </w:rPr>
        <w:t xml:space="preserve"> various cybersecurity roles, enhancing efficiency and enabling more focused, data-driven decision-making. Through prioritized insights, real-time intelligence, and enriched data contextualized to the MITRE ATT&amp;CK framework, the tool empowers security teams to respond to and proactively prepare for threats more effectively, fostering a resilient cybersecurity posture across the organization.</w:t>
      </w:r>
    </w:p>
    <w:p w:rsidR="67DB54C2" w:rsidRDefault="67DB54C2" w14:paraId="7A4D95DA" w14:textId="2D9DD108">
      <w:r>
        <w:br w:type="page"/>
      </w:r>
    </w:p>
    <w:p w:rsidR="5D278F51" w:rsidP="67DB54C2" w:rsidRDefault="5D278F51" w14:paraId="4DCF0902" w14:textId="7F2B2A4D">
      <w:pPr>
        <w:pStyle w:val="Heading1"/>
        <w:rPr>
          <w:noProof w:val="0"/>
          <w:lang w:val="en-US"/>
        </w:rPr>
      </w:pPr>
      <w:bookmarkStart w:name="_Toc1122729984" w:id="1760362345"/>
      <w:r w:rsidRPr="7D4900D0" w:rsidR="5D278F51">
        <w:rPr>
          <w:noProof w:val="0"/>
          <w:lang w:val="en-US"/>
        </w:rPr>
        <w:t>User Interface</w:t>
      </w:r>
      <w:bookmarkEnd w:id="1760362345"/>
    </w:p>
    <w:p w:rsidR="7D4900D0" w:rsidP="7D4900D0" w:rsidRDefault="7D4900D0" w14:paraId="2B2F0764" w14:textId="4859ABF2">
      <w:pPr>
        <w:pStyle w:val="Normal"/>
        <w:rPr>
          <w:noProof w:val="0"/>
          <w:lang w:val="en-US"/>
        </w:rPr>
      </w:pPr>
    </w:p>
    <w:p w:rsidR="5D278F51" w:rsidP="67DB54C2" w:rsidRDefault="5D278F51" w14:paraId="456FC0B5" w14:textId="65A68527">
      <w:pPr>
        <w:pStyle w:val="Normal"/>
        <w:ind w:left="0"/>
        <w:rPr>
          <w:noProof w:val="0"/>
          <w:lang w:val="en-US"/>
        </w:rPr>
      </w:pPr>
      <w:bookmarkStart w:name="_Int_wTQ9B6OI" w:id="832251005"/>
      <w:r w:rsidRPr="67DB54C2" w:rsidR="5D278F51">
        <w:rPr>
          <w:noProof w:val="0"/>
          <w:lang w:val="en-US"/>
        </w:rPr>
        <w:t>The user interfaces for this cyber incident monitoring tool are designed to provide seamless, intuitive access to threat intelligence insights and reports, enabling users to interact with data efficiently and effectively. The tool supports two primary interfaces: a web-based interface for interactive data visualization and report generation, and a Command-Line Interface (CLI) for flexible access, scripting, and automation in terminal environments. Each interface has unique design features and functionalities to accommodate the varying needs of cybersecurity professionals.</w:t>
      </w:r>
      <w:bookmarkEnd w:id="832251005"/>
    </w:p>
    <w:p w:rsidR="15C02624" w:rsidP="67DB54C2" w:rsidRDefault="15C02624" w14:paraId="60A2C205" w14:textId="332C1A45">
      <w:pPr>
        <w:pStyle w:val="Heading2"/>
        <w:rPr>
          <w:b w:val="1"/>
          <w:bCs w:val="1"/>
          <w:noProof w:val="0"/>
          <w:lang w:val="en-US"/>
        </w:rPr>
      </w:pPr>
      <w:bookmarkStart w:name="_Toc1891153077" w:id="2026345921"/>
      <w:r w:rsidRPr="7D4900D0" w:rsidR="15C02624">
        <w:rPr>
          <w:noProof w:val="0"/>
          <w:lang w:val="en-US"/>
        </w:rPr>
        <w:t>Web Interface</w:t>
      </w:r>
      <w:bookmarkEnd w:id="2026345921"/>
    </w:p>
    <w:p w:rsidR="15C02624" w:rsidP="67DB54C2" w:rsidRDefault="15C02624" w14:paraId="0B52907E" w14:textId="58E7B51A">
      <w:pPr>
        <w:pStyle w:val="Normal"/>
        <w:ind w:left="0"/>
      </w:pPr>
      <w:r w:rsidRPr="67DB54C2" w:rsidR="15C02624">
        <w:rPr>
          <w:noProof w:val="0"/>
          <w:lang w:val="en-US"/>
        </w:rPr>
        <w:t>The web interface offers a graphical user interface (GUI) with interactive features tailored for SOC analysts, threat intelligence teams, and managerial roles. Designed to be intuitive and visually rich, the web interface enhances data accessibility and visualization, enabling users to quickly assess threats and respond accordingly.</w:t>
      </w:r>
    </w:p>
    <w:p w:rsidR="15C02624" w:rsidP="67DB54C2" w:rsidRDefault="15C02624" w14:paraId="079F354F" w14:textId="0E5AA122">
      <w:pPr>
        <w:pStyle w:val="Heading3"/>
        <w:rPr>
          <w:noProof w:val="0"/>
          <w:lang w:val="en-US"/>
        </w:rPr>
      </w:pPr>
      <w:bookmarkStart w:name="_Toc1100308795" w:id="1043471467"/>
      <w:r w:rsidRPr="7D4900D0" w:rsidR="15C02624">
        <w:rPr>
          <w:noProof w:val="0"/>
          <w:lang w:val="en-US"/>
        </w:rPr>
        <w:t>Key Features</w:t>
      </w:r>
      <w:bookmarkEnd w:id="1043471467"/>
    </w:p>
    <w:p w:rsidR="15C02624" w:rsidP="67DB54C2" w:rsidRDefault="15C02624" w14:paraId="1DCA162C" w14:textId="375E4804">
      <w:pPr>
        <w:pStyle w:val="Normal"/>
        <w:ind w:left="0"/>
      </w:pPr>
      <w:r w:rsidRPr="67DB54C2" w:rsidR="15C02624">
        <w:rPr>
          <w:noProof w:val="0"/>
          <w:lang w:val="en-US"/>
        </w:rPr>
        <w:t>Dashboard Overview: A real-time dashboard provides an at-a-glance view of critical metrics, such as the number of incidents detected, their threat level, current attack vectors, and trends over time.</w:t>
      </w:r>
    </w:p>
    <w:p w:rsidR="15C02624" w:rsidP="67DB54C2" w:rsidRDefault="15C02624" w14:paraId="07C15F8C" w14:textId="0DC9B1FA">
      <w:pPr>
        <w:pStyle w:val="Normal"/>
        <w:ind w:left="0"/>
      </w:pPr>
      <w:r w:rsidRPr="67DB54C2" w:rsidR="15C02624">
        <w:rPr>
          <w:b w:val="1"/>
          <w:bCs w:val="1"/>
          <w:noProof w:val="0"/>
          <w:lang w:val="en-US"/>
        </w:rPr>
        <w:t>Threat Visualization</w:t>
      </w:r>
      <w:r w:rsidRPr="67DB54C2" w:rsidR="15C02624">
        <w:rPr>
          <w:noProof w:val="0"/>
          <w:lang w:val="en-US"/>
        </w:rPr>
        <w:t>: Interactive visualizations, including charts, timelines, and heatmaps, show the geographical origin of threats, the frequency of incidents over time, and the affected assets, enabling users to easily spot patterns and gain situational awareness.</w:t>
      </w:r>
    </w:p>
    <w:p w:rsidR="15C02624" w:rsidP="67DB54C2" w:rsidRDefault="15C02624" w14:paraId="5264A64C" w14:textId="76950CB7">
      <w:pPr>
        <w:pStyle w:val="Normal"/>
        <w:ind w:left="0"/>
      </w:pPr>
      <w:r w:rsidRPr="67DB54C2" w:rsidR="15C02624">
        <w:rPr>
          <w:b w:val="1"/>
          <w:bCs w:val="1"/>
          <w:noProof w:val="0"/>
          <w:lang w:val="en-US"/>
        </w:rPr>
        <w:t>Detailed Threat Analysis</w:t>
      </w:r>
      <w:r w:rsidRPr="67DB54C2" w:rsidR="15C02624">
        <w:rPr>
          <w:noProof w:val="0"/>
          <w:lang w:val="en-US"/>
        </w:rPr>
        <w:t xml:space="preserve">: Users can drill down into individual incidents to access enriched threat intelligence from </w:t>
      </w:r>
      <w:r w:rsidRPr="67DB54C2" w:rsidR="15C02624">
        <w:rPr>
          <w:noProof w:val="0"/>
          <w:lang w:val="en-US"/>
        </w:rPr>
        <w:t>ThreatFox</w:t>
      </w:r>
      <w:r w:rsidRPr="67DB54C2" w:rsidR="15C02624">
        <w:rPr>
          <w:noProof w:val="0"/>
          <w:lang w:val="en-US"/>
        </w:rPr>
        <w:t xml:space="preserve"> and related details from the MITRE ATT&amp;CK framework. Each incident’s detailed page displays its IOCs, associated tactics and techniques, and historical data if similar threats have been previously </w:t>
      </w:r>
      <w:r w:rsidRPr="67DB54C2" w:rsidR="15C02624">
        <w:rPr>
          <w:noProof w:val="0"/>
          <w:lang w:val="en-US"/>
        </w:rPr>
        <w:t>observed</w:t>
      </w:r>
      <w:r w:rsidRPr="67DB54C2" w:rsidR="15C02624">
        <w:rPr>
          <w:noProof w:val="0"/>
          <w:lang w:val="en-US"/>
        </w:rPr>
        <w:t>.</w:t>
      </w:r>
    </w:p>
    <w:p w:rsidR="15C02624" w:rsidP="67DB54C2" w:rsidRDefault="15C02624" w14:paraId="49224659" w14:textId="1BE3AC3A">
      <w:pPr>
        <w:pStyle w:val="Normal"/>
        <w:ind w:left="0"/>
      </w:pPr>
      <w:r w:rsidRPr="67DB54C2" w:rsidR="15C02624">
        <w:rPr>
          <w:b w:val="1"/>
          <w:bCs w:val="1"/>
          <w:noProof w:val="0"/>
          <w:lang w:val="en-US"/>
        </w:rPr>
        <w:t>Customizable Alerts</w:t>
      </w:r>
      <w:r w:rsidRPr="67DB54C2" w:rsidR="15C02624">
        <w:rPr>
          <w:noProof w:val="0"/>
          <w:lang w:val="en-US"/>
        </w:rPr>
        <w:t xml:space="preserve">: Users can configure alerts for specific IOC types, MITRE tactics, or threat severity levels. Notifications can be </w:t>
      </w:r>
      <w:r w:rsidRPr="67DB54C2" w:rsidR="15C02624">
        <w:rPr>
          <w:noProof w:val="0"/>
          <w:lang w:val="en-US"/>
        </w:rPr>
        <w:t>set</w:t>
      </w:r>
      <w:r w:rsidRPr="67DB54C2" w:rsidR="15C02624">
        <w:rPr>
          <w:noProof w:val="0"/>
          <w:lang w:val="en-US"/>
        </w:rPr>
        <w:t xml:space="preserve"> to email or in-app alerts, ensuring that high-priority threats receive prompt attention.</w:t>
      </w:r>
    </w:p>
    <w:p w:rsidR="15C02624" w:rsidP="67DB54C2" w:rsidRDefault="15C02624" w14:paraId="70CD3D9E" w14:textId="7238038F">
      <w:pPr>
        <w:pStyle w:val="Normal"/>
        <w:ind w:left="0"/>
      </w:pPr>
      <w:r w:rsidRPr="67DB54C2" w:rsidR="15C02624">
        <w:rPr>
          <w:b w:val="1"/>
          <w:bCs w:val="1"/>
          <w:noProof w:val="0"/>
          <w:lang w:val="en-US"/>
        </w:rPr>
        <w:t>Automated Reporting</w:t>
      </w:r>
      <w:r w:rsidRPr="67DB54C2" w:rsidR="15C02624">
        <w:rPr>
          <w:noProof w:val="0"/>
          <w:lang w:val="en-US"/>
        </w:rPr>
        <w:t>: The web interface generates dynamic reports based on current threat data. Reports can be downloaded in formats such as PDF or CSV, making it easy to share intelligence and provide insights to other departments or stakeholders.</w:t>
      </w:r>
    </w:p>
    <w:p w:rsidR="15C02624" w:rsidP="67DB54C2" w:rsidRDefault="15C02624" w14:paraId="752AA163" w14:textId="14E33096">
      <w:pPr>
        <w:pStyle w:val="Heading3"/>
        <w:rPr>
          <w:noProof w:val="0"/>
          <w:lang w:val="en-US"/>
        </w:rPr>
      </w:pPr>
      <w:bookmarkStart w:name="_Toc2136505601" w:id="802270430"/>
      <w:r w:rsidRPr="7D4900D0" w:rsidR="15C02624">
        <w:rPr>
          <w:noProof w:val="0"/>
          <w:lang w:val="en-US"/>
        </w:rPr>
        <w:t>Design Considerations</w:t>
      </w:r>
      <w:bookmarkEnd w:id="802270430"/>
    </w:p>
    <w:p w:rsidR="15C02624" w:rsidP="67DB54C2" w:rsidRDefault="15C02624" w14:paraId="47ADB5B7" w14:textId="1772B853">
      <w:pPr>
        <w:pStyle w:val="Normal"/>
        <w:ind w:left="0"/>
      </w:pPr>
      <w:r w:rsidRPr="67DB54C2" w:rsidR="15C02624">
        <w:rPr>
          <w:b w:val="1"/>
          <w:bCs w:val="1"/>
          <w:noProof w:val="0"/>
          <w:lang w:val="en-US"/>
        </w:rPr>
        <w:t>User Experience (UX)</w:t>
      </w:r>
      <w:r w:rsidRPr="67DB54C2" w:rsidR="15C02624">
        <w:rPr>
          <w:noProof w:val="0"/>
          <w:lang w:val="en-US"/>
        </w:rPr>
        <w:t xml:space="preserve">: The web interface is designed with ease of use and intuitiveness in mind, allowing users to navigate through </w:t>
      </w:r>
      <w:r w:rsidRPr="67DB54C2" w:rsidR="15C02624">
        <w:rPr>
          <w:noProof w:val="0"/>
          <w:lang w:val="en-US"/>
        </w:rPr>
        <w:t>large amounts</w:t>
      </w:r>
      <w:r w:rsidRPr="67DB54C2" w:rsidR="15C02624">
        <w:rPr>
          <w:noProof w:val="0"/>
          <w:lang w:val="en-US"/>
        </w:rPr>
        <w:t xml:space="preserve"> of information without feeling overwhelmed.</w:t>
      </w:r>
    </w:p>
    <w:p w:rsidR="15C02624" w:rsidP="67DB54C2" w:rsidRDefault="15C02624" w14:paraId="0ABAA78F" w14:textId="5E68A96C">
      <w:pPr>
        <w:pStyle w:val="Normal"/>
        <w:ind w:left="0"/>
      </w:pPr>
      <w:r w:rsidRPr="67DB54C2" w:rsidR="15C02624">
        <w:rPr>
          <w:b w:val="1"/>
          <w:bCs w:val="1"/>
          <w:noProof w:val="0"/>
          <w:lang w:val="en-US"/>
        </w:rPr>
        <w:t>Data Security</w:t>
      </w:r>
      <w:r w:rsidRPr="67DB54C2" w:rsidR="15C02624">
        <w:rPr>
          <w:noProof w:val="0"/>
          <w:lang w:val="en-US"/>
        </w:rPr>
        <w:t>: Access to the web interface is controlled through multi-factor authentication (MFA) and role-based access control (RBAC) to ensure that only authorized personnel can view or manage incident data.</w:t>
      </w:r>
    </w:p>
    <w:p w:rsidR="15C02624" w:rsidP="67DB54C2" w:rsidRDefault="15C02624" w14:paraId="1D16D9CA" w14:textId="40A4787C">
      <w:pPr>
        <w:pStyle w:val="Normal"/>
        <w:ind w:left="0"/>
      </w:pPr>
      <w:r w:rsidRPr="67DB54C2" w:rsidR="15C02624">
        <w:rPr>
          <w:b w:val="1"/>
          <w:bCs w:val="1"/>
          <w:noProof w:val="0"/>
          <w:lang w:val="en-US"/>
        </w:rPr>
        <w:t>Responsive Design</w:t>
      </w:r>
      <w:r w:rsidRPr="67DB54C2" w:rsidR="15C02624">
        <w:rPr>
          <w:noProof w:val="0"/>
          <w:lang w:val="en-US"/>
        </w:rPr>
        <w:t xml:space="preserve">: The web interface is built to be responsive, enabling users to access threat intelligence from desktops, laptops, and tablets, which is particularly useful for on-the-go </w:t>
      </w:r>
      <w:r w:rsidRPr="67DB54C2" w:rsidR="15C02624">
        <w:rPr>
          <w:noProof w:val="0"/>
          <w:lang w:val="en-US"/>
        </w:rPr>
        <w:t>monitoring</w:t>
      </w:r>
      <w:r w:rsidRPr="67DB54C2" w:rsidR="15C02624">
        <w:rPr>
          <w:noProof w:val="0"/>
          <w:lang w:val="en-US"/>
        </w:rPr>
        <w:t xml:space="preserve"> and incident response.</w:t>
      </w:r>
    </w:p>
    <w:p w:rsidR="15C02624" w:rsidP="67DB54C2" w:rsidRDefault="15C02624" w14:paraId="10031F2E" w14:textId="5897C6BC">
      <w:pPr>
        <w:pStyle w:val="Heading2"/>
        <w:rPr>
          <w:noProof w:val="0"/>
          <w:lang w:val="en-US"/>
        </w:rPr>
      </w:pPr>
      <w:bookmarkStart w:name="_Toc1812503161" w:id="1237556756"/>
      <w:r w:rsidRPr="7D4900D0" w:rsidR="15C02624">
        <w:rPr>
          <w:noProof w:val="0"/>
          <w:lang w:val="en-US"/>
        </w:rPr>
        <w:t>Command-Line Interface (CLI)</w:t>
      </w:r>
      <w:bookmarkEnd w:id="1237556756"/>
    </w:p>
    <w:p w:rsidR="15C02624" w:rsidP="67DB54C2" w:rsidRDefault="15C02624" w14:paraId="146B74D0" w14:textId="0A077C91">
      <w:pPr>
        <w:pStyle w:val="Normal"/>
        <w:ind w:left="0"/>
      </w:pPr>
      <w:r w:rsidRPr="67DB54C2" w:rsidR="15C02624">
        <w:rPr>
          <w:noProof w:val="0"/>
          <w:lang w:val="en-US"/>
        </w:rPr>
        <w:t xml:space="preserve">The CLI serves as a lightweight, flexible alternative to the web interface, providing advanced users, such as SOC analysts, engineers, and cybersecurity researchers, with quick access to core functionalities. It supports integration into scripts and workflows, allowing for </w:t>
      </w:r>
      <w:r w:rsidRPr="67DB54C2" w:rsidR="15C02624">
        <w:rPr>
          <w:noProof w:val="0"/>
          <w:lang w:val="en-US"/>
        </w:rPr>
        <w:t>high levels</w:t>
      </w:r>
      <w:r w:rsidRPr="67DB54C2" w:rsidR="15C02624">
        <w:rPr>
          <w:noProof w:val="0"/>
          <w:lang w:val="en-US"/>
        </w:rPr>
        <w:t xml:space="preserve"> of customization and automation.</w:t>
      </w:r>
      <w:r w:rsidRPr="67DB54C2" w:rsidR="15C02624">
        <w:rPr>
          <w:noProof w:val="0"/>
          <w:lang w:val="en-US"/>
        </w:rPr>
        <w:t xml:space="preserve"> </w:t>
      </w:r>
    </w:p>
    <w:p w:rsidR="15C02624" w:rsidP="67DB54C2" w:rsidRDefault="15C02624" w14:paraId="771EE8EF" w14:textId="1C85D122">
      <w:pPr>
        <w:pStyle w:val="Heading3"/>
        <w:rPr>
          <w:noProof w:val="0"/>
          <w:lang w:val="en-US"/>
        </w:rPr>
      </w:pPr>
      <w:bookmarkStart w:name="_Toc113551687" w:id="2089273191"/>
      <w:r w:rsidRPr="7D4900D0" w:rsidR="15C02624">
        <w:rPr>
          <w:noProof w:val="0"/>
          <w:lang w:val="en-US"/>
        </w:rPr>
        <w:t>Key Features</w:t>
      </w:r>
      <w:bookmarkEnd w:id="2089273191"/>
    </w:p>
    <w:p w:rsidR="15C02624" w:rsidP="67DB54C2" w:rsidRDefault="15C02624" w14:paraId="03F13A47" w14:textId="0DF25E0E">
      <w:pPr>
        <w:pStyle w:val="Normal"/>
        <w:ind w:left="0"/>
      </w:pPr>
      <w:r w:rsidRPr="67DB54C2" w:rsidR="15C02624">
        <w:rPr>
          <w:b w:val="1"/>
          <w:bCs w:val="1"/>
          <w:noProof w:val="0"/>
          <w:lang w:val="en-US"/>
        </w:rPr>
        <w:t>Quick Threat Lookups</w:t>
      </w:r>
      <w:r w:rsidRPr="67DB54C2" w:rsidR="15C02624">
        <w:rPr>
          <w:noProof w:val="0"/>
          <w:lang w:val="en-US"/>
        </w:rPr>
        <w:t>: Users can query specific IOCs or incidents, retrieving details on threat levels, enriched IOC data, and relevant MITRE ATT&amp;CK tactics directly in the terminal.</w:t>
      </w:r>
    </w:p>
    <w:p w:rsidR="15C02624" w:rsidP="67DB54C2" w:rsidRDefault="15C02624" w14:paraId="54599359" w14:textId="139B9CD6">
      <w:pPr>
        <w:pStyle w:val="Normal"/>
        <w:ind w:left="0"/>
      </w:pPr>
      <w:r w:rsidRPr="67DB54C2" w:rsidR="15C02624">
        <w:rPr>
          <w:b w:val="1"/>
          <w:bCs w:val="1"/>
          <w:noProof w:val="0"/>
          <w:lang w:val="en-US"/>
        </w:rPr>
        <w:t>Batch Processing</w:t>
      </w:r>
      <w:r w:rsidRPr="67DB54C2" w:rsidR="15C02624">
        <w:rPr>
          <w:noProof w:val="0"/>
          <w:lang w:val="en-US"/>
        </w:rPr>
        <w:t>: The CLI allows users to perform batch operations, such as updating IOC data or generating reports on multiple incidents simultaneously, which is valuable for large-scale analyses or periodic updates.</w:t>
      </w:r>
    </w:p>
    <w:p w:rsidR="15C02624" w:rsidP="67DB54C2" w:rsidRDefault="15C02624" w14:paraId="61B653EF" w14:textId="5BABDE3E">
      <w:pPr>
        <w:pStyle w:val="Normal"/>
        <w:ind w:left="0"/>
      </w:pPr>
      <w:r w:rsidRPr="67DB54C2" w:rsidR="15C02624">
        <w:rPr>
          <w:b w:val="1"/>
          <w:bCs w:val="1"/>
          <w:noProof w:val="0"/>
          <w:lang w:val="en-US"/>
        </w:rPr>
        <w:t>Automated Data Retrieval</w:t>
      </w:r>
      <w:r w:rsidRPr="67DB54C2" w:rsidR="15C02624">
        <w:rPr>
          <w:noProof w:val="0"/>
          <w:lang w:val="en-US"/>
        </w:rPr>
        <w:t xml:space="preserve">: Through command-line options, users can automate the retrieval of data and reports based on parameters such as time intervals, threat severity, or IOC types. This feature integrates well with other cybersecurity tools, </w:t>
      </w:r>
      <w:r w:rsidRPr="67DB54C2" w:rsidR="15C02624">
        <w:rPr>
          <w:noProof w:val="0"/>
          <w:lang w:val="en-US"/>
        </w:rPr>
        <w:t>facilitating</w:t>
      </w:r>
      <w:r w:rsidRPr="67DB54C2" w:rsidR="15C02624">
        <w:rPr>
          <w:noProof w:val="0"/>
          <w:lang w:val="en-US"/>
        </w:rPr>
        <w:t xml:space="preserve"> efficient workflows.</w:t>
      </w:r>
    </w:p>
    <w:p w:rsidR="15C02624" w:rsidP="67DB54C2" w:rsidRDefault="15C02624" w14:paraId="0BEEE695" w14:textId="114628F0">
      <w:pPr>
        <w:pStyle w:val="Normal"/>
        <w:ind w:left="0"/>
      </w:pPr>
      <w:r w:rsidRPr="67DB54C2" w:rsidR="15C02624">
        <w:rPr>
          <w:b w:val="1"/>
          <w:bCs w:val="1"/>
          <w:noProof w:val="0"/>
          <w:lang w:val="en-US"/>
        </w:rPr>
        <w:t>Report Generation and Export</w:t>
      </w:r>
      <w:r w:rsidRPr="67DB54C2" w:rsidR="15C02624">
        <w:rPr>
          <w:noProof w:val="0"/>
          <w:lang w:val="en-US"/>
        </w:rPr>
        <w:t>: Users can generate reports on specific incidents or threat trends, exporting data in formats like JSON, CSV, or PDF for further analysis or sharing.</w:t>
      </w:r>
    </w:p>
    <w:p w:rsidR="15C02624" w:rsidP="67DB54C2" w:rsidRDefault="15C02624" w14:paraId="3B27B482" w14:textId="4D849E6C">
      <w:pPr>
        <w:pStyle w:val="Normal"/>
        <w:ind w:left="0"/>
      </w:pPr>
      <w:r w:rsidRPr="67DB54C2" w:rsidR="15C02624">
        <w:rPr>
          <w:b w:val="1"/>
          <w:bCs w:val="1"/>
          <w:noProof w:val="0"/>
          <w:lang w:val="en-US"/>
        </w:rPr>
        <w:t>Scripting and Integration</w:t>
      </w:r>
      <w:r w:rsidRPr="67DB54C2" w:rsidR="15C02624">
        <w:rPr>
          <w:noProof w:val="0"/>
          <w:lang w:val="en-US"/>
        </w:rPr>
        <w:t>: The CLI supports scripting, enabling users to automate recurring tasks like data fetching, IOC updates, and report generation. Integration with tools like CRON also enables scheduled automation, enhancing the tool’s usability in SOC environments.</w:t>
      </w:r>
    </w:p>
    <w:p w:rsidR="15C02624" w:rsidP="67DB54C2" w:rsidRDefault="15C02624" w14:paraId="5E122DD4" w14:textId="3543DF18">
      <w:pPr>
        <w:pStyle w:val="Heading3"/>
        <w:rPr>
          <w:noProof w:val="0"/>
          <w:lang w:val="en-US"/>
        </w:rPr>
      </w:pPr>
      <w:bookmarkStart w:name="_Toc1154286717" w:id="1246581988"/>
      <w:r w:rsidRPr="7D4900D0" w:rsidR="15C02624">
        <w:rPr>
          <w:noProof w:val="0"/>
          <w:lang w:val="en-US"/>
        </w:rPr>
        <w:t>Design Considerations</w:t>
      </w:r>
      <w:bookmarkEnd w:id="1246581988"/>
    </w:p>
    <w:p w:rsidR="15C02624" w:rsidP="67DB54C2" w:rsidRDefault="15C02624" w14:paraId="1DEB0ABD" w14:textId="4B339B2A">
      <w:pPr>
        <w:pStyle w:val="Normal"/>
        <w:ind w:left="0"/>
      </w:pPr>
      <w:r w:rsidRPr="67DB54C2" w:rsidR="15C02624">
        <w:rPr>
          <w:b w:val="1"/>
          <w:bCs w:val="1"/>
          <w:noProof w:val="0"/>
          <w:lang w:val="en-US"/>
        </w:rPr>
        <w:t>Flexibility and Customization</w:t>
      </w:r>
      <w:r w:rsidRPr="67DB54C2" w:rsidR="15C02624">
        <w:rPr>
          <w:noProof w:val="0"/>
          <w:lang w:val="en-US"/>
        </w:rPr>
        <w:t>: The CLI is designed to support diverse use cases, from quick lookups to complex data analyses. Command options and parameters offer flexibility for experienced users to tailor their usage to their specific needs.</w:t>
      </w:r>
    </w:p>
    <w:p w:rsidR="15C02624" w:rsidP="67DB54C2" w:rsidRDefault="15C02624" w14:paraId="3FEF56D5" w14:textId="28A27FC5">
      <w:pPr>
        <w:pStyle w:val="Normal"/>
        <w:ind w:left="0"/>
      </w:pPr>
      <w:r w:rsidRPr="67DB54C2" w:rsidR="15C02624">
        <w:rPr>
          <w:b w:val="1"/>
          <w:bCs w:val="1"/>
          <w:noProof w:val="0"/>
          <w:lang w:val="en-US"/>
        </w:rPr>
        <w:t>Compatibility</w:t>
      </w:r>
      <w:r w:rsidRPr="67DB54C2" w:rsidR="15C02624">
        <w:rPr>
          <w:noProof w:val="0"/>
          <w:lang w:val="en-US"/>
        </w:rPr>
        <w:t>: The CLI is cross-platform and compatible with Windows, macOS, and Linux, ensuring that all users can access its functionalities regardless of operating system.</w:t>
      </w:r>
    </w:p>
    <w:p w:rsidR="15C02624" w:rsidP="67DB54C2" w:rsidRDefault="15C02624" w14:paraId="33C1607E" w14:textId="2FF88032">
      <w:pPr>
        <w:pStyle w:val="Normal"/>
        <w:ind w:left="0"/>
      </w:pPr>
      <w:r w:rsidRPr="67DB54C2" w:rsidR="15C02624">
        <w:rPr>
          <w:b w:val="1"/>
          <w:bCs w:val="1"/>
          <w:noProof w:val="0"/>
          <w:lang w:val="en-US"/>
        </w:rPr>
        <w:t>Security</w:t>
      </w:r>
      <w:r w:rsidRPr="67DB54C2" w:rsidR="15C02624">
        <w:rPr>
          <w:noProof w:val="0"/>
          <w:lang w:val="en-US"/>
        </w:rPr>
        <w:t>: Like the web interface, the CLI requires user authentication before accessing threat data. Additionally, command history and caching are managed securely to prevent unauthorized access to sensitive data.</w:t>
      </w:r>
    </w:p>
    <w:p w:rsidR="15C02624" w:rsidP="67DB54C2" w:rsidRDefault="15C02624" w14:paraId="5A58FF1E" w14:textId="3AEF9882">
      <w:pPr>
        <w:pStyle w:val="Heading2"/>
        <w:rPr>
          <w:noProof w:val="0"/>
          <w:lang w:val="en-US"/>
        </w:rPr>
      </w:pPr>
      <w:bookmarkStart w:name="_Toc68580118" w:id="795596483"/>
      <w:r w:rsidRPr="7D4900D0" w:rsidR="15C02624">
        <w:rPr>
          <w:noProof w:val="0"/>
          <w:lang w:val="en-US"/>
        </w:rPr>
        <w:t>Comparison of Web and CLI Interfaces</w:t>
      </w:r>
      <w:bookmarkEnd w:id="795596483"/>
    </w:p>
    <w:tbl>
      <w:tblPr>
        <w:tblStyle w:val="TableGrid"/>
        <w:tblW w:w="0" w:type="auto"/>
        <w:tblLayout w:type="fixed"/>
        <w:tblLook w:val="06A0" w:firstRow="1" w:lastRow="0" w:firstColumn="1" w:lastColumn="0" w:noHBand="1" w:noVBand="1"/>
      </w:tblPr>
      <w:tblGrid>
        <w:gridCol w:w="3120"/>
        <w:gridCol w:w="3120"/>
        <w:gridCol w:w="3120"/>
      </w:tblGrid>
      <w:tr w:rsidR="67DB54C2" w:rsidTr="67DB54C2" w14:paraId="2A93AECA">
        <w:trPr>
          <w:trHeight w:val="300"/>
        </w:trPr>
        <w:tc>
          <w:tcPr>
            <w:tcW w:w="3120" w:type="dxa"/>
            <w:shd w:val="clear" w:color="auto" w:fill="7F7F7F" w:themeFill="text1" w:themeFillTint="80"/>
            <w:tcMar/>
          </w:tcPr>
          <w:p w:rsidR="2DA3070B" w:rsidP="67DB54C2" w:rsidRDefault="2DA3070B" w14:paraId="557CDC31" w14:textId="53E0CE3D">
            <w:pPr>
              <w:pStyle w:val="Normal"/>
              <w:rPr>
                <w:noProof w:val="0"/>
                <w:lang w:val="en-US"/>
              </w:rPr>
            </w:pPr>
            <w:r w:rsidRPr="67DB54C2" w:rsidR="2DA3070B">
              <w:rPr>
                <w:noProof w:val="0"/>
                <w:lang w:val="en-US"/>
              </w:rPr>
              <w:t>Feature</w:t>
            </w:r>
          </w:p>
        </w:tc>
        <w:tc>
          <w:tcPr>
            <w:tcW w:w="3120" w:type="dxa"/>
            <w:shd w:val="clear" w:color="auto" w:fill="7F7F7F" w:themeFill="text1" w:themeFillTint="80"/>
            <w:tcMar/>
          </w:tcPr>
          <w:p w:rsidR="2DA3070B" w:rsidP="67DB54C2" w:rsidRDefault="2DA3070B" w14:paraId="44758D63" w14:textId="7E03BF67">
            <w:pPr>
              <w:pStyle w:val="Normal"/>
              <w:rPr>
                <w:noProof w:val="0"/>
                <w:lang w:val="en-US"/>
              </w:rPr>
            </w:pPr>
            <w:r w:rsidRPr="67DB54C2" w:rsidR="2DA3070B">
              <w:rPr>
                <w:noProof w:val="0"/>
                <w:lang w:val="en-US"/>
              </w:rPr>
              <w:t>Web Interface</w:t>
            </w:r>
          </w:p>
        </w:tc>
        <w:tc>
          <w:tcPr>
            <w:tcW w:w="3120" w:type="dxa"/>
            <w:shd w:val="clear" w:color="auto" w:fill="7F7F7F" w:themeFill="text1" w:themeFillTint="80"/>
            <w:tcMar/>
          </w:tcPr>
          <w:p w:rsidR="2DA3070B" w:rsidP="67DB54C2" w:rsidRDefault="2DA3070B" w14:paraId="591073C4" w14:textId="536C1FEB">
            <w:pPr>
              <w:pStyle w:val="Normal"/>
              <w:rPr>
                <w:noProof w:val="0"/>
                <w:lang w:val="en-US"/>
              </w:rPr>
            </w:pPr>
            <w:r w:rsidRPr="67DB54C2" w:rsidR="2DA3070B">
              <w:rPr>
                <w:noProof w:val="0"/>
                <w:lang w:val="en-US"/>
              </w:rPr>
              <w:t>CLI Interface</w:t>
            </w:r>
          </w:p>
        </w:tc>
      </w:tr>
      <w:tr w:rsidR="67DB54C2" w:rsidTr="67DB54C2" w14:paraId="65906B81">
        <w:trPr>
          <w:trHeight w:val="300"/>
        </w:trPr>
        <w:tc>
          <w:tcPr>
            <w:tcW w:w="3120" w:type="dxa"/>
            <w:tcMar/>
          </w:tcPr>
          <w:p w:rsidR="2DA3070B" w:rsidP="67DB54C2" w:rsidRDefault="2DA3070B" w14:paraId="7AE1008D" w14:textId="185C3518">
            <w:pPr>
              <w:pStyle w:val="Normal"/>
              <w:rPr>
                <w:noProof w:val="0"/>
                <w:lang w:val="en-US"/>
              </w:rPr>
            </w:pPr>
            <w:r w:rsidRPr="67DB54C2" w:rsidR="2DA3070B">
              <w:rPr>
                <w:noProof w:val="0"/>
                <w:lang w:val="en-US"/>
              </w:rPr>
              <w:t>Primary Users</w:t>
            </w:r>
          </w:p>
        </w:tc>
        <w:tc>
          <w:tcPr>
            <w:tcW w:w="3120" w:type="dxa"/>
            <w:tcMar/>
          </w:tcPr>
          <w:p w:rsidR="2DA3070B" w:rsidP="67DB54C2" w:rsidRDefault="2DA3070B" w14:paraId="0C58FFFA" w14:textId="6356C365">
            <w:pPr>
              <w:pStyle w:val="Normal"/>
              <w:rPr>
                <w:noProof w:val="0"/>
                <w:lang w:val="en-US"/>
              </w:rPr>
            </w:pPr>
            <w:r w:rsidRPr="67DB54C2" w:rsidR="2DA3070B">
              <w:rPr>
                <w:noProof w:val="0"/>
                <w:lang w:val="en-US"/>
              </w:rPr>
              <w:t>SOC Analysts, Managers, Threat Intelligence Teams</w:t>
            </w:r>
          </w:p>
        </w:tc>
        <w:tc>
          <w:tcPr>
            <w:tcW w:w="3120" w:type="dxa"/>
            <w:tcMar/>
          </w:tcPr>
          <w:p w:rsidR="2DA3070B" w:rsidP="67DB54C2" w:rsidRDefault="2DA3070B" w14:paraId="25B5FA3F" w14:textId="5F61238F">
            <w:pPr>
              <w:pStyle w:val="Normal"/>
            </w:pPr>
            <w:r w:rsidRPr="67DB54C2" w:rsidR="2DA3070B">
              <w:rPr>
                <w:noProof w:val="0"/>
                <w:lang w:val="en-US"/>
              </w:rPr>
              <w:t>SOC Analysts, Engineers, Power Users</w:t>
            </w:r>
          </w:p>
        </w:tc>
      </w:tr>
      <w:tr w:rsidR="67DB54C2" w:rsidTr="67DB54C2" w14:paraId="5FE4D795">
        <w:trPr>
          <w:trHeight w:val="300"/>
        </w:trPr>
        <w:tc>
          <w:tcPr>
            <w:tcW w:w="3120" w:type="dxa"/>
            <w:tcMar/>
          </w:tcPr>
          <w:p w:rsidR="2DA3070B" w:rsidP="67DB54C2" w:rsidRDefault="2DA3070B" w14:paraId="2D1EE1AE" w14:textId="30025BA3">
            <w:pPr>
              <w:pStyle w:val="Normal"/>
              <w:rPr>
                <w:noProof w:val="0"/>
                <w:lang w:val="en-US"/>
              </w:rPr>
            </w:pPr>
            <w:r w:rsidRPr="67DB54C2" w:rsidR="2DA3070B">
              <w:rPr>
                <w:noProof w:val="0"/>
                <w:lang w:val="en-US"/>
              </w:rPr>
              <w:t>Accessibility</w:t>
            </w:r>
          </w:p>
        </w:tc>
        <w:tc>
          <w:tcPr>
            <w:tcW w:w="3120" w:type="dxa"/>
            <w:tcMar/>
          </w:tcPr>
          <w:p w:rsidR="2DA3070B" w:rsidP="67DB54C2" w:rsidRDefault="2DA3070B" w14:paraId="706569FC" w14:textId="55EA806A">
            <w:pPr>
              <w:pStyle w:val="Normal"/>
              <w:rPr>
                <w:noProof w:val="0"/>
                <w:lang w:val="en-US"/>
              </w:rPr>
            </w:pPr>
            <w:r w:rsidRPr="67DB54C2" w:rsidR="2DA3070B">
              <w:rPr>
                <w:noProof w:val="0"/>
                <w:lang w:val="en-US"/>
              </w:rPr>
              <w:t>Desktop, Laptop, Tablet</w:t>
            </w:r>
          </w:p>
        </w:tc>
        <w:tc>
          <w:tcPr>
            <w:tcW w:w="3120" w:type="dxa"/>
            <w:tcMar/>
          </w:tcPr>
          <w:p w:rsidR="2DA3070B" w:rsidP="67DB54C2" w:rsidRDefault="2DA3070B" w14:paraId="56F206C6" w14:textId="182870A3">
            <w:pPr>
              <w:pStyle w:val="Normal"/>
            </w:pPr>
            <w:r w:rsidRPr="67DB54C2" w:rsidR="2DA3070B">
              <w:rPr>
                <w:noProof w:val="0"/>
                <w:lang w:val="en-US"/>
              </w:rPr>
              <w:t>Cross-platform (Windows, macOS, Linux)</w:t>
            </w:r>
          </w:p>
        </w:tc>
      </w:tr>
      <w:tr w:rsidR="67DB54C2" w:rsidTr="67DB54C2" w14:paraId="0CBD391F">
        <w:trPr>
          <w:trHeight w:val="300"/>
        </w:trPr>
        <w:tc>
          <w:tcPr>
            <w:tcW w:w="3120" w:type="dxa"/>
            <w:tcMar/>
          </w:tcPr>
          <w:p w:rsidR="2DA3070B" w:rsidP="67DB54C2" w:rsidRDefault="2DA3070B" w14:paraId="47C35A7E" w14:textId="02A00892">
            <w:pPr>
              <w:pStyle w:val="Normal"/>
              <w:rPr>
                <w:noProof w:val="0"/>
                <w:lang w:val="en-US"/>
              </w:rPr>
            </w:pPr>
            <w:r w:rsidRPr="67DB54C2" w:rsidR="2DA3070B">
              <w:rPr>
                <w:noProof w:val="0"/>
                <w:lang w:val="en-US"/>
              </w:rPr>
              <w:t>Real-Time Data</w:t>
            </w:r>
          </w:p>
        </w:tc>
        <w:tc>
          <w:tcPr>
            <w:tcW w:w="3120" w:type="dxa"/>
            <w:tcMar/>
          </w:tcPr>
          <w:p w:rsidR="2DA3070B" w:rsidP="67DB54C2" w:rsidRDefault="2DA3070B" w14:paraId="51E6C6B1" w14:textId="0D1E0EBB">
            <w:pPr>
              <w:pStyle w:val="Normal"/>
              <w:rPr>
                <w:noProof w:val="0"/>
                <w:lang w:val="en-US"/>
              </w:rPr>
            </w:pPr>
            <w:r w:rsidRPr="67DB54C2" w:rsidR="2DA3070B">
              <w:rPr>
                <w:noProof w:val="0"/>
                <w:lang w:val="en-US"/>
              </w:rPr>
              <w:t>Yes, with visual dashboards</w:t>
            </w:r>
          </w:p>
        </w:tc>
        <w:tc>
          <w:tcPr>
            <w:tcW w:w="3120" w:type="dxa"/>
            <w:tcMar/>
          </w:tcPr>
          <w:p w:rsidR="2DA3070B" w:rsidP="67DB54C2" w:rsidRDefault="2DA3070B" w14:paraId="583F180C" w14:textId="3FD38FE5">
            <w:pPr>
              <w:pStyle w:val="Normal"/>
            </w:pPr>
            <w:r w:rsidRPr="67DB54C2" w:rsidR="2DA3070B">
              <w:rPr>
                <w:noProof w:val="0"/>
                <w:lang w:val="en-US"/>
              </w:rPr>
              <w:t>Yes, on-demand retrieval</w:t>
            </w:r>
          </w:p>
        </w:tc>
      </w:tr>
      <w:tr w:rsidR="67DB54C2" w:rsidTr="67DB54C2" w14:paraId="268C6FCE">
        <w:trPr>
          <w:trHeight w:val="300"/>
        </w:trPr>
        <w:tc>
          <w:tcPr>
            <w:tcW w:w="3120" w:type="dxa"/>
            <w:tcMar/>
          </w:tcPr>
          <w:p w:rsidR="2DA3070B" w:rsidP="67DB54C2" w:rsidRDefault="2DA3070B" w14:paraId="3B14969E" w14:textId="27441DA0">
            <w:pPr>
              <w:pStyle w:val="Normal"/>
              <w:ind w:left="0"/>
              <w:rPr>
                <w:noProof w:val="0"/>
                <w:lang w:val="en-US"/>
              </w:rPr>
            </w:pPr>
            <w:r w:rsidRPr="67DB54C2" w:rsidR="2DA3070B">
              <w:rPr>
                <w:noProof w:val="0"/>
                <w:lang w:val="en-US"/>
              </w:rPr>
              <w:t>Threat Visualization</w:t>
            </w:r>
          </w:p>
        </w:tc>
        <w:tc>
          <w:tcPr>
            <w:tcW w:w="3120" w:type="dxa"/>
            <w:tcMar/>
          </w:tcPr>
          <w:p w:rsidR="2DA3070B" w:rsidP="67DB54C2" w:rsidRDefault="2DA3070B" w14:paraId="3A1B67B0" w14:textId="1A06B436">
            <w:pPr>
              <w:pStyle w:val="Normal"/>
              <w:rPr>
                <w:noProof w:val="0"/>
                <w:lang w:val="en-US"/>
              </w:rPr>
            </w:pPr>
            <w:r w:rsidRPr="67DB54C2" w:rsidR="2DA3070B">
              <w:rPr>
                <w:noProof w:val="0"/>
                <w:lang w:val="en-US"/>
              </w:rPr>
              <w:t>Interactive charts and heatmaps</w:t>
            </w:r>
          </w:p>
        </w:tc>
        <w:tc>
          <w:tcPr>
            <w:tcW w:w="3120" w:type="dxa"/>
            <w:tcMar/>
          </w:tcPr>
          <w:p w:rsidR="2DA3070B" w:rsidP="67DB54C2" w:rsidRDefault="2DA3070B" w14:paraId="2A6BBFF3" w14:textId="5008B9CD">
            <w:pPr>
              <w:pStyle w:val="Normal"/>
            </w:pPr>
            <w:r w:rsidRPr="67DB54C2" w:rsidR="2DA3070B">
              <w:rPr>
                <w:noProof w:val="0"/>
                <w:lang w:val="en-US"/>
              </w:rPr>
              <w:t>Command-based summaries</w:t>
            </w:r>
          </w:p>
        </w:tc>
      </w:tr>
      <w:tr w:rsidR="67DB54C2" w:rsidTr="67DB54C2" w14:paraId="4C4D8D1F">
        <w:trPr>
          <w:trHeight w:val="300"/>
        </w:trPr>
        <w:tc>
          <w:tcPr>
            <w:tcW w:w="3120" w:type="dxa"/>
            <w:tcMar/>
          </w:tcPr>
          <w:p w:rsidR="2DA3070B" w:rsidP="67DB54C2" w:rsidRDefault="2DA3070B" w14:paraId="775848E5" w14:textId="1D325D2E">
            <w:pPr>
              <w:pStyle w:val="Normal"/>
              <w:ind w:left="0"/>
              <w:rPr>
                <w:noProof w:val="0"/>
                <w:lang w:val="en-US"/>
              </w:rPr>
            </w:pPr>
            <w:r w:rsidRPr="67DB54C2" w:rsidR="2DA3070B">
              <w:rPr>
                <w:noProof w:val="0"/>
                <w:lang w:val="en-US"/>
              </w:rPr>
              <w:t>Custom Alerts</w:t>
            </w:r>
          </w:p>
        </w:tc>
        <w:tc>
          <w:tcPr>
            <w:tcW w:w="3120" w:type="dxa"/>
            <w:tcMar/>
          </w:tcPr>
          <w:p w:rsidR="2DA3070B" w:rsidP="67DB54C2" w:rsidRDefault="2DA3070B" w14:paraId="378A56D4" w14:textId="25910E1C">
            <w:pPr>
              <w:pStyle w:val="Normal"/>
              <w:rPr>
                <w:noProof w:val="0"/>
                <w:lang w:val="en-US"/>
              </w:rPr>
            </w:pPr>
            <w:r w:rsidRPr="67DB54C2" w:rsidR="2DA3070B">
              <w:rPr>
                <w:noProof w:val="0"/>
                <w:lang w:val="en-US"/>
              </w:rPr>
              <w:t>In-app and email alerts</w:t>
            </w:r>
          </w:p>
        </w:tc>
        <w:tc>
          <w:tcPr>
            <w:tcW w:w="3120" w:type="dxa"/>
            <w:tcMar/>
          </w:tcPr>
          <w:p w:rsidR="2DA3070B" w:rsidP="67DB54C2" w:rsidRDefault="2DA3070B" w14:paraId="79EFDA45" w14:textId="2F13FFFF">
            <w:pPr>
              <w:pStyle w:val="Normal"/>
              <w:ind w:left="0"/>
            </w:pPr>
            <w:r w:rsidRPr="67DB54C2" w:rsidR="2DA3070B">
              <w:rPr>
                <w:noProof w:val="0"/>
                <w:lang w:val="en-US"/>
              </w:rPr>
              <w:t>Command-based scripting for notifications</w:t>
            </w:r>
          </w:p>
        </w:tc>
      </w:tr>
      <w:tr w:rsidR="67DB54C2" w:rsidTr="67DB54C2" w14:paraId="4B814432">
        <w:trPr>
          <w:trHeight w:val="300"/>
        </w:trPr>
        <w:tc>
          <w:tcPr>
            <w:tcW w:w="3120" w:type="dxa"/>
            <w:tcMar/>
          </w:tcPr>
          <w:p w:rsidR="5396027A" w:rsidP="67DB54C2" w:rsidRDefault="5396027A" w14:paraId="36895FC0" w14:textId="6FF7F527">
            <w:pPr>
              <w:pStyle w:val="Normal"/>
              <w:ind w:left="0"/>
              <w:rPr>
                <w:noProof w:val="0"/>
                <w:lang w:val="en-US"/>
              </w:rPr>
            </w:pPr>
            <w:r w:rsidRPr="67DB54C2" w:rsidR="5396027A">
              <w:rPr>
                <w:noProof w:val="0"/>
                <w:lang w:val="en-US"/>
              </w:rPr>
              <w:t>Reporting</w:t>
            </w:r>
          </w:p>
        </w:tc>
        <w:tc>
          <w:tcPr>
            <w:tcW w:w="3120" w:type="dxa"/>
            <w:tcMar/>
          </w:tcPr>
          <w:p w:rsidR="5396027A" w:rsidP="67DB54C2" w:rsidRDefault="5396027A" w14:paraId="2CE4181E" w14:textId="2A8B40AD">
            <w:pPr>
              <w:pStyle w:val="Normal"/>
              <w:rPr>
                <w:noProof w:val="0"/>
                <w:lang w:val="en-US"/>
              </w:rPr>
            </w:pPr>
            <w:r w:rsidRPr="67DB54C2" w:rsidR="5396027A">
              <w:rPr>
                <w:noProof w:val="0"/>
                <w:lang w:val="en-US"/>
              </w:rPr>
              <w:t>Automated reports, downloadable as PDF/CSV</w:t>
            </w:r>
          </w:p>
        </w:tc>
        <w:tc>
          <w:tcPr>
            <w:tcW w:w="3120" w:type="dxa"/>
            <w:tcMar/>
          </w:tcPr>
          <w:p w:rsidR="5396027A" w:rsidP="67DB54C2" w:rsidRDefault="5396027A" w14:paraId="674CAB21" w14:textId="42C082B1">
            <w:pPr>
              <w:pStyle w:val="Normal"/>
              <w:ind w:left="0"/>
            </w:pPr>
            <w:r w:rsidRPr="67DB54C2" w:rsidR="5396027A">
              <w:rPr>
                <w:noProof w:val="0"/>
                <w:lang w:val="en-US"/>
              </w:rPr>
              <w:t>Exportable as JSON/CSV/PDF</w:t>
            </w:r>
          </w:p>
        </w:tc>
      </w:tr>
      <w:tr w:rsidR="67DB54C2" w:rsidTr="67DB54C2" w14:paraId="6C244043">
        <w:trPr>
          <w:trHeight w:val="300"/>
        </w:trPr>
        <w:tc>
          <w:tcPr>
            <w:tcW w:w="3120" w:type="dxa"/>
            <w:tcMar/>
          </w:tcPr>
          <w:p w:rsidR="5396027A" w:rsidP="67DB54C2" w:rsidRDefault="5396027A" w14:paraId="72676E06" w14:textId="26998653">
            <w:pPr>
              <w:pStyle w:val="Normal"/>
              <w:ind w:left="0"/>
              <w:rPr>
                <w:noProof w:val="0"/>
                <w:lang w:val="en-US"/>
              </w:rPr>
            </w:pPr>
            <w:r w:rsidRPr="67DB54C2" w:rsidR="5396027A">
              <w:rPr>
                <w:noProof w:val="0"/>
                <w:lang w:val="en-US"/>
              </w:rPr>
              <w:t>Ease of Use</w:t>
            </w:r>
          </w:p>
        </w:tc>
        <w:tc>
          <w:tcPr>
            <w:tcW w:w="3120" w:type="dxa"/>
            <w:tcMar/>
          </w:tcPr>
          <w:p w:rsidR="5396027A" w:rsidP="67DB54C2" w:rsidRDefault="5396027A" w14:paraId="43C6E93A" w14:textId="62367810">
            <w:pPr>
              <w:pStyle w:val="Normal"/>
              <w:rPr>
                <w:noProof w:val="0"/>
                <w:lang w:val="en-US"/>
              </w:rPr>
            </w:pPr>
            <w:r w:rsidRPr="67DB54C2" w:rsidR="5396027A">
              <w:rPr>
                <w:noProof w:val="0"/>
                <w:lang w:val="en-US"/>
              </w:rPr>
              <w:t>Graphical and intuitive</w:t>
            </w:r>
          </w:p>
        </w:tc>
        <w:tc>
          <w:tcPr>
            <w:tcW w:w="3120" w:type="dxa"/>
            <w:tcMar/>
          </w:tcPr>
          <w:p w:rsidR="5396027A" w:rsidP="67DB54C2" w:rsidRDefault="5396027A" w14:paraId="39FF3486" w14:textId="43E3E444">
            <w:pPr>
              <w:pStyle w:val="Normal"/>
            </w:pPr>
            <w:r w:rsidRPr="67DB54C2" w:rsidR="5396027A">
              <w:rPr>
                <w:noProof w:val="0"/>
                <w:lang w:val="en-US"/>
              </w:rPr>
              <w:t>Command-based, requires familiarity</w:t>
            </w:r>
          </w:p>
        </w:tc>
      </w:tr>
      <w:tr w:rsidR="67DB54C2" w:rsidTr="67DB54C2" w14:paraId="3A67CD61">
        <w:trPr>
          <w:trHeight w:val="300"/>
        </w:trPr>
        <w:tc>
          <w:tcPr>
            <w:tcW w:w="3120" w:type="dxa"/>
            <w:tcMar/>
          </w:tcPr>
          <w:p w:rsidR="5396027A" w:rsidP="67DB54C2" w:rsidRDefault="5396027A" w14:paraId="36F1A904" w14:textId="1E3F32D7">
            <w:pPr>
              <w:pStyle w:val="Normal"/>
              <w:ind w:left="0"/>
              <w:rPr>
                <w:noProof w:val="0"/>
                <w:lang w:val="en-US"/>
              </w:rPr>
            </w:pPr>
            <w:r w:rsidRPr="67DB54C2" w:rsidR="5396027A">
              <w:rPr>
                <w:noProof w:val="0"/>
                <w:lang w:val="en-US"/>
              </w:rPr>
              <w:t>Automation</w:t>
            </w:r>
          </w:p>
        </w:tc>
        <w:tc>
          <w:tcPr>
            <w:tcW w:w="3120" w:type="dxa"/>
            <w:tcMar/>
          </w:tcPr>
          <w:p w:rsidR="5396027A" w:rsidP="67DB54C2" w:rsidRDefault="5396027A" w14:paraId="115D0AAE" w14:textId="1272F154">
            <w:pPr>
              <w:pStyle w:val="Normal"/>
              <w:rPr>
                <w:noProof w:val="0"/>
                <w:lang w:val="en-US"/>
              </w:rPr>
            </w:pPr>
            <w:r w:rsidRPr="67DB54C2" w:rsidR="5396027A">
              <w:rPr>
                <w:noProof w:val="0"/>
                <w:lang w:val="en-US"/>
              </w:rPr>
              <w:t>Limited</w:t>
            </w:r>
          </w:p>
        </w:tc>
        <w:tc>
          <w:tcPr>
            <w:tcW w:w="3120" w:type="dxa"/>
            <w:tcMar/>
          </w:tcPr>
          <w:p w:rsidR="5396027A" w:rsidP="67DB54C2" w:rsidRDefault="5396027A" w14:paraId="397D1301" w14:textId="5C3F2E73">
            <w:pPr>
              <w:pStyle w:val="Normal"/>
              <w:ind w:left="0"/>
            </w:pPr>
            <w:r w:rsidRPr="67DB54C2" w:rsidR="5396027A">
              <w:rPr>
                <w:noProof w:val="0"/>
                <w:lang w:val="en-US"/>
              </w:rPr>
              <w:t>High, supports scripting</w:t>
            </w:r>
          </w:p>
        </w:tc>
      </w:tr>
      <w:tr w:rsidR="67DB54C2" w:rsidTr="67DB54C2" w14:paraId="5EDC728B">
        <w:trPr>
          <w:trHeight w:val="300"/>
        </w:trPr>
        <w:tc>
          <w:tcPr>
            <w:tcW w:w="3120" w:type="dxa"/>
            <w:tcMar/>
          </w:tcPr>
          <w:p w:rsidR="5396027A" w:rsidP="67DB54C2" w:rsidRDefault="5396027A" w14:paraId="46DC55CC" w14:textId="15497D63">
            <w:pPr>
              <w:pStyle w:val="Normal"/>
              <w:ind w:left="0"/>
              <w:rPr>
                <w:noProof w:val="0"/>
                <w:lang w:val="en-US"/>
              </w:rPr>
            </w:pPr>
            <w:r w:rsidRPr="67DB54C2" w:rsidR="5396027A">
              <w:rPr>
                <w:noProof w:val="0"/>
                <w:lang w:val="en-US"/>
              </w:rPr>
              <w:t>Security Features</w:t>
            </w:r>
          </w:p>
        </w:tc>
        <w:tc>
          <w:tcPr>
            <w:tcW w:w="3120" w:type="dxa"/>
            <w:tcMar/>
          </w:tcPr>
          <w:p w:rsidR="5396027A" w:rsidP="67DB54C2" w:rsidRDefault="5396027A" w14:paraId="1C3A1F62" w14:textId="1B0D83BD">
            <w:pPr>
              <w:pStyle w:val="Normal"/>
              <w:rPr>
                <w:noProof w:val="0"/>
                <w:lang w:val="en-US"/>
              </w:rPr>
            </w:pPr>
            <w:r w:rsidRPr="67DB54C2" w:rsidR="5396027A">
              <w:rPr>
                <w:noProof w:val="0"/>
                <w:lang w:val="en-US"/>
              </w:rPr>
              <w:t>MFA, RBAC</w:t>
            </w:r>
          </w:p>
        </w:tc>
        <w:tc>
          <w:tcPr>
            <w:tcW w:w="3120" w:type="dxa"/>
            <w:tcMar/>
          </w:tcPr>
          <w:p w:rsidR="5396027A" w:rsidP="67DB54C2" w:rsidRDefault="5396027A" w14:paraId="4689E3D8" w14:textId="4E4543FB">
            <w:pPr>
              <w:pStyle w:val="Normal"/>
            </w:pPr>
            <w:r w:rsidRPr="67DB54C2" w:rsidR="5396027A">
              <w:rPr>
                <w:noProof w:val="0"/>
                <w:lang w:val="en-US"/>
              </w:rPr>
              <w:t>Secure command history, authentication</w:t>
            </w:r>
          </w:p>
        </w:tc>
      </w:tr>
    </w:tbl>
    <w:p w:rsidR="67DB54C2" w:rsidP="67DB54C2" w:rsidRDefault="67DB54C2" w14:paraId="58414EC5" w14:textId="7781EDCB">
      <w:pPr>
        <w:pStyle w:val="Normal"/>
        <w:ind w:left="0"/>
        <w:rPr>
          <w:noProof w:val="0"/>
          <w:lang w:val="en-US"/>
        </w:rPr>
      </w:pPr>
    </w:p>
    <w:p w:rsidR="15C02624" w:rsidP="67DB54C2" w:rsidRDefault="15C02624" w14:paraId="1CCA8E04" w14:textId="5F96DBD2">
      <w:pPr>
        <w:pStyle w:val="Heading2"/>
        <w:rPr>
          <w:noProof w:val="0"/>
          <w:lang w:val="en-US"/>
        </w:rPr>
      </w:pPr>
      <w:bookmarkStart w:name="_Toc1597513960" w:id="642435500"/>
      <w:r w:rsidRPr="7D4900D0" w:rsidR="15C02624">
        <w:rPr>
          <w:noProof w:val="0"/>
          <w:lang w:val="en-US"/>
        </w:rPr>
        <w:t>Conclusion</w:t>
      </w:r>
      <w:bookmarkEnd w:id="642435500"/>
    </w:p>
    <w:p w:rsidR="15C02624" w:rsidP="67DB54C2" w:rsidRDefault="15C02624" w14:paraId="5DFB7954" w14:textId="40EF43E3">
      <w:pPr>
        <w:pStyle w:val="Normal"/>
        <w:ind w:left="0"/>
      </w:pPr>
      <w:r w:rsidRPr="67DB54C2" w:rsidR="15C02624">
        <w:rPr>
          <w:noProof w:val="0"/>
          <w:lang w:val="en-US"/>
        </w:rPr>
        <w:t>The web and CLI interfaces cater to different user needs, providing both accessibility and flexibility in threat monitoring and response. The web interface’s rich visualizations, real-time dashboards, and ease of use make it ideal for SOC teams and managers seeking quick insights and comprehensive reporting. In contrast, the CLI’s flexibility and scripting capabilities appeal to advanced users who require rapid access and automation within terminal-based workflows. Together, these interfaces ensure that a wide range of cybersecurity professionals can effectively leverage the tool to enhance threat detection, prioritize incidents, and respond swiftly to evolving threats.</w:t>
      </w:r>
    </w:p>
    <w:p w:rsidR="15C02624" w:rsidP="67DB54C2" w:rsidRDefault="15C02624" w14:paraId="7ED4541E" w14:textId="16A443FD">
      <w:pPr>
        <w:pStyle w:val="Normal"/>
        <w:ind w:left="0"/>
      </w:pPr>
      <w:r w:rsidRPr="67DB54C2" w:rsidR="15C02624">
        <w:rPr>
          <w:noProof w:val="0"/>
          <w:lang w:val="en-US"/>
        </w:rPr>
        <w:t xml:space="preserve"> </w:t>
      </w:r>
    </w:p>
    <w:p w:rsidR="15C02624" w:rsidP="67DB54C2" w:rsidRDefault="15C02624" w14:paraId="391584F6" w14:textId="10377FD1">
      <w:pPr>
        <w:pStyle w:val="Normal"/>
        <w:ind w:left="0"/>
      </w:pPr>
      <w:r w:rsidRPr="67DB54C2" w:rsidR="15C02624">
        <w:rPr>
          <w:noProof w:val="0"/>
          <w:lang w:val="en-US"/>
        </w:rPr>
        <w:t xml:space="preserve"> </w:t>
      </w:r>
    </w:p>
    <w:p w:rsidR="15C02624" w:rsidP="67DB54C2" w:rsidRDefault="15C02624" w14:paraId="212A2845" w14:textId="6E57F9F5">
      <w:pPr>
        <w:pStyle w:val="Normal"/>
        <w:ind w:left="0"/>
      </w:pPr>
      <w:r w:rsidRPr="67DB54C2" w:rsidR="15C02624">
        <w:rPr>
          <w:noProof w:val="0"/>
          <w:lang w:val="en-US"/>
        </w:rPr>
        <w:t xml:space="preserve"> </w:t>
      </w:r>
    </w:p>
    <w:p w:rsidR="15C02624" w:rsidP="67DB54C2" w:rsidRDefault="15C02624" w14:paraId="71EB2E96" w14:textId="7B6D9A5C">
      <w:pPr>
        <w:pStyle w:val="Normal"/>
        <w:ind w:left="0"/>
      </w:pPr>
      <w:r w:rsidRPr="67DB54C2" w:rsidR="15C02624">
        <w:rPr>
          <w:noProof w:val="0"/>
          <w:lang w:val="en-US"/>
        </w:rPr>
        <w:t xml:space="preserve"> </w:t>
      </w:r>
    </w:p>
    <w:p w:rsidR="15C02624" w:rsidP="67DB54C2" w:rsidRDefault="15C02624" w14:paraId="78F5BDC0" w14:textId="270A270A">
      <w:pPr>
        <w:pStyle w:val="Normal"/>
        <w:ind w:left="0"/>
      </w:pPr>
      <w:r w:rsidRPr="67DB54C2" w:rsidR="15C02624">
        <w:rPr>
          <w:noProof w:val="0"/>
          <w:lang w:val="en-US"/>
        </w:rPr>
        <w:t xml:space="preserve"> </w:t>
      </w:r>
    </w:p>
    <w:p w:rsidR="67DB54C2" w:rsidP="67DB54C2" w:rsidRDefault="67DB54C2" w14:paraId="04202224" w14:textId="37BE0551">
      <w:pPr>
        <w:pStyle w:val="Normal"/>
        <w:ind w:left="0"/>
        <w:rPr>
          <w:noProof w:val="0"/>
          <w:lang w:val="en-US"/>
        </w:rPr>
      </w:pPr>
    </w:p>
    <w:p w:rsidR="67DB54C2" w:rsidP="67DB54C2" w:rsidRDefault="67DB54C2" w14:paraId="035D644F" w14:textId="1BB745A1">
      <w:pPr>
        <w:pStyle w:val="Normal"/>
        <w:ind w:left="0"/>
        <w:rPr>
          <w:noProof w:val="0"/>
          <w:lang w:val="en-US"/>
        </w:rPr>
      </w:pPr>
    </w:p>
    <w:p w:rsidR="67DB54C2" w:rsidRDefault="67DB54C2" w14:paraId="54CB07DA" w14:textId="5CDCD3B3">
      <w:r>
        <w:br w:type="page"/>
      </w:r>
    </w:p>
    <w:p w:rsidR="2C76DC77" w:rsidP="67DB54C2" w:rsidRDefault="2C76DC77" w14:paraId="78A38A23" w14:textId="36FA37A6">
      <w:pPr>
        <w:pStyle w:val="Heading1"/>
        <w:rPr>
          <w:noProof w:val="0"/>
          <w:lang w:val="en-US"/>
        </w:rPr>
      </w:pPr>
      <w:bookmarkStart w:name="_Toc145180388" w:id="1702365847"/>
      <w:r w:rsidRPr="7D4900D0" w:rsidR="2C76DC77">
        <w:rPr>
          <w:noProof w:val="0"/>
          <w:lang w:val="en-US"/>
        </w:rPr>
        <w:t>References</w:t>
      </w:r>
      <w:bookmarkEnd w:id="1702365847"/>
    </w:p>
    <w:p w:rsidR="4CAB4DF1" w:rsidP="67DB54C2" w:rsidRDefault="4CAB4DF1" w14:paraId="00184FC5" w14:textId="6727F18D">
      <w:pPr>
        <w:pStyle w:val="Heading2"/>
        <w:rPr>
          <w:b w:val="1"/>
          <w:bCs w:val="1"/>
          <w:noProof w:val="0"/>
          <w:lang w:val="en-US"/>
        </w:rPr>
      </w:pPr>
      <w:bookmarkStart w:name="_Toc338344692" w:id="1158250345"/>
      <w:r w:rsidRPr="7D4900D0" w:rsidR="4CAB4DF1">
        <w:rPr>
          <w:noProof w:val="0"/>
          <w:lang w:val="en-US"/>
        </w:rPr>
        <w:t>Frameworks and Standards</w:t>
      </w:r>
      <w:bookmarkEnd w:id="1158250345"/>
    </w:p>
    <w:p w:rsidR="4CAB4DF1" w:rsidP="67DB54C2" w:rsidRDefault="4CAB4DF1" w14:paraId="7497ABAB" w14:textId="0D50411D">
      <w:pPr>
        <w:pStyle w:val="Normal"/>
        <w:rPr>
          <w:rFonts w:ascii="Aptos" w:hAnsi="Aptos" w:eastAsia="Aptos" w:cs="Aptos"/>
          <w:b w:val="1"/>
          <w:bCs w:val="1"/>
          <w:noProof w:val="0"/>
          <w:sz w:val="24"/>
          <w:szCs w:val="24"/>
          <w:lang w:val="en-US"/>
        </w:rPr>
      </w:pPr>
      <w:r w:rsidRPr="67DB54C2" w:rsidR="4CAB4DF1">
        <w:rPr>
          <w:rFonts w:ascii="Aptos" w:hAnsi="Aptos" w:eastAsia="Aptos" w:cs="Aptos"/>
          <w:b w:val="1"/>
          <w:bCs w:val="1"/>
          <w:noProof w:val="0"/>
          <w:sz w:val="24"/>
          <w:szCs w:val="24"/>
          <w:lang w:val="en-US"/>
        </w:rPr>
        <w:t>MITRE ATT&amp;CK Framework</w:t>
      </w:r>
    </w:p>
    <w:p w:rsidR="786BA083" w:rsidP="67DB54C2" w:rsidRDefault="786BA083" w14:paraId="262CE0B9" w14:textId="24B9A8A9">
      <w:pPr>
        <w:pStyle w:val="Normal"/>
        <w:rPr>
          <w:noProof w:val="0"/>
          <w:lang w:val="en-US"/>
        </w:rPr>
      </w:pPr>
      <w:r w:rsidRPr="67DB54C2" w:rsidR="786BA083">
        <w:rPr>
          <w:noProof w:val="0"/>
          <w:lang w:val="en-US"/>
        </w:rPr>
        <w:t xml:space="preserve">Giandomenico, L. (2024) </w:t>
      </w:r>
      <w:r w:rsidRPr="67DB54C2" w:rsidR="786BA083">
        <w:rPr>
          <w:i w:val="1"/>
          <w:iCs w:val="1"/>
          <w:noProof w:val="0"/>
          <w:lang w:val="en-US"/>
        </w:rPr>
        <w:t xml:space="preserve">Mitre </w:t>
      </w:r>
      <w:r w:rsidRPr="67DB54C2" w:rsidR="786BA083">
        <w:rPr>
          <w:i w:val="1"/>
          <w:iCs w:val="1"/>
          <w:noProof w:val="0"/>
          <w:lang w:val="en-US"/>
        </w:rPr>
        <w:t>Att&amp;ck</w:t>
      </w:r>
      <w:r w:rsidRPr="67DB54C2" w:rsidR="786BA083">
        <w:rPr>
          <w:noProof w:val="0"/>
          <w:lang w:val="en-US"/>
        </w:rPr>
        <w:t xml:space="preserve">, </w:t>
      </w:r>
      <w:r w:rsidRPr="67DB54C2" w:rsidR="786BA083">
        <w:rPr>
          <w:i w:val="1"/>
          <w:iCs w:val="1"/>
          <w:noProof w:val="0"/>
          <w:lang w:val="en-US"/>
        </w:rPr>
        <w:t>MITRE</w:t>
      </w:r>
      <w:r w:rsidRPr="67DB54C2" w:rsidR="786BA083">
        <w:rPr>
          <w:noProof w:val="0"/>
          <w:lang w:val="en-US"/>
        </w:rPr>
        <w:t xml:space="preserve">. </w:t>
      </w:r>
    </w:p>
    <w:p w:rsidR="786BA083" w:rsidP="67DB54C2" w:rsidRDefault="786BA083" w14:paraId="60C13775" w14:textId="7EB9B2C7">
      <w:pPr>
        <w:spacing w:before="240" w:beforeAutospacing="off" w:after="240" w:afterAutospacing="off"/>
        <w:ind w:left="567" w:right="0" w:hanging="567"/>
      </w:pPr>
      <w:r w:rsidRPr="67DB54C2" w:rsidR="786BA083">
        <w:rPr>
          <w:rFonts w:ascii="Aptos" w:hAnsi="Aptos" w:eastAsia="Aptos" w:cs="Aptos"/>
          <w:noProof w:val="0"/>
          <w:sz w:val="24"/>
          <w:szCs w:val="24"/>
          <w:lang w:val="en-US"/>
        </w:rPr>
        <w:t xml:space="preserve">Available at: </w:t>
      </w:r>
      <w:hyperlink r:id="R5085f2c1dcd84f86">
        <w:r w:rsidRPr="67DB54C2" w:rsidR="786BA083">
          <w:rPr>
            <w:rStyle w:val="Hyperlink"/>
            <w:rFonts w:ascii="Aptos" w:hAnsi="Aptos" w:eastAsia="Aptos" w:cs="Aptos"/>
            <w:noProof w:val="0"/>
            <w:sz w:val="24"/>
            <w:szCs w:val="24"/>
            <w:lang w:val="en-US"/>
          </w:rPr>
          <w:t>https://www.mitre.org/focus-areas/cybersecurity/mitre-attack</w:t>
        </w:r>
      </w:hyperlink>
    </w:p>
    <w:p w:rsidR="786BA083" w:rsidP="67DB54C2" w:rsidRDefault="786BA083" w14:paraId="4864A47E" w14:textId="7D96462D">
      <w:pPr>
        <w:spacing w:before="240" w:beforeAutospacing="off" w:after="240" w:afterAutospacing="off"/>
        <w:ind w:left="567" w:right="0" w:hanging="567"/>
      </w:pPr>
      <w:r w:rsidRPr="67DB54C2" w:rsidR="786BA083">
        <w:rPr>
          <w:rFonts w:ascii="Aptos" w:hAnsi="Aptos" w:eastAsia="Aptos" w:cs="Aptos"/>
          <w:noProof w:val="0"/>
          <w:sz w:val="24"/>
          <w:szCs w:val="24"/>
          <w:lang w:val="en-US"/>
        </w:rPr>
        <w:t>(Accessed: 11 November 2024).</w:t>
      </w:r>
    </w:p>
    <w:p w:rsidR="606FDBF9" w:rsidP="67DB54C2" w:rsidRDefault="606FDBF9" w14:paraId="6EAB8305" w14:textId="564949D9">
      <w:pPr>
        <w:pStyle w:val="Normal"/>
        <w:rPr>
          <w:b w:val="1"/>
          <w:bCs w:val="1"/>
          <w:noProof w:val="0"/>
          <w:lang w:val="en-US"/>
        </w:rPr>
      </w:pPr>
      <w:r w:rsidRPr="67DB54C2" w:rsidR="606FDBF9">
        <w:rPr>
          <w:b w:val="1"/>
          <w:bCs w:val="1"/>
          <w:noProof w:val="0"/>
          <w:lang w:val="en-US"/>
        </w:rPr>
        <w:t>NIST Cybersecurity Framework</w:t>
      </w:r>
    </w:p>
    <w:p w:rsidR="043FBE71" w:rsidP="67DB54C2" w:rsidRDefault="043FBE71" w14:paraId="09E7461D" w14:textId="762D44D9">
      <w:pPr>
        <w:pStyle w:val="Normal"/>
        <w:rPr>
          <w:noProof w:val="0"/>
          <w:lang w:val="en-US"/>
        </w:rPr>
      </w:pPr>
      <w:r w:rsidRPr="67DB54C2" w:rsidR="043FBE71">
        <w:rPr>
          <w:noProof w:val="0"/>
          <w:lang w:val="en-US"/>
        </w:rPr>
        <w:t xml:space="preserve">NIST (2024) </w:t>
      </w:r>
      <w:r w:rsidRPr="67DB54C2" w:rsidR="043FBE71">
        <w:rPr>
          <w:i w:val="1"/>
          <w:iCs w:val="1"/>
          <w:noProof w:val="0"/>
          <w:lang w:val="en-US"/>
        </w:rPr>
        <w:t>Cybersecurity framework</w:t>
      </w:r>
      <w:r w:rsidRPr="67DB54C2" w:rsidR="043FBE71">
        <w:rPr>
          <w:noProof w:val="0"/>
          <w:lang w:val="en-US"/>
        </w:rPr>
        <w:t xml:space="preserve">, </w:t>
      </w:r>
      <w:r w:rsidRPr="67DB54C2" w:rsidR="043FBE71">
        <w:rPr>
          <w:i w:val="1"/>
          <w:iCs w:val="1"/>
          <w:noProof w:val="0"/>
          <w:lang w:val="en-US"/>
        </w:rPr>
        <w:t>NIST</w:t>
      </w:r>
      <w:r w:rsidRPr="67DB54C2" w:rsidR="043FBE71">
        <w:rPr>
          <w:noProof w:val="0"/>
          <w:lang w:val="en-US"/>
        </w:rPr>
        <w:t xml:space="preserve">. </w:t>
      </w:r>
    </w:p>
    <w:p w:rsidR="043FBE71" w:rsidP="67DB54C2" w:rsidRDefault="043FBE71" w14:paraId="63FFD7E0" w14:textId="6EEC5090">
      <w:pPr>
        <w:spacing w:before="240" w:beforeAutospacing="off" w:after="240" w:afterAutospacing="off"/>
        <w:ind w:left="567" w:right="0" w:hanging="567"/>
      </w:pPr>
      <w:r w:rsidRPr="67DB54C2" w:rsidR="043FBE71">
        <w:rPr>
          <w:rFonts w:ascii="Aptos" w:hAnsi="Aptos" w:eastAsia="Aptos" w:cs="Aptos"/>
          <w:noProof w:val="0"/>
          <w:sz w:val="24"/>
          <w:szCs w:val="24"/>
          <w:lang w:val="en-US"/>
        </w:rPr>
        <w:t xml:space="preserve">Available at: </w:t>
      </w:r>
      <w:hyperlink r:id="R6580576a844049b0">
        <w:r w:rsidRPr="67DB54C2" w:rsidR="043FBE71">
          <w:rPr>
            <w:rStyle w:val="Hyperlink"/>
            <w:rFonts w:ascii="Aptos" w:hAnsi="Aptos" w:eastAsia="Aptos" w:cs="Aptos"/>
            <w:noProof w:val="0"/>
            <w:sz w:val="24"/>
            <w:szCs w:val="24"/>
            <w:lang w:val="en-US"/>
          </w:rPr>
          <w:t>https://nist.gov/cyberframework</w:t>
        </w:r>
      </w:hyperlink>
      <w:r w:rsidRPr="67DB54C2" w:rsidR="043FBE71">
        <w:rPr>
          <w:rFonts w:ascii="Aptos" w:hAnsi="Aptos" w:eastAsia="Aptos" w:cs="Aptos"/>
          <w:noProof w:val="0"/>
          <w:sz w:val="24"/>
          <w:szCs w:val="24"/>
          <w:lang w:val="en-US"/>
        </w:rPr>
        <w:t xml:space="preserve"> </w:t>
      </w:r>
    </w:p>
    <w:p w:rsidR="043FBE71" w:rsidP="67DB54C2" w:rsidRDefault="043FBE71" w14:paraId="00D37839" w14:textId="452DA628">
      <w:pPr>
        <w:spacing w:before="240" w:beforeAutospacing="off" w:after="240" w:afterAutospacing="off"/>
        <w:ind w:left="567" w:right="0" w:hanging="567"/>
      </w:pPr>
      <w:r w:rsidRPr="67DB54C2" w:rsidR="043FBE71">
        <w:rPr>
          <w:rFonts w:ascii="Aptos" w:hAnsi="Aptos" w:eastAsia="Aptos" w:cs="Aptos"/>
          <w:noProof w:val="0"/>
          <w:sz w:val="24"/>
          <w:szCs w:val="24"/>
          <w:lang w:val="en-US"/>
        </w:rPr>
        <w:t>(Accessed: 11 November 2024).</w:t>
      </w:r>
    </w:p>
    <w:p w:rsidR="043FBE71" w:rsidP="67DB54C2" w:rsidRDefault="043FBE71" w14:paraId="078BD00F" w14:textId="21EC02A2">
      <w:pPr>
        <w:pStyle w:val="Heading2"/>
        <w:rPr>
          <w:noProof w:val="0"/>
          <w:lang w:val="en-US"/>
        </w:rPr>
      </w:pPr>
      <w:bookmarkStart w:name="_Toc1066652637" w:id="1624923956"/>
      <w:r w:rsidRPr="7D4900D0" w:rsidR="043FBE71">
        <w:rPr>
          <w:noProof w:val="0"/>
          <w:lang w:val="en-US"/>
        </w:rPr>
        <w:t>Threat Intelligence and Cybersecurity</w:t>
      </w:r>
      <w:bookmarkEnd w:id="1624923956"/>
    </w:p>
    <w:p w:rsidR="043FBE71" w:rsidP="67DB54C2" w:rsidRDefault="043FBE71" w14:paraId="7FFB649B" w14:textId="1BE0C7AF">
      <w:pPr>
        <w:pStyle w:val="Normal"/>
        <w:ind w:left="0"/>
        <w:rPr>
          <w:rFonts w:ascii="Aptos" w:hAnsi="Aptos" w:eastAsia="Aptos" w:cs="Aptos"/>
          <w:b w:val="1"/>
          <w:bCs w:val="1"/>
          <w:noProof w:val="0"/>
          <w:sz w:val="24"/>
          <w:szCs w:val="24"/>
          <w:lang w:val="en-US"/>
        </w:rPr>
      </w:pPr>
      <w:r w:rsidRPr="67DB54C2" w:rsidR="043FBE71">
        <w:rPr>
          <w:rFonts w:ascii="Aptos" w:hAnsi="Aptos" w:eastAsia="Aptos" w:cs="Aptos"/>
          <w:b w:val="1"/>
          <w:bCs w:val="1"/>
          <w:noProof w:val="0"/>
          <w:sz w:val="24"/>
          <w:szCs w:val="24"/>
          <w:lang w:val="en-US"/>
        </w:rPr>
        <w:t>Anomali</w:t>
      </w:r>
      <w:r w:rsidRPr="67DB54C2" w:rsidR="043FBE71">
        <w:rPr>
          <w:rFonts w:ascii="Aptos" w:hAnsi="Aptos" w:eastAsia="Aptos" w:cs="Aptos"/>
          <w:b w:val="1"/>
          <w:bCs w:val="1"/>
          <w:noProof w:val="0"/>
          <w:sz w:val="24"/>
          <w:szCs w:val="24"/>
          <w:lang w:val="en-US"/>
        </w:rPr>
        <w:t xml:space="preserve"> </w:t>
      </w:r>
      <w:r w:rsidRPr="67DB54C2" w:rsidR="043FBE71">
        <w:rPr>
          <w:rFonts w:ascii="Aptos" w:hAnsi="Aptos" w:eastAsia="Aptos" w:cs="Aptos"/>
          <w:b w:val="1"/>
          <w:bCs w:val="1"/>
          <w:noProof w:val="0"/>
          <w:sz w:val="24"/>
          <w:szCs w:val="24"/>
          <w:lang w:val="en-US"/>
        </w:rPr>
        <w:t>ThreatStream</w:t>
      </w:r>
      <w:r w:rsidRPr="67DB54C2" w:rsidR="043FBE71">
        <w:rPr>
          <w:rFonts w:ascii="Aptos" w:hAnsi="Aptos" w:eastAsia="Aptos" w:cs="Aptos"/>
          <w:b w:val="1"/>
          <w:bCs w:val="1"/>
          <w:noProof w:val="0"/>
          <w:sz w:val="24"/>
          <w:szCs w:val="24"/>
          <w:lang w:val="en-US"/>
        </w:rPr>
        <w:t xml:space="preserve"> Overview</w:t>
      </w:r>
    </w:p>
    <w:p w:rsidR="54021CCC" w:rsidP="67DB54C2" w:rsidRDefault="54021CCC" w14:paraId="63EAF7AD" w14:textId="6256E3B6">
      <w:pPr>
        <w:spacing w:before="240" w:beforeAutospacing="off" w:after="240" w:afterAutospacing="off"/>
        <w:ind w:left="567" w:right="0" w:hanging="567"/>
        <w:rPr>
          <w:rFonts w:ascii="Aptos" w:hAnsi="Aptos" w:eastAsia="Aptos" w:cs="Aptos"/>
          <w:noProof w:val="0"/>
          <w:sz w:val="24"/>
          <w:szCs w:val="24"/>
          <w:lang w:val="en-US"/>
        </w:rPr>
      </w:pPr>
      <w:r w:rsidRPr="67DB54C2" w:rsidR="54021CCC">
        <w:rPr>
          <w:rFonts w:ascii="Aptos" w:hAnsi="Aptos" w:eastAsia="Aptos" w:cs="Aptos"/>
          <w:noProof w:val="0"/>
          <w:sz w:val="24"/>
          <w:szCs w:val="24"/>
          <w:lang w:val="en-US"/>
        </w:rPr>
        <w:t>Anomali</w:t>
      </w:r>
      <w:r w:rsidRPr="67DB54C2" w:rsidR="54021CCC">
        <w:rPr>
          <w:rFonts w:ascii="Aptos" w:hAnsi="Aptos" w:eastAsia="Aptos" w:cs="Aptos"/>
          <w:noProof w:val="0"/>
          <w:sz w:val="24"/>
          <w:szCs w:val="24"/>
          <w:lang w:val="en-US"/>
        </w:rPr>
        <w:t xml:space="preserve"> (no date) </w:t>
      </w:r>
      <w:r w:rsidRPr="67DB54C2" w:rsidR="54021CCC">
        <w:rPr>
          <w:rFonts w:ascii="Aptos" w:hAnsi="Aptos" w:eastAsia="Aptos" w:cs="Aptos"/>
          <w:i w:val="1"/>
          <w:iCs w:val="1"/>
          <w:noProof w:val="0"/>
          <w:sz w:val="24"/>
          <w:szCs w:val="24"/>
          <w:lang w:val="en-US"/>
        </w:rPr>
        <w:t>Anomali</w:t>
      </w:r>
      <w:r w:rsidRPr="67DB54C2" w:rsidR="54021CCC">
        <w:rPr>
          <w:rFonts w:ascii="Aptos" w:hAnsi="Aptos" w:eastAsia="Aptos" w:cs="Aptos"/>
          <w:i w:val="1"/>
          <w:iCs w:val="1"/>
          <w:noProof w:val="0"/>
          <w:sz w:val="24"/>
          <w:szCs w:val="24"/>
          <w:lang w:val="en-US"/>
        </w:rPr>
        <w:t xml:space="preserve"> </w:t>
      </w:r>
      <w:r w:rsidRPr="67DB54C2" w:rsidR="54021CCC">
        <w:rPr>
          <w:rFonts w:ascii="Aptos" w:hAnsi="Aptos" w:eastAsia="Aptos" w:cs="Aptos"/>
          <w:i w:val="1"/>
          <w:iCs w:val="1"/>
          <w:noProof w:val="0"/>
          <w:sz w:val="24"/>
          <w:szCs w:val="24"/>
          <w:lang w:val="en-US"/>
        </w:rPr>
        <w:t>ThreatStream</w:t>
      </w:r>
      <w:r w:rsidRPr="67DB54C2" w:rsidR="54021CCC">
        <w:rPr>
          <w:rFonts w:ascii="Aptos" w:hAnsi="Aptos" w:eastAsia="Aptos" w:cs="Aptos"/>
          <w:i w:val="1"/>
          <w:iCs w:val="1"/>
          <w:noProof w:val="0"/>
          <w:sz w:val="24"/>
          <w:szCs w:val="24"/>
          <w:lang w:val="en-US"/>
        </w:rPr>
        <w:t>: The Leading Threat Intelligence Platform</w:t>
      </w:r>
      <w:r w:rsidRPr="67DB54C2" w:rsidR="54021CCC">
        <w:rPr>
          <w:rFonts w:ascii="Aptos" w:hAnsi="Aptos" w:eastAsia="Aptos" w:cs="Aptos"/>
          <w:noProof w:val="0"/>
          <w:sz w:val="24"/>
          <w:szCs w:val="24"/>
          <w:lang w:val="en-US"/>
        </w:rPr>
        <w:t xml:space="preserve">, </w:t>
      </w:r>
      <w:r w:rsidRPr="67DB54C2" w:rsidR="54021CCC">
        <w:rPr>
          <w:rFonts w:ascii="Aptos" w:hAnsi="Aptos" w:eastAsia="Aptos" w:cs="Aptos"/>
          <w:i w:val="1"/>
          <w:iCs w:val="1"/>
          <w:noProof w:val="0"/>
          <w:sz w:val="24"/>
          <w:szCs w:val="24"/>
          <w:lang w:val="en-US"/>
        </w:rPr>
        <w:t>Anomali</w:t>
      </w:r>
      <w:r w:rsidRPr="67DB54C2" w:rsidR="54021CCC">
        <w:rPr>
          <w:rFonts w:ascii="Aptos" w:hAnsi="Aptos" w:eastAsia="Aptos" w:cs="Aptos"/>
          <w:i w:val="1"/>
          <w:iCs w:val="1"/>
          <w:noProof w:val="0"/>
          <w:sz w:val="24"/>
          <w:szCs w:val="24"/>
          <w:lang w:val="en-US"/>
        </w:rPr>
        <w:t xml:space="preserve"> </w:t>
      </w:r>
      <w:r w:rsidRPr="67DB54C2" w:rsidR="54021CCC">
        <w:rPr>
          <w:rFonts w:ascii="Aptos" w:hAnsi="Aptos" w:eastAsia="Aptos" w:cs="Aptos"/>
          <w:i w:val="1"/>
          <w:iCs w:val="1"/>
          <w:noProof w:val="0"/>
          <w:sz w:val="24"/>
          <w:szCs w:val="24"/>
          <w:lang w:val="en-US"/>
        </w:rPr>
        <w:t>ThreatStream</w:t>
      </w:r>
      <w:r w:rsidRPr="67DB54C2" w:rsidR="54021CCC">
        <w:rPr>
          <w:rFonts w:ascii="Aptos" w:hAnsi="Aptos" w:eastAsia="Aptos" w:cs="Aptos"/>
          <w:i w:val="1"/>
          <w:iCs w:val="1"/>
          <w:noProof w:val="0"/>
          <w:sz w:val="24"/>
          <w:szCs w:val="24"/>
          <w:lang w:val="en-US"/>
        </w:rPr>
        <w:t xml:space="preserve"> | The Leading Threat Intelligence Platform</w:t>
      </w:r>
      <w:r w:rsidRPr="67DB54C2" w:rsidR="54021CCC">
        <w:rPr>
          <w:rFonts w:ascii="Aptos" w:hAnsi="Aptos" w:eastAsia="Aptos" w:cs="Aptos"/>
          <w:noProof w:val="0"/>
          <w:sz w:val="24"/>
          <w:szCs w:val="24"/>
          <w:lang w:val="en-US"/>
        </w:rPr>
        <w:t xml:space="preserve">. </w:t>
      </w:r>
    </w:p>
    <w:p w:rsidR="54021CCC" w:rsidP="67DB54C2" w:rsidRDefault="54021CCC" w14:paraId="3A522D31" w14:textId="4E556B6A">
      <w:pPr>
        <w:spacing w:before="240" w:beforeAutospacing="off" w:after="240" w:afterAutospacing="off"/>
        <w:ind w:left="567" w:right="0" w:hanging="567"/>
      </w:pPr>
      <w:r w:rsidRPr="67DB54C2" w:rsidR="54021CCC">
        <w:rPr>
          <w:rFonts w:ascii="Aptos" w:hAnsi="Aptos" w:eastAsia="Aptos" w:cs="Aptos"/>
          <w:noProof w:val="0"/>
          <w:sz w:val="24"/>
          <w:szCs w:val="24"/>
          <w:lang w:val="en-US"/>
        </w:rPr>
        <w:t xml:space="preserve">Available at: </w:t>
      </w:r>
      <w:hyperlink r:id="R6280fa5ae02243bc">
        <w:r w:rsidRPr="67DB54C2" w:rsidR="54021CCC">
          <w:rPr>
            <w:rStyle w:val="Hyperlink"/>
            <w:rFonts w:ascii="Aptos" w:hAnsi="Aptos" w:eastAsia="Aptos" w:cs="Aptos"/>
            <w:noProof w:val="0"/>
            <w:sz w:val="24"/>
            <w:szCs w:val="24"/>
            <w:lang w:val="en-US"/>
          </w:rPr>
          <w:t>https://www.anomali.com/products/threatstream</w:t>
        </w:r>
      </w:hyperlink>
      <w:r w:rsidRPr="67DB54C2" w:rsidR="54021CCC">
        <w:rPr>
          <w:rFonts w:ascii="Aptos" w:hAnsi="Aptos" w:eastAsia="Aptos" w:cs="Aptos"/>
          <w:noProof w:val="0"/>
          <w:sz w:val="24"/>
          <w:szCs w:val="24"/>
          <w:lang w:val="en-US"/>
        </w:rPr>
        <w:t xml:space="preserve"> </w:t>
      </w:r>
    </w:p>
    <w:p w:rsidR="54021CCC" w:rsidP="67DB54C2" w:rsidRDefault="54021CCC" w14:paraId="2F7D560F" w14:textId="40D32061">
      <w:pPr>
        <w:spacing w:before="240" w:beforeAutospacing="off" w:after="240" w:afterAutospacing="off"/>
        <w:ind w:left="567" w:right="0" w:hanging="567"/>
      </w:pPr>
      <w:r w:rsidRPr="67DB54C2" w:rsidR="54021CCC">
        <w:rPr>
          <w:rFonts w:ascii="Aptos" w:hAnsi="Aptos" w:eastAsia="Aptos" w:cs="Aptos"/>
          <w:noProof w:val="0"/>
          <w:sz w:val="24"/>
          <w:szCs w:val="24"/>
          <w:lang w:val="en-US"/>
        </w:rPr>
        <w:t>(Accessed: 11 November 2024).</w:t>
      </w:r>
    </w:p>
    <w:p w:rsidR="2EF1B6B7" w:rsidP="67DB54C2" w:rsidRDefault="2EF1B6B7" w14:paraId="3D2E70BC" w14:textId="001CFC00">
      <w:pPr>
        <w:pStyle w:val="Normal"/>
        <w:rPr>
          <w:rFonts w:ascii="Aptos" w:hAnsi="Aptos" w:eastAsia="Aptos" w:cs="Aptos"/>
          <w:b w:val="0"/>
          <w:bCs w:val="0"/>
          <w:noProof w:val="0"/>
          <w:sz w:val="24"/>
          <w:szCs w:val="24"/>
          <w:lang w:val="en-US"/>
        </w:rPr>
      </w:pPr>
      <w:r w:rsidRPr="67DB54C2" w:rsidR="2EF1B6B7">
        <w:rPr>
          <w:rFonts w:ascii="Aptos" w:hAnsi="Aptos" w:eastAsia="Aptos" w:cs="Aptos"/>
          <w:b w:val="1"/>
          <w:bCs w:val="1"/>
          <w:noProof w:val="0"/>
          <w:sz w:val="24"/>
          <w:szCs w:val="24"/>
          <w:lang w:val="en-US"/>
        </w:rPr>
        <w:t>Threat Intelligence Automation with APIs</w:t>
      </w:r>
    </w:p>
    <w:p w:rsidR="2EF1B6B7" w:rsidP="67DB54C2" w:rsidRDefault="2EF1B6B7" w14:paraId="516730BE" w14:textId="0345C4D1">
      <w:pPr>
        <w:pStyle w:val="Normal"/>
        <w:rPr>
          <w:rFonts w:ascii="Aptos" w:hAnsi="Aptos" w:eastAsia="Aptos" w:cs="Aptos"/>
          <w:b w:val="0"/>
          <w:bCs w:val="0"/>
          <w:noProof w:val="0"/>
          <w:sz w:val="24"/>
          <w:szCs w:val="24"/>
          <w:lang w:val="en-US"/>
        </w:rPr>
      </w:pPr>
      <w:r w:rsidRPr="67DB54C2" w:rsidR="2EF1B6B7">
        <w:rPr>
          <w:rFonts w:ascii="Aptos" w:hAnsi="Aptos" w:eastAsia="Aptos" w:cs="Aptos"/>
          <w:b w:val="0"/>
          <w:bCs w:val="0"/>
          <w:noProof w:val="0"/>
          <w:sz w:val="24"/>
          <w:szCs w:val="24"/>
          <w:lang w:val="en-US"/>
        </w:rPr>
        <w:t xml:space="preserve">Amann, C. (2021). Programming for Cybersecurity: Use Python, Threat Intelligence APIs, and Threat Libraries to Identify Indicators of Compromise. </w:t>
      </w:r>
      <w:r w:rsidRPr="67DB54C2" w:rsidR="2EF1B6B7">
        <w:rPr>
          <w:rFonts w:ascii="Aptos" w:hAnsi="Aptos" w:eastAsia="Aptos" w:cs="Aptos"/>
          <w:b w:val="0"/>
          <w:bCs w:val="0"/>
          <w:noProof w:val="0"/>
          <w:sz w:val="24"/>
          <w:szCs w:val="24"/>
          <w:lang w:val="en-US"/>
        </w:rPr>
        <w:t>Packt</w:t>
      </w:r>
      <w:r w:rsidRPr="67DB54C2" w:rsidR="2EF1B6B7">
        <w:rPr>
          <w:rFonts w:ascii="Aptos" w:hAnsi="Aptos" w:eastAsia="Aptos" w:cs="Aptos"/>
          <w:b w:val="0"/>
          <w:bCs w:val="0"/>
          <w:noProof w:val="0"/>
          <w:sz w:val="24"/>
          <w:szCs w:val="24"/>
          <w:lang w:val="en-US"/>
        </w:rPr>
        <w:t xml:space="preserve"> Publishing</w:t>
      </w:r>
    </w:p>
    <w:p w:rsidR="28C29490" w:rsidP="67DB54C2" w:rsidRDefault="28C29490" w14:paraId="1F3DFDBC" w14:textId="44909C97">
      <w:pPr>
        <w:pStyle w:val="Heading2"/>
        <w:rPr>
          <w:noProof w:val="0"/>
          <w:lang w:val="en-US"/>
        </w:rPr>
      </w:pPr>
      <w:bookmarkStart w:name="_Toc618663416" w:id="975488252"/>
      <w:r w:rsidRPr="7D4900D0" w:rsidR="28C29490">
        <w:rPr>
          <w:noProof w:val="0"/>
          <w:lang w:val="en-US"/>
        </w:rPr>
        <w:t>Online Resources and Databases</w:t>
      </w:r>
      <w:bookmarkEnd w:id="975488252"/>
    </w:p>
    <w:p w:rsidR="28C29490" w:rsidP="67DB54C2" w:rsidRDefault="28C29490" w14:paraId="5A0A9873" w14:textId="5F1A3F40">
      <w:pPr>
        <w:pStyle w:val="Normal"/>
      </w:pPr>
      <w:r w:rsidRPr="67DB54C2" w:rsidR="28C29490">
        <w:rPr>
          <w:rFonts w:ascii="Aptos" w:hAnsi="Aptos" w:eastAsia="Aptos" w:cs="Aptos"/>
          <w:b w:val="1"/>
          <w:bCs w:val="1"/>
          <w:noProof w:val="0"/>
          <w:sz w:val="24"/>
          <w:szCs w:val="24"/>
          <w:lang w:val="en-US"/>
        </w:rPr>
        <w:t>ThreatFox</w:t>
      </w:r>
      <w:r w:rsidRPr="67DB54C2" w:rsidR="28C29490">
        <w:rPr>
          <w:rFonts w:ascii="Aptos" w:hAnsi="Aptos" w:eastAsia="Aptos" w:cs="Aptos"/>
          <w:b w:val="1"/>
          <w:bCs w:val="1"/>
          <w:noProof w:val="0"/>
          <w:sz w:val="24"/>
          <w:szCs w:val="24"/>
          <w:lang w:val="en-US"/>
        </w:rPr>
        <w:t xml:space="preserve"> API Documentation</w:t>
      </w:r>
      <w:r w:rsidRPr="67DB54C2" w:rsidR="28C29490">
        <w:rPr>
          <w:rFonts w:ascii="Aptos" w:hAnsi="Aptos" w:eastAsia="Aptos" w:cs="Aptos"/>
          <w:b w:val="0"/>
          <w:bCs w:val="0"/>
          <w:noProof w:val="0"/>
          <w:sz w:val="24"/>
          <w:szCs w:val="24"/>
          <w:lang w:val="en-US"/>
        </w:rPr>
        <w:t xml:space="preserve"> </w:t>
      </w:r>
    </w:p>
    <w:p w:rsidR="3E8DFB6D" w:rsidP="67DB54C2" w:rsidRDefault="3E8DFB6D" w14:paraId="77CD666C" w14:textId="17BF9258">
      <w:pPr>
        <w:pStyle w:val="Normal"/>
        <w:rPr>
          <w:noProof w:val="0"/>
          <w:lang w:val="en-US"/>
        </w:rPr>
      </w:pPr>
      <w:r w:rsidRPr="67DB54C2" w:rsidR="3E8DFB6D">
        <w:rPr>
          <w:noProof w:val="0"/>
          <w:lang w:val="en-US"/>
        </w:rPr>
        <w:t>Threatfox</w:t>
      </w:r>
      <w:r w:rsidRPr="67DB54C2" w:rsidR="3E8DFB6D">
        <w:rPr>
          <w:noProof w:val="0"/>
          <w:lang w:val="en-US"/>
        </w:rPr>
        <w:t xml:space="preserve"> (no date) </w:t>
      </w:r>
      <w:r w:rsidRPr="67DB54C2" w:rsidR="3E8DFB6D">
        <w:rPr>
          <w:i w:val="1"/>
          <w:iCs w:val="1"/>
          <w:noProof w:val="0"/>
          <w:lang w:val="en-US"/>
        </w:rPr>
        <w:t>API</w:t>
      </w:r>
      <w:r w:rsidRPr="67DB54C2" w:rsidR="3E8DFB6D">
        <w:rPr>
          <w:noProof w:val="0"/>
          <w:lang w:val="en-US"/>
        </w:rPr>
        <w:t xml:space="preserve">, </w:t>
      </w:r>
      <w:r w:rsidRPr="67DB54C2" w:rsidR="3E8DFB6D">
        <w:rPr>
          <w:i w:val="1"/>
          <w:iCs w:val="1"/>
          <w:noProof w:val="0"/>
          <w:lang w:val="en-US"/>
        </w:rPr>
        <w:t>ThreatFox</w:t>
      </w:r>
      <w:r w:rsidRPr="67DB54C2" w:rsidR="3E8DFB6D">
        <w:rPr>
          <w:noProof w:val="0"/>
          <w:lang w:val="en-US"/>
        </w:rPr>
        <w:t>.</w:t>
      </w:r>
    </w:p>
    <w:p w:rsidR="3E8DFB6D" w:rsidP="67DB54C2" w:rsidRDefault="3E8DFB6D" w14:paraId="4C7FDBD1" w14:textId="2E7E234B">
      <w:pPr>
        <w:spacing w:before="240" w:beforeAutospacing="off" w:after="240" w:afterAutospacing="off"/>
        <w:ind w:left="567" w:right="0" w:hanging="567"/>
      </w:pPr>
      <w:r w:rsidRPr="67DB54C2" w:rsidR="3E8DFB6D">
        <w:rPr>
          <w:rFonts w:ascii="Aptos" w:hAnsi="Aptos" w:eastAsia="Aptos" w:cs="Aptos"/>
          <w:noProof w:val="0"/>
          <w:sz w:val="24"/>
          <w:szCs w:val="24"/>
          <w:lang w:val="en-US"/>
        </w:rPr>
        <w:t xml:space="preserve">Available at: </w:t>
      </w:r>
      <w:hyperlink r:id="Rb8bb7e6ce38a4c7f">
        <w:r w:rsidRPr="67DB54C2" w:rsidR="3E8DFB6D">
          <w:rPr>
            <w:rStyle w:val="Hyperlink"/>
            <w:rFonts w:ascii="Aptos" w:hAnsi="Aptos" w:eastAsia="Aptos" w:cs="Aptos"/>
            <w:noProof w:val="0"/>
            <w:sz w:val="24"/>
            <w:szCs w:val="24"/>
            <w:lang w:val="en-US"/>
          </w:rPr>
          <w:t>https://threatfox.abuse.ch/api/</w:t>
        </w:r>
      </w:hyperlink>
    </w:p>
    <w:p w:rsidR="3E8DFB6D" w:rsidP="67DB54C2" w:rsidRDefault="3E8DFB6D" w14:paraId="6DA67C64" w14:textId="6F621831">
      <w:pPr>
        <w:spacing w:before="240" w:beforeAutospacing="off" w:after="240" w:afterAutospacing="off"/>
        <w:ind w:left="567" w:right="0" w:hanging="567"/>
      </w:pPr>
      <w:r w:rsidRPr="67DB54C2" w:rsidR="3E8DFB6D">
        <w:rPr>
          <w:rFonts w:ascii="Aptos" w:hAnsi="Aptos" w:eastAsia="Aptos" w:cs="Aptos"/>
          <w:noProof w:val="0"/>
          <w:sz w:val="24"/>
          <w:szCs w:val="24"/>
          <w:lang w:val="en-US"/>
        </w:rPr>
        <w:t>(Accessed: 11 November 2024).</w:t>
      </w:r>
    </w:p>
    <w:p w:rsidR="28C29490" w:rsidP="67DB54C2" w:rsidRDefault="28C29490" w14:paraId="2B0D3ECB" w14:textId="4EE22E56">
      <w:pPr>
        <w:pStyle w:val="Normal"/>
        <w:rPr>
          <w:rFonts w:ascii="Aptos" w:hAnsi="Aptos" w:eastAsia="Aptos" w:cs="Aptos"/>
          <w:b w:val="1"/>
          <w:bCs w:val="1"/>
          <w:noProof w:val="0"/>
          <w:sz w:val="24"/>
          <w:szCs w:val="24"/>
          <w:lang w:val="en-US"/>
        </w:rPr>
      </w:pPr>
      <w:r w:rsidRPr="67DB54C2" w:rsidR="28C29490">
        <w:rPr>
          <w:rFonts w:ascii="Aptos" w:hAnsi="Aptos" w:eastAsia="Aptos" w:cs="Aptos"/>
          <w:b w:val="1"/>
          <w:bCs w:val="1"/>
          <w:noProof w:val="0"/>
          <w:sz w:val="24"/>
          <w:szCs w:val="24"/>
          <w:lang w:val="en-US"/>
        </w:rPr>
        <w:t>Cybersecurity News and Updates</w:t>
      </w:r>
    </w:p>
    <w:p w:rsidR="60806480" w:rsidP="67DB54C2" w:rsidRDefault="60806480" w14:paraId="0372BD5E" w14:textId="369B6D84">
      <w:pPr>
        <w:pStyle w:val="Normal"/>
        <w:ind w:left="0"/>
        <w:rPr>
          <w:noProof w:val="0"/>
          <w:lang w:val="en-US"/>
        </w:rPr>
      </w:pPr>
      <w:r w:rsidRPr="67DB54C2" w:rsidR="60806480">
        <w:rPr>
          <w:i w:val="1"/>
          <w:iCs w:val="1"/>
          <w:noProof w:val="0"/>
          <w:lang w:val="en-US"/>
        </w:rPr>
        <w:t>Krebs on security</w:t>
      </w:r>
      <w:r w:rsidRPr="67DB54C2" w:rsidR="60806480">
        <w:rPr>
          <w:noProof w:val="0"/>
          <w:lang w:val="en-US"/>
        </w:rPr>
        <w:t xml:space="preserve"> (2024) </w:t>
      </w:r>
      <w:r w:rsidRPr="67DB54C2" w:rsidR="60806480">
        <w:rPr>
          <w:i w:val="1"/>
          <w:iCs w:val="1"/>
          <w:noProof w:val="0"/>
          <w:lang w:val="en-US"/>
        </w:rPr>
        <w:t>Krebs on Security</w:t>
      </w:r>
      <w:r w:rsidRPr="67DB54C2" w:rsidR="60806480">
        <w:rPr>
          <w:noProof w:val="0"/>
          <w:lang w:val="en-US"/>
        </w:rPr>
        <w:t>.</w:t>
      </w:r>
    </w:p>
    <w:p w:rsidR="60806480" w:rsidP="67DB54C2" w:rsidRDefault="60806480" w14:paraId="720546DB" w14:textId="74E9B7A2">
      <w:pPr>
        <w:spacing w:before="240" w:beforeAutospacing="off" w:after="240" w:afterAutospacing="off"/>
        <w:ind w:left="567" w:right="0" w:hanging="567"/>
      </w:pPr>
      <w:r w:rsidRPr="67DB54C2" w:rsidR="60806480">
        <w:rPr>
          <w:rFonts w:ascii="Aptos" w:hAnsi="Aptos" w:eastAsia="Aptos" w:cs="Aptos"/>
          <w:noProof w:val="0"/>
          <w:sz w:val="24"/>
          <w:szCs w:val="24"/>
          <w:lang w:val="en-US"/>
        </w:rPr>
        <w:t xml:space="preserve">Available at: </w:t>
      </w:r>
      <w:hyperlink r:id="Rab8c3b96915c4867">
        <w:r w:rsidRPr="67DB54C2" w:rsidR="60806480">
          <w:rPr>
            <w:rStyle w:val="Hyperlink"/>
            <w:rFonts w:ascii="Aptos" w:hAnsi="Aptos" w:eastAsia="Aptos" w:cs="Aptos"/>
            <w:noProof w:val="0"/>
            <w:sz w:val="24"/>
            <w:szCs w:val="24"/>
            <w:lang w:val="en-US"/>
          </w:rPr>
          <w:t>https://krebsonsecurity.com/</w:t>
        </w:r>
      </w:hyperlink>
    </w:p>
    <w:p w:rsidR="60806480" w:rsidP="67DB54C2" w:rsidRDefault="60806480" w14:paraId="63472B30" w14:textId="57AAB317">
      <w:pPr>
        <w:spacing w:before="240" w:beforeAutospacing="off" w:after="240" w:afterAutospacing="off"/>
        <w:ind w:left="567" w:right="0" w:hanging="567"/>
      </w:pPr>
      <w:r w:rsidRPr="67DB54C2" w:rsidR="60806480">
        <w:rPr>
          <w:rFonts w:ascii="Aptos" w:hAnsi="Aptos" w:eastAsia="Aptos" w:cs="Aptos"/>
          <w:noProof w:val="0"/>
          <w:sz w:val="24"/>
          <w:szCs w:val="24"/>
          <w:lang w:val="en-US"/>
        </w:rPr>
        <w:t>(Accessed: 11 November 2024).</w:t>
      </w:r>
    </w:p>
    <w:p w:rsidR="67DB54C2" w:rsidP="67DB54C2" w:rsidRDefault="67DB54C2" w14:paraId="40C08C64" w14:textId="13ADE2E7">
      <w:pPr>
        <w:pStyle w:val="Normal"/>
        <w:rPr>
          <w:rFonts w:ascii="Aptos" w:hAnsi="Aptos" w:eastAsia="Aptos" w:cs="Aptos"/>
          <w:b w:val="0"/>
          <w:bCs w:val="0"/>
          <w:noProof w:val="0"/>
          <w:sz w:val="24"/>
          <w:szCs w:val="24"/>
          <w:lang w:val="en-US"/>
        </w:rPr>
      </w:pPr>
    </w:p>
    <w:p w:rsidR="67DB54C2" w:rsidP="67DB54C2" w:rsidRDefault="67DB54C2" w14:paraId="1C05FB0F" w14:textId="6878C9F5">
      <w:pPr>
        <w:pStyle w:val="Normal"/>
        <w:rPr>
          <w:rFonts w:ascii="Aptos" w:hAnsi="Aptos" w:eastAsia="Aptos" w:cs="Aptos"/>
          <w:b w:val="0"/>
          <w:bCs w:val="0"/>
          <w:noProof w:val="0"/>
          <w:sz w:val="24"/>
          <w:szCs w:val="24"/>
          <w:lang w:val="en-US"/>
        </w:rPr>
      </w:pPr>
    </w:p>
    <w:p w:rsidR="67DB54C2" w:rsidP="67DB54C2" w:rsidRDefault="67DB54C2" w14:paraId="0149C5ED" w14:textId="495E99D7">
      <w:pPr>
        <w:spacing w:before="240" w:beforeAutospacing="off" w:after="240" w:afterAutospacing="off"/>
        <w:ind w:left="567" w:right="0" w:hanging="567"/>
        <w:rPr>
          <w:rFonts w:ascii="Aptos" w:hAnsi="Aptos" w:eastAsia="Aptos" w:cs="Aptos"/>
          <w:noProof w:val="0"/>
          <w:sz w:val="24"/>
          <w:szCs w:val="24"/>
          <w:lang w:val="en-US"/>
        </w:rPr>
      </w:pPr>
    </w:p>
    <w:p w:rsidR="67DB54C2" w:rsidP="67DB54C2" w:rsidRDefault="67DB54C2" w14:paraId="226F57CF" w14:textId="48F7BD5D">
      <w:pPr>
        <w:pStyle w:val="Normal"/>
        <w:rPr>
          <w:noProof w:val="0"/>
          <w:lang w:val="en-US"/>
        </w:rPr>
      </w:pPr>
    </w:p>
    <w:sectPr>
      <w:pgSz w:w="12240" w:h="15840" w:orient="portrait"/>
      <w:pgMar w:top="1440" w:right="1440" w:bottom="1440" w:left="1440" w:header="720" w:footer="720" w:gutter="0"/>
      <w:cols w:space="720"/>
      <w:docGrid w:linePitch="360"/>
      <w:headerReference w:type="default" r:id="R1852c4e4655a4a82"/>
      <w:footerReference w:type="default" r:id="Ra7ed5440f3664b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D4900D0" w:rsidTr="7D4900D0" w14:paraId="2C35FCAC">
      <w:trPr>
        <w:trHeight w:val="300"/>
      </w:trPr>
      <w:tc>
        <w:tcPr>
          <w:tcW w:w="3120" w:type="dxa"/>
          <w:tcMar/>
        </w:tcPr>
        <w:p w:rsidR="7D4900D0" w:rsidP="7D4900D0" w:rsidRDefault="7D4900D0" w14:paraId="7913205B" w14:textId="1701AA85">
          <w:pPr>
            <w:pStyle w:val="Header"/>
            <w:bidi w:val="0"/>
            <w:ind w:left="-115"/>
            <w:jc w:val="left"/>
          </w:pPr>
        </w:p>
      </w:tc>
      <w:tc>
        <w:tcPr>
          <w:tcW w:w="3120" w:type="dxa"/>
          <w:tcMar/>
        </w:tcPr>
        <w:p w:rsidR="7D4900D0" w:rsidP="7D4900D0" w:rsidRDefault="7D4900D0" w14:paraId="35FC2595" w14:textId="28A8D9EC">
          <w:pPr>
            <w:pStyle w:val="Header"/>
            <w:bidi w:val="0"/>
            <w:jc w:val="center"/>
          </w:pPr>
        </w:p>
      </w:tc>
      <w:tc>
        <w:tcPr>
          <w:tcW w:w="3120" w:type="dxa"/>
          <w:tcMar/>
        </w:tcPr>
        <w:p w:rsidR="7D4900D0" w:rsidP="7D4900D0" w:rsidRDefault="7D4900D0" w14:paraId="6B156299" w14:textId="749687C2">
          <w:pPr>
            <w:pStyle w:val="Header"/>
            <w:bidi w:val="0"/>
            <w:ind w:right="-115"/>
            <w:jc w:val="right"/>
          </w:pPr>
          <w:r>
            <w:fldChar w:fldCharType="begin"/>
          </w:r>
          <w:r>
            <w:instrText xml:space="preserve">PAGE</w:instrText>
          </w:r>
          <w:r>
            <w:fldChar w:fldCharType="separate"/>
          </w:r>
          <w:r>
            <w:fldChar w:fldCharType="end"/>
          </w:r>
        </w:p>
      </w:tc>
    </w:tr>
  </w:tbl>
  <w:p w:rsidR="7D4900D0" w:rsidP="7D4900D0" w:rsidRDefault="7D4900D0" w14:paraId="4121ECF9" w14:textId="283AD89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D4900D0" w:rsidTr="7D4900D0" w14:paraId="71F4D1BE">
      <w:trPr>
        <w:trHeight w:val="300"/>
      </w:trPr>
      <w:tc>
        <w:tcPr>
          <w:tcW w:w="3120" w:type="dxa"/>
          <w:tcMar/>
        </w:tcPr>
        <w:p w:rsidR="7D4900D0" w:rsidP="7D4900D0" w:rsidRDefault="7D4900D0" w14:paraId="5A5A8FCB" w14:textId="649BED9E">
          <w:pPr>
            <w:pStyle w:val="Header"/>
            <w:bidi w:val="0"/>
            <w:ind w:left="-115"/>
            <w:jc w:val="left"/>
          </w:pPr>
        </w:p>
      </w:tc>
      <w:tc>
        <w:tcPr>
          <w:tcW w:w="3120" w:type="dxa"/>
          <w:tcMar/>
        </w:tcPr>
        <w:p w:rsidR="7D4900D0" w:rsidP="7D4900D0" w:rsidRDefault="7D4900D0" w14:paraId="318BB0B0" w14:textId="003E687A">
          <w:pPr>
            <w:pStyle w:val="Header"/>
            <w:bidi w:val="0"/>
            <w:jc w:val="center"/>
          </w:pPr>
        </w:p>
      </w:tc>
      <w:tc>
        <w:tcPr>
          <w:tcW w:w="3120" w:type="dxa"/>
          <w:tcMar/>
        </w:tcPr>
        <w:p w:rsidR="7D4900D0" w:rsidP="7D4900D0" w:rsidRDefault="7D4900D0" w14:paraId="33E43791" w14:textId="6C01A449">
          <w:pPr>
            <w:pStyle w:val="Header"/>
            <w:bidi w:val="0"/>
            <w:ind w:right="-115"/>
            <w:jc w:val="right"/>
          </w:pPr>
        </w:p>
      </w:tc>
    </w:tr>
  </w:tbl>
  <w:p w:rsidR="7D4900D0" w:rsidP="7D4900D0" w:rsidRDefault="7D4900D0" w14:paraId="619430BB" w14:textId="01C3F161">
    <w:pPr>
      <w:pStyle w:val="Header"/>
      <w:bidi w:val="0"/>
    </w:pPr>
  </w:p>
</w:hdr>
</file>

<file path=word/intelligence2.xml><?xml version="1.0" encoding="utf-8"?>
<int2:intelligence xmlns:int2="http://schemas.microsoft.com/office/intelligence/2020/intelligence">
  <int2:observations>
    <int2:bookmark int2:bookmarkName="_Int_wTQ9B6OI" int2:invalidationBookmarkName="" int2:hashCode="B5GCFzFvmQlQ5H" int2:id="WWNwysE2">
      <int2:state int2:type="WordDesignerDefaultAnnotation" int2:value="Rejected"/>
    </int2:bookmark>
    <int2:bookmark int2:bookmarkName="_Int_fbM6rBhZ" int2:invalidationBookmarkName="" int2:hashCode="+75xspaeTeWTkt" int2:id="ChYTjPVx">
      <int2:state int2:type="WordDesignerPullQuotesAnnotation" int2:value="Reviewed"/>
    </int2:bookmark>
    <int2:bookmark int2:bookmarkName="_Int_JSCILiNr" int2:invalidationBookmarkName="" int2:hashCode="3tAuj4r0oKh+AL" int2:id="wcaUprUt">
      <int2:state int2:type="WordDesignerPullQuotesAnnotation" int2:value="Reviewed"/>
    </int2:bookmark>
    <int2:bookmark int2:bookmarkName="_Int_qfVrUWhY" int2:invalidationBookmarkName="" int2:hashCode="/qECWdoTNgcDeg" int2:id="QzTrYBGk">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4ee3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8db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6262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cc7e9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ec50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24e9d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78690"/>
    <w:rsid w:val="007C6D01"/>
    <w:rsid w:val="013304F8"/>
    <w:rsid w:val="022CAF28"/>
    <w:rsid w:val="0259477F"/>
    <w:rsid w:val="02A0F71B"/>
    <w:rsid w:val="02F20634"/>
    <w:rsid w:val="02F24278"/>
    <w:rsid w:val="043FBE71"/>
    <w:rsid w:val="051410F1"/>
    <w:rsid w:val="05349CA0"/>
    <w:rsid w:val="05A57B3F"/>
    <w:rsid w:val="05C44F4A"/>
    <w:rsid w:val="06277744"/>
    <w:rsid w:val="066C4E24"/>
    <w:rsid w:val="070AA8CD"/>
    <w:rsid w:val="075B343D"/>
    <w:rsid w:val="0A9F1684"/>
    <w:rsid w:val="0D78E0BA"/>
    <w:rsid w:val="0DD693D5"/>
    <w:rsid w:val="0EA3CEF3"/>
    <w:rsid w:val="0EE18100"/>
    <w:rsid w:val="0FEEA2E1"/>
    <w:rsid w:val="12CDC2DA"/>
    <w:rsid w:val="131F5D4F"/>
    <w:rsid w:val="131F5D4F"/>
    <w:rsid w:val="13A27A6E"/>
    <w:rsid w:val="141F9B23"/>
    <w:rsid w:val="14F16330"/>
    <w:rsid w:val="15C02624"/>
    <w:rsid w:val="17FB9BDD"/>
    <w:rsid w:val="19EE7412"/>
    <w:rsid w:val="1A204555"/>
    <w:rsid w:val="1B5A9FEE"/>
    <w:rsid w:val="1BC57247"/>
    <w:rsid w:val="1D3D0B6A"/>
    <w:rsid w:val="1D4CE951"/>
    <w:rsid w:val="20285FB0"/>
    <w:rsid w:val="20627C0B"/>
    <w:rsid w:val="21B6771A"/>
    <w:rsid w:val="24B5264D"/>
    <w:rsid w:val="25A71F33"/>
    <w:rsid w:val="26BB8145"/>
    <w:rsid w:val="26FD10A8"/>
    <w:rsid w:val="28B8F004"/>
    <w:rsid w:val="28C29490"/>
    <w:rsid w:val="299F710D"/>
    <w:rsid w:val="2A219F44"/>
    <w:rsid w:val="2A381F67"/>
    <w:rsid w:val="2BB9DF27"/>
    <w:rsid w:val="2BFEBF77"/>
    <w:rsid w:val="2C6AB643"/>
    <w:rsid w:val="2C76DC77"/>
    <w:rsid w:val="2DA3070B"/>
    <w:rsid w:val="2EF1B6B7"/>
    <w:rsid w:val="2F26BE9E"/>
    <w:rsid w:val="2FFE7CAB"/>
    <w:rsid w:val="319994E1"/>
    <w:rsid w:val="31F4A3FC"/>
    <w:rsid w:val="32CDA773"/>
    <w:rsid w:val="34E9B610"/>
    <w:rsid w:val="35003148"/>
    <w:rsid w:val="35B221FF"/>
    <w:rsid w:val="38AEFC3F"/>
    <w:rsid w:val="38B89568"/>
    <w:rsid w:val="3949187D"/>
    <w:rsid w:val="3ABD81BD"/>
    <w:rsid w:val="3B0B979E"/>
    <w:rsid w:val="3C7ABF64"/>
    <w:rsid w:val="3C8C2BA2"/>
    <w:rsid w:val="3D34A0FC"/>
    <w:rsid w:val="3D518746"/>
    <w:rsid w:val="3DDBED59"/>
    <w:rsid w:val="3E4CDBEC"/>
    <w:rsid w:val="3E8DFB6D"/>
    <w:rsid w:val="3ED19288"/>
    <w:rsid w:val="3F67B66C"/>
    <w:rsid w:val="400EE60A"/>
    <w:rsid w:val="4054EBEF"/>
    <w:rsid w:val="434227EF"/>
    <w:rsid w:val="43A4B908"/>
    <w:rsid w:val="455BD5D4"/>
    <w:rsid w:val="46D96708"/>
    <w:rsid w:val="487B3E89"/>
    <w:rsid w:val="48AC994D"/>
    <w:rsid w:val="4983E110"/>
    <w:rsid w:val="49C1687F"/>
    <w:rsid w:val="4A53E868"/>
    <w:rsid w:val="4AFC2FF3"/>
    <w:rsid w:val="4CAB4DF1"/>
    <w:rsid w:val="4D2C0BEB"/>
    <w:rsid w:val="4EE85BBE"/>
    <w:rsid w:val="4F2FCCCE"/>
    <w:rsid w:val="4FE3A23C"/>
    <w:rsid w:val="504ECCAA"/>
    <w:rsid w:val="51CE8920"/>
    <w:rsid w:val="5396027A"/>
    <w:rsid w:val="54021CCC"/>
    <w:rsid w:val="5428E632"/>
    <w:rsid w:val="551669E7"/>
    <w:rsid w:val="5631C566"/>
    <w:rsid w:val="5631C566"/>
    <w:rsid w:val="585C56E2"/>
    <w:rsid w:val="59A78690"/>
    <w:rsid w:val="5B6E889C"/>
    <w:rsid w:val="5C6664BB"/>
    <w:rsid w:val="5C8301C4"/>
    <w:rsid w:val="5D278F51"/>
    <w:rsid w:val="5D7CFCA8"/>
    <w:rsid w:val="5F73DB6C"/>
    <w:rsid w:val="5F73DB6C"/>
    <w:rsid w:val="6008763F"/>
    <w:rsid w:val="60385B46"/>
    <w:rsid w:val="6062CBA1"/>
    <w:rsid w:val="606FDBF9"/>
    <w:rsid w:val="60806480"/>
    <w:rsid w:val="62B8419D"/>
    <w:rsid w:val="631D69F2"/>
    <w:rsid w:val="65CE15A0"/>
    <w:rsid w:val="67DB54C2"/>
    <w:rsid w:val="698C17B1"/>
    <w:rsid w:val="69B41A1E"/>
    <w:rsid w:val="6D76AFE0"/>
    <w:rsid w:val="6F081C81"/>
    <w:rsid w:val="6F180816"/>
    <w:rsid w:val="6F29D1B0"/>
    <w:rsid w:val="6F5E9740"/>
    <w:rsid w:val="6F7B0395"/>
    <w:rsid w:val="6FE85FE0"/>
    <w:rsid w:val="71289758"/>
    <w:rsid w:val="73477B6B"/>
    <w:rsid w:val="736436FD"/>
    <w:rsid w:val="7408DA1D"/>
    <w:rsid w:val="749A8011"/>
    <w:rsid w:val="75775959"/>
    <w:rsid w:val="76255F36"/>
    <w:rsid w:val="76B682A2"/>
    <w:rsid w:val="786BA083"/>
    <w:rsid w:val="78B49A44"/>
    <w:rsid w:val="78EDC757"/>
    <w:rsid w:val="795384E6"/>
    <w:rsid w:val="79738F78"/>
    <w:rsid w:val="7A002C3A"/>
    <w:rsid w:val="7C05EB21"/>
    <w:rsid w:val="7CC17B41"/>
    <w:rsid w:val="7D4900D0"/>
    <w:rsid w:val="7E7CAFF5"/>
    <w:rsid w:val="7FBFD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8690"/>
  <w15:chartTrackingRefBased/>
  <w15:docId w15:val="{2FD0F771-3361-4CED-BBE7-B3B3C2B7A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3e1410db25b4705" /><Relationship Type="http://schemas.openxmlformats.org/officeDocument/2006/relationships/numbering" Target="numbering.xml" Id="R32d1187382944e45" /><Relationship Type="http://schemas.openxmlformats.org/officeDocument/2006/relationships/hyperlink" Target="https://www.mitre.org/focus-areas/cybersecurity/mitre-attack" TargetMode="External" Id="R5085f2c1dcd84f86" /><Relationship Type="http://schemas.openxmlformats.org/officeDocument/2006/relationships/hyperlink" Target="https://nist.gov/cyberframework" TargetMode="External" Id="R6580576a844049b0" /><Relationship Type="http://schemas.openxmlformats.org/officeDocument/2006/relationships/hyperlink" Target="https://www.anomali.com/products/threatstream" TargetMode="External" Id="R6280fa5ae02243bc" /><Relationship Type="http://schemas.openxmlformats.org/officeDocument/2006/relationships/hyperlink" Target="https://threatfox.abuse.ch/api/" TargetMode="External" Id="Rb8bb7e6ce38a4c7f" /><Relationship Type="http://schemas.openxmlformats.org/officeDocument/2006/relationships/hyperlink" Target="https://krebsonsecurity.com/" TargetMode="External" Id="Rab8c3b96915c4867" /><Relationship Type="http://schemas.openxmlformats.org/officeDocument/2006/relationships/image" Target="/media/image.png" Id="R44d6be7482964506" /><Relationship Type="http://schemas.openxmlformats.org/officeDocument/2006/relationships/header" Target="header.xml" Id="R1852c4e4655a4a82" /><Relationship Type="http://schemas.openxmlformats.org/officeDocument/2006/relationships/footer" Target="footer.xml" Id="Ra7ed5440f3664b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2024-10-17T14:15:14.2394278Z</dcterms:created>
  <dcterms:modified xsi:type="dcterms:W3CDTF">2024-11-11T12:23:28.1081108Z</dcterms:modified>
  <dc:creator>(Student  C00271021) Daniel Vetrila</dc:creator>
  <lastModifiedBy>(Student  C00271021) Daniel Vetrila</lastModifiedBy>
</coreProperties>
</file>