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C3" w:rsidRDefault="006E6DC3" w:rsidP="006E6DC3">
      <w:pPr>
        <w:pStyle w:val="Table"/>
        <w:spacing w:after="120"/>
        <w:ind w:hanging="90"/>
        <w:jc w:val="center"/>
      </w:pPr>
      <w:r>
        <w:t>Solano HCP Compliance Monitoring Table</w:t>
      </w: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6A7395" w:rsidRPr="00DD5FE9" w:rsidTr="00EE3599">
        <w:trPr>
          <w:trHeight w:val="510"/>
          <w:tblHeader/>
        </w:trPr>
        <w:tc>
          <w:tcPr>
            <w:tcW w:w="7920" w:type="dxa"/>
            <w:tcBorders>
              <w:top w:val="double" w:sz="4" w:space="0" w:color="auto"/>
              <w:bottom w:val="single" w:sz="8" w:space="0" w:color="auto"/>
            </w:tcBorders>
            <w:shd w:val="clear" w:color="auto" w:fill="C6D9F1"/>
            <w:hideMark/>
          </w:tcPr>
          <w:p w:rsidR="006A7395" w:rsidRPr="00DD5FE9" w:rsidRDefault="006A7395" w:rsidP="00DD5FE9">
            <w:pPr>
              <w:jc w:val="center"/>
              <w:rPr>
                <w:b/>
                <w:bCs/>
                <w:color w:val="000000"/>
                <w:sz w:val="18"/>
                <w:szCs w:val="18"/>
              </w:rPr>
            </w:pPr>
            <w:r w:rsidRPr="00DD5FE9">
              <w:rPr>
                <w:b/>
                <w:bCs/>
                <w:color w:val="000000"/>
                <w:sz w:val="18"/>
                <w:szCs w:val="18"/>
              </w:rPr>
              <w:t xml:space="preserve">Project Design, Review, and Approval Avoidance and Minimization Measure Requirements for </w:t>
            </w:r>
            <w:proofErr w:type="spellStart"/>
            <w:r w:rsidR="00DD5FE9" w:rsidRPr="00DD5FE9">
              <w:rPr>
                <w:b/>
                <w:bCs/>
                <w:color w:val="000000"/>
                <w:sz w:val="18"/>
                <w:szCs w:val="18"/>
              </w:rPr>
              <w:t>Callippe</w:t>
            </w:r>
            <w:proofErr w:type="spellEnd"/>
            <w:r w:rsidR="00DD5FE9" w:rsidRPr="00DD5FE9">
              <w:rPr>
                <w:b/>
                <w:bCs/>
                <w:color w:val="000000"/>
                <w:sz w:val="18"/>
                <w:szCs w:val="18"/>
              </w:rPr>
              <w:t xml:space="preserve"> </w:t>
            </w:r>
            <w:proofErr w:type="spellStart"/>
            <w:r w:rsidR="00DD5FE9" w:rsidRPr="00DD5FE9">
              <w:rPr>
                <w:b/>
                <w:bCs/>
                <w:color w:val="000000"/>
                <w:sz w:val="18"/>
                <w:szCs w:val="18"/>
              </w:rPr>
              <w:t>Silverspot</w:t>
            </w:r>
            <w:proofErr w:type="spellEnd"/>
            <w:r w:rsidR="00DD5FE9" w:rsidRPr="00DD5FE9">
              <w:rPr>
                <w:b/>
                <w:bCs/>
                <w:color w:val="000000"/>
                <w:sz w:val="18"/>
                <w:szCs w:val="18"/>
              </w:rPr>
              <w:t xml:space="preserve"> Butterfly</w:t>
            </w:r>
          </w:p>
        </w:tc>
        <w:tc>
          <w:tcPr>
            <w:tcW w:w="1890" w:type="dxa"/>
            <w:tcBorders>
              <w:top w:val="double" w:sz="4" w:space="0" w:color="auto"/>
              <w:bottom w:val="single" w:sz="8" w:space="0" w:color="auto"/>
            </w:tcBorders>
            <w:shd w:val="clear" w:color="auto" w:fill="C6D9F1"/>
          </w:tcPr>
          <w:p w:rsidR="006A7395" w:rsidRPr="00DD5FE9" w:rsidRDefault="006A7395" w:rsidP="00B45EB6">
            <w:pPr>
              <w:jc w:val="center"/>
              <w:rPr>
                <w:b/>
                <w:bCs/>
                <w:color w:val="000000"/>
                <w:sz w:val="18"/>
                <w:szCs w:val="18"/>
              </w:rPr>
            </w:pPr>
            <w:r w:rsidRPr="00DD5FE9">
              <w:rPr>
                <w:b/>
                <w:bCs/>
                <w:color w:val="000000"/>
                <w:sz w:val="18"/>
                <w:szCs w:val="18"/>
              </w:rPr>
              <w:t>Project Impact/</w:t>
            </w:r>
          </w:p>
          <w:p w:rsidR="006A7395" w:rsidRPr="00DD5FE9" w:rsidRDefault="006A7395" w:rsidP="00B45EB6">
            <w:pPr>
              <w:jc w:val="center"/>
              <w:rPr>
                <w:b/>
                <w:bCs/>
                <w:color w:val="000000"/>
                <w:sz w:val="18"/>
                <w:szCs w:val="18"/>
              </w:rPr>
            </w:pPr>
            <w:r w:rsidRPr="00DD5FE9">
              <w:rPr>
                <w:b/>
                <w:bCs/>
                <w:color w:val="000000"/>
                <w:sz w:val="18"/>
                <w:szCs w:val="18"/>
              </w:rPr>
              <w:t xml:space="preserve">Applicable Condition </w:t>
            </w:r>
          </w:p>
        </w:tc>
        <w:tc>
          <w:tcPr>
            <w:tcW w:w="1980" w:type="dxa"/>
            <w:tcBorders>
              <w:top w:val="double" w:sz="4" w:space="0" w:color="auto"/>
            </w:tcBorders>
            <w:shd w:val="clear" w:color="auto" w:fill="C6D9F1"/>
          </w:tcPr>
          <w:p w:rsidR="006A7395" w:rsidRPr="00DD5FE9" w:rsidRDefault="006A7395" w:rsidP="00B45EB6">
            <w:pPr>
              <w:jc w:val="center"/>
              <w:rPr>
                <w:b/>
                <w:bCs/>
                <w:color w:val="000000"/>
                <w:sz w:val="18"/>
                <w:szCs w:val="18"/>
              </w:rPr>
            </w:pPr>
            <w:r w:rsidRPr="00DD5FE9">
              <w:rPr>
                <w:b/>
                <w:bCs/>
                <w:color w:val="000000"/>
                <w:sz w:val="18"/>
                <w:szCs w:val="18"/>
              </w:rPr>
              <w:t xml:space="preserve">Applicant Proposed Mitigation </w:t>
            </w:r>
          </w:p>
        </w:tc>
        <w:tc>
          <w:tcPr>
            <w:tcW w:w="1170" w:type="dxa"/>
            <w:tcBorders>
              <w:top w:val="double" w:sz="4" w:space="0" w:color="auto"/>
            </w:tcBorders>
            <w:shd w:val="clear" w:color="auto" w:fill="C6D9F1"/>
          </w:tcPr>
          <w:p w:rsidR="006A7395" w:rsidRPr="00DD5FE9" w:rsidRDefault="006A7395" w:rsidP="005B22E7">
            <w:pPr>
              <w:jc w:val="center"/>
              <w:rPr>
                <w:b/>
                <w:bCs/>
                <w:color w:val="000000"/>
                <w:sz w:val="18"/>
                <w:szCs w:val="18"/>
              </w:rPr>
            </w:pPr>
            <w:r w:rsidRPr="00DD5FE9">
              <w:rPr>
                <w:b/>
                <w:bCs/>
                <w:color w:val="000000"/>
                <w:sz w:val="18"/>
                <w:szCs w:val="18"/>
              </w:rPr>
              <w:t>Proposal Compl</w:t>
            </w:r>
            <w:r w:rsidR="005B22E7">
              <w:rPr>
                <w:b/>
                <w:bCs/>
                <w:color w:val="000000"/>
                <w:sz w:val="18"/>
                <w:szCs w:val="18"/>
              </w:rPr>
              <w:t>ies</w:t>
            </w:r>
            <w:r w:rsidRPr="00DD5FE9">
              <w:rPr>
                <w:b/>
                <w:bCs/>
                <w:color w:val="000000"/>
                <w:sz w:val="18"/>
                <w:szCs w:val="18"/>
              </w:rPr>
              <w:t xml:space="preserve"> With Measures or Not</w:t>
            </w:r>
          </w:p>
        </w:tc>
      </w:tr>
      <w:tr w:rsidR="006A7395" w:rsidRPr="00DD5FE9" w:rsidTr="00EE3599">
        <w:trPr>
          <w:trHeight w:val="576"/>
        </w:trPr>
        <w:tc>
          <w:tcPr>
            <w:tcW w:w="12960" w:type="dxa"/>
            <w:gridSpan w:val="4"/>
            <w:shd w:val="clear" w:color="auto" w:fill="auto"/>
            <w:vAlign w:val="center"/>
          </w:tcPr>
          <w:p w:rsidR="006A7395" w:rsidRPr="00DD5FE9" w:rsidRDefault="006A7395" w:rsidP="00B45EB6">
            <w:pPr>
              <w:pStyle w:val="CommentText"/>
              <w:jc w:val="center"/>
              <w:rPr>
                <w:b/>
                <w:color w:val="000000"/>
                <w:sz w:val="18"/>
                <w:szCs w:val="18"/>
              </w:rPr>
            </w:pPr>
            <w:r w:rsidRPr="00DD5FE9">
              <w:rPr>
                <w:b/>
                <w:color w:val="000000"/>
                <w:sz w:val="18"/>
                <w:szCs w:val="18"/>
              </w:rPr>
              <w:t>CALLIPPE SILVERSPOT BUTTERFLY:</w:t>
            </w:r>
          </w:p>
          <w:p w:rsidR="006A7395" w:rsidRPr="00DD5FE9" w:rsidRDefault="006A7395" w:rsidP="00B45EB6">
            <w:pPr>
              <w:pStyle w:val="CommentText"/>
              <w:jc w:val="center"/>
              <w:rPr>
                <w:b/>
                <w:color w:val="000000"/>
                <w:sz w:val="18"/>
                <w:szCs w:val="18"/>
              </w:rPr>
            </w:pPr>
            <w:r w:rsidRPr="00DD5FE9">
              <w:rPr>
                <w:b/>
                <w:sz w:val="18"/>
                <w:szCs w:val="18"/>
              </w:rPr>
              <w:t xml:space="preserve">DESIGN, REVIEW, AND APPROVAL AVOIDANCE AND MINIMIZATION MEASURE IN SECTION </w:t>
            </w:r>
            <w:r w:rsidRPr="00DD5FE9">
              <w:rPr>
                <w:b/>
                <w:bCs/>
                <w:color w:val="000000"/>
                <w:sz w:val="18"/>
                <w:szCs w:val="18"/>
              </w:rPr>
              <w:t>6.3.4.1</w:t>
            </w:r>
          </w:p>
        </w:tc>
      </w:tr>
      <w:tr w:rsidR="006A7395" w:rsidRPr="00DD5FE9" w:rsidTr="00A251C9">
        <w:tc>
          <w:tcPr>
            <w:tcW w:w="7920" w:type="dxa"/>
            <w:shd w:val="clear" w:color="auto" w:fill="auto"/>
            <w:vAlign w:val="center"/>
          </w:tcPr>
          <w:p w:rsidR="006A7395" w:rsidRPr="00DD5FE9" w:rsidRDefault="006A7395" w:rsidP="0003134E">
            <w:pPr>
              <w:pStyle w:val="ListLeft"/>
              <w:numPr>
                <w:ilvl w:val="0"/>
                <w:numId w:val="0"/>
              </w:numPr>
              <w:jc w:val="both"/>
              <w:rPr>
                <w:b/>
                <w:sz w:val="18"/>
                <w:szCs w:val="18"/>
              </w:rPr>
            </w:pPr>
            <w:r w:rsidRPr="00DD5FE9">
              <w:rPr>
                <w:b/>
                <w:sz w:val="18"/>
                <w:szCs w:val="18"/>
              </w:rPr>
              <w:t xml:space="preserve">General Measure Notes: </w:t>
            </w:r>
            <w:r w:rsidRPr="00DD5FE9">
              <w:rPr>
                <w:sz w:val="18"/>
                <w:szCs w:val="18"/>
              </w:rPr>
              <w:t xml:space="preserve">The following avoidance and minimization measures apply to portions of the Inner Coast Range Natural Community identified as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6A7395" w:rsidRPr="00DD5FE9" w:rsidRDefault="006A7395" w:rsidP="0003134E">
            <w:pPr>
              <w:pStyle w:val="ListLeft"/>
              <w:numPr>
                <w:ilvl w:val="0"/>
                <w:numId w:val="0"/>
              </w:numPr>
              <w:spacing w:after="0"/>
              <w:jc w:val="both"/>
              <w:rPr>
                <w:sz w:val="18"/>
                <w:szCs w:val="18"/>
              </w:rPr>
            </w:pPr>
            <w:r w:rsidRPr="00DD5FE9">
              <w:rPr>
                <w:b/>
                <w:sz w:val="18"/>
                <w:szCs w:val="18"/>
              </w:rPr>
              <w:t>CSB DES 1: Site Design Standards in Core Breeding Habitat-</w:t>
            </w:r>
            <w:r w:rsidRPr="00DD5FE9">
              <w:rPr>
                <w:spacing w:val="-4"/>
                <w:sz w:val="18"/>
                <w:szCs w:val="18"/>
              </w:rPr>
              <w:t xml:space="preserve"> The following site design standards shall apply where core breeding habitat occurs </w:t>
            </w:r>
            <w:r w:rsidRPr="00DD5FE9">
              <w:rPr>
                <w:color w:val="000000"/>
                <w:sz w:val="18"/>
                <w:szCs w:val="18"/>
              </w:rPr>
              <w:t xml:space="preserve">within the </w:t>
            </w:r>
            <w:proofErr w:type="spellStart"/>
            <w:r w:rsidRPr="00DD5FE9">
              <w:rPr>
                <w:color w:val="000000"/>
                <w:sz w:val="18"/>
                <w:szCs w:val="18"/>
              </w:rPr>
              <w:t>Callippe</w:t>
            </w:r>
            <w:proofErr w:type="spellEnd"/>
            <w:r w:rsidRPr="00DD5FE9">
              <w:rPr>
                <w:color w:val="000000"/>
                <w:sz w:val="18"/>
                <w:szCs w:val="18"/>
              </w:rPr>
              <w:t xml:space="preserve"> </w:t>
            </w:r>
            <w:proofErr w:type="spellStart"/>
            <w:r w:rsidRPr="00DD5FE9">
              <w:rPr>
                <w:color w:val="000000"/>
                <w:sz w:val="18"/>
                <w:szCs w:val="18"/>
              </w:rPr>
              <w:t>Silverspot</w:t>
            </w:r>
            <w:proofErr w:type="spellEnd"/>
            <w:r w:rsidRPr="00DD5FE9">
              <w:rPr>
                <w:color w:val="000000"/>
                <w:sz w:val="18"/>
                <w:szCs w:val="18"/>
              </w:rPr>
              <w:t xml:space="preserve"> Butterfly Conservation Area (Figure 4-13)</w:t>
            </w:r>
            <w:r w:rsidRPr="00DD5FE9">
              <w:rPr>
                <w:spacing w:val="-4"/>
                <w:sz w:val="18"/>
                <w:szCs w:val="18"/>
              </w:rPr>
              <w:t>.</w:t>
            </w:r>
            <w:r w:rsidRPr="00DD5FE9">
              <w:rPr>
                <w:b/>
                <w:sz w:val="18"/>
                <w:szCs w:val="18"/>
              </w:rPr>
              <w:t xml:space="preserve"> </w:t>
            </w:r>
          </w:p>
          <w:p w:rsidR="006A7395" w:rsidRPr="00DD5FE9" w:rsidRDefault="006A7395" w:rsidP="00761A75">
            <w:pPr>
              <w:pStyle w:val="ListLeft"/>
              <w:numPr>
                <w:ilvl w:val="0"/>
                <w:numId w:val="0"/>
              </w:numPr>
              <w:spacing w:after="0"/>
              <w:ind w:left="360"/>
              <w:jc w:val="both"/>
              <w:rPr>
                <w:sz w:val="18"/>
                <w:szCs w:val="18"/>
              </w:rPr>
            </w:pPr>
          </w:p>
          <w:p w:rsidR="006A7395" w:rsidRPr="00DD5FE9" w:rsidRDefault="006A7395" w:rsidP="006A7395">
            <w:pPr>
              <w:pStyle w:val="ListLeft"/>
              <w:numPr>
                <w:ilvl w:val="0"/>
                <w:numId w:val="47"/>
              </w:numPr>
              <w:spacing w:after="0"/>
              <w:ind w:left="252" w:hanging="252"/>
              <w:jc w:val="both"/>
              <w:rPr>
                <w:sz w:val="18"/>
                <w:szCs w:val="18"/>
              </w:rPr>
            </w:pPr>
            <w:r w:rsidRPr="00DD5FE9">
              <w:rPr>
                <w:sz w:val="18"/>
                <w:szCs w:val="18"/>
              </w:rPr>
              <w:t xml:space="preserve">All core breeding areas shall be avoided to the maximum extent practicable. Core breeding habitat is defined as a patch or series of small patches comprising approximately 0.1 acre in size with minimum </w:t>
            </w:r>
            <w:r w:rsidRPr="00DD5FE9">
              <w:rPr>
                <w:i/>
                <w:sz w:val="18"/>
                <w:szCs w:val="18"/>
              </w:rPr>
              <w:t xml:space="preserve">Viola </w:t>
            </w:r>
            <w:proofErr w:type="spellStart"/>
            <w:r w:rsidRPr="00DD5FE9">
              <w:rPr>
                <w:i/>
                <w:sz w:val="18"/>
                <w:szCs w:val="18"/>
              </w:rPr>
              <w:t>pedunculata</w:t>
            </w:r>
            <w:proofErr w:type="spellEnd"/>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 </w:t>
            </w:r>
          </w:p>
        </w:tc>
        <w:sdt>
          <w:sdtPr>
            <w:rPr>
              <w:sz w:val="18"/>
              <w:szCs w:val="18"/>
            </w:rPr>
            <w:id w:val="-1275789497"/>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730308104"/>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1292821256"/>
            <w:placeholder>
              <w:docPart w:val="DefaultPlaceholder_1082065158"/>
            </w:placeholder>
            <w:showingPlcHdr/>
            <w:text/>
          </w:sdtPr>
          <w:sdtContent>
            <w:tc>
              <w:tcPr>
                <w:tcW w:w="1170" w:type="dxa"/>
                <w:tcBorders>
                  <w:bottom w:val="single" w:sz="4" w:space="0" w:color="auto"/>
                </w:tcBorders>
              </w:tcPr>
              <w:p w:rsidR="006A7395" w:rsidRPr="00DD5FE9" w:rsidRDefault="00A251C9" w:rsidP="00A251C9">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 xml:space="preserve">Core breeding habitat shall be determined based on a minimum of 1 year of field surveys/mapping at a site. </w:t>
            </w:r>
          </w:p>
        </w:tc>
        <w:sdt>
          <w:sdtPr>
            <w:rPr>
              <w:sz w:val="18"/>
              <w:szCs w:val="18"/>
            </w:rPr>
            <w:id w:val="-1652747473"/>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243220365"/>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1243485206"/>
            <w:placeholder>
              <w:docPart w:val="DefaultPlaceholder_1082065158"/>
            </w:placeholder>
            <w:showingPlcHdr/>
            <w:text/>
          </w:sdtPr>
          <w:sdtContent>
            <w:tc>
              <w:tcPr>
                <w:tcW w:w="1170" w:type="dxa"/>
                <w:tcBorders>
                  <w:top w:val="single" w:sz="4" w:space="0" w:color="auto"/>
                  <w:bottom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Direct loss of core breeding habitat shall be limited to no more than 20 percent of any breeding habitat area.</w:t>
            </w:r>
          </w:p>
        </w:tc>
        <w:sdt>
          <w:sdtPr>
            <w:rPr>
              <w:sz w:val="18"/>
              <w:szCs w:val="18"/>
            </w:rPr>
            <w:id w:val="-371306668"/>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368528908"/>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410305069"/>
            <w:placeholder>
              <w:docPart w:val="DefaultPlaceholder_1082065158"/>
            </w:placeholder>
            <w:showingPlcHdr/>
            <w:text/>
          </w:sdtPr>
          <w:sdtContent>
            <w:tc>
              <w:tcPr>
                <w:tcW w:w="1170" w:type="dxa"/>
                <w:tcBorders>
                  <w:top w:val="single" w:sz="4" w:space="0" w:color="auto"/>
                  <w:bottom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All preserves established in core breeding habitat shall have a minimum 300 feet buffer consisting of upland grassland or other natural vegetation (i.e., oak savanna/woodland or riparian habitats if applicable) between the outer edge of the core breeding habitat area and incompatible uses. Breeding areas with buffers less than 300 feet will be considered to be impacted.</w:t>
            </w:r>
          </w:p>
        </w:tc>
        <w:sdt>
          <w:sdtPr>
            <w:rPr>
              <w:sz w:val="18"/>
              <w:szCs w:val="18"/>
            </w:rPr>
            <w:id w:val="-939994697"/>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069034691"/>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753631851"/>
            <w:placeholder>
              <w:docPart w:val="DefaultPlaceholder_1082065158"/>
            </w:placeholder>
            <w:showingPlcHdr/>
            <w:text/>
          </w:sdtPr>
          <w:sdtContent>
            <w:tc>
              <w:tcPr>
                <w:tcW w:w="1170" w:type="dxa"/>
                <w:tcBorders>
                  <w:top w:val="single" w:sz="4" w:space="0" w:color="auto"/>
                  <w:bottom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DD5FE9" w:rsidRDefault="006A7395" w:rsidP="006A7395">
            <w:pPr>
              <w:pStyle w:val="ListLeft"/>
              <w:numPr>
                <w:ilvl w:val="0"/>
                <w:numId w:val="48"/>
              </w:numPr>
              <w:spacing w:after="0"/>
              <w:ind w:left="252" w:hanging="252"/>
              <w:jc w:val="both"/>
              <w:rPr>
                <w:sz w:val="18"/>
                <w:szCs w:val="18"/>
              </w:rPr>
            </w:pPr>
            <w:r w:rsidRPr="00DD5FE9">
              <w:rPr>
                <w:sz w:val="18"/>
                <w:szCs w:val="18"/>
              </w:rPr>
              <w:t xml:space="preserve">All avoided breeding habitat shall have natural corridors at least 300 feet wide that are oriented along hilltops and ridgelines. </w:t>
            </w:r>
          </w:p>
        </w:tc>
        <w:sdt>
          <w:sdtPr>
            <w:rPr>
              <w:sz w:val="18"/>
              <w:szCs w:val="18"/>
            </w:rPr>
            <w:id w:val="-1084599143"/>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21587801"/>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1860115024"/>
            <w:placeholder>
              <w:docPart w:val="DefaultPlaceholder_1082065158"/>
            </w:placeholder>
            <w:showingPlcHdr/>
            <w:text/>
          </w:sdtPr>
          <w:sdtContent>
            <w:tc>
              <w:tcPr>
                <w:tcW w:w="1170" w:type="dxa"/>
                <w:tcBorders>
                  <w:top w:val="single" w:sz="4" w:space="0" w:color="auto"/>
                  <w:bottom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DD5FE9" w:rsidRDefault="006A7395" w:rsidP="006A7395">
            <w:pPr>
              <w:pStyle w:val="ListLeft"/>
              <w:numPr>
                <w:ilvl w:val="0"/>
                <w:numId w:val="48"/>
              </w:numPr>
              <w:spacing w:after="0"/>
              <w:ind w:left="252" w:hanging="252"/>
              <w:rPr>
                <w:sz w:val="18"/>
                <w:szCs w:val="18"/>
              </w:rPr>
            </w:pPr>
            <w:r w:rsidRPr="00DD5FE9">
              <w:rPr>
                <w:sz w:val="18"/>
                <w:szCs w:val="18"/>
              </w:rPr>
              <w:t>All avoided areas, including breeding habitat as well as associated corridor and buffer areas, shall be preserved in perpetuity and managed consistent with the requirements described in Section 7.3 and 10.5.</w:t>
            </w:r>
          </w:p>
        </w:tc>
        <w:sdt>
          <w:sdtPr>
            <w:rPr>
              <w:sz w:val="18"/>
              <w:szCs w:val="18"/>
            </w:rPr>
            <w:id w:val="-842471325"/>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2012560382"/>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842703277"/>
            <w:placeholder>
              <w:docPart w:val="DefaultPlaceholder_1082065158"/>
            </w:placeholder>
            <w:showingPlcHdr/>
            <w:text/>
          </w:sdtPr>
          <w:sdtContent>
            <w:tc>
              <w:tcPr>
                <w:tcW w:w="1170" w:type="dxa"/>
                <w:tcBorders>
                  <w:top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rPr>
          <w:trHeight w:val="576"/>
        </w:trPr>
        <w:tc>
          <w:tcPr>
            <w:tcW w:w="12960" w:type="dxa"/>
            <w:gridSpan w:val="4"/>
            <w:tcBorders>
              <w:bottom w:val="single" w:sz="8" w:space="0" w:color="auto"/>
            </w:tcBorders>
            <w:shd w:val="clear" w:color="auto" w:fill="auto"/>
          </w:tcPr>
          <w:p w:rsidR="006A7395" w:rsidRPr="00DD5FE9" w:rsidRDefault="006A7395" w:rsidP="00B45EB6">
            <w:pPr>
              <w:pStyle w:val="CommentText"/>
              <w:jc w:val="center"/>
              <w:rPr>
                <w:b/>
                <w:color w:val="000000"/>
                <w:sz w:val="18"/>
                <w:szCs w:val="18"/>
              </w:rPr>
            </w:pPr>
            <w:r w:rsidRPr="00DD5FE9">
              <w:rPr>
                <w:b/>
                <w:color w:val="000000"/>
                <w:sz w:val="18"/>
                <w:szCs w:val="18"/>
              </w:rPr>
              <w:t>CALLIPPE SILVERSPOT BUTTERFLY:</w:t>
            </w:r>
          </w:p>
          <w:p w:rsidR="006A7395" w:rsidRPr="00DD5FE9" w:rsidRDefault="006A7395" w:rsidP="00B45EB6">
            <w:pPr>
              <w:pStyle w:val="CommentText"/>
              <w:jc w:val="center"/>
              <w:rPr>
                <w:b/>
                <w:color w:val="000000"/>
                <w:sz w:val="18"/>
                <w:szCs w:val="18"/>
              </w:rPr>
            </w:pPr>
            <w:r w:rsidRPr="00DD5FE9">
              <w:rPr>
                <w:b/>
                <w:sz w:val="18"/>
                <w:szCs w:val="18"/>
              </w:rPr>
              <w:t xml:space="preserve">IMPLEMENTATION AND CONSTRUCTION AVOIDANCE AND MINIMIZATION MEASURE IN SECTION </w:t>
            </w:r>
            <w:r w:rsidRPr="00DD5FE9">
              <w:rPr>
                <w:b/>
                <w:bCs/>
                <w:color w:val="000000"/>
                <w:sz w:val="18"/>
                <w:szCs w:val="18"/>
              </w:rPr>
              <w:t>6.3.4.2</w:t>
            </w:r>
          </w:p>
        </w:tc>
      </w:tr>
      <w:tr w:rsidR="006A7395" w:rsidRPr="00DD5FE9" w:rsidTr="00A251C9">
        <w:tc>
          <w:tcPr>
            <w:tcW w:w="7920" w:type="dxa"/>
            <w:tcBorders>
              <w:top w:val="single" w:sz="8" w:space="0" w:color="auto"/>
              <w:bottom w:val="single" w:sz="8" w:space="0" w:color="auto"/>
            </w:tcBorders>
            <w:shd w:val="clear" w:color="auto" w:fill="auto"/>
            <w:vAlign w:val="center"/>
          </w:tcPr>
          <w:p w:rsidR="0024783A" w:rsidRPr="0024783A" w:rsidRDefault="0024783A" w:rsidP="0024783A">
            <w:pPr>
              <w:pStyle w:val="ListLeft"/>
              <w:numPr>
                <w:ilvl w:val="0"/>
                <w:numId w:val="0"/>
              </w:numPr>
              <w:ind w:left="-14" w:firstLine="14"/>
              <w:rPr>
                <w:sz w:val="18"/>
                <w:szCs w:val="18"/>
              </w:rPr>
            </w:pPr>
            <w:r w:rsidRPr="00DD5FE9">
              <w:rPr>
                <w:b/>
                <w:sz w:val="18"/>
                <w:szCs w:val="18"/>
              </w:rPr>
              <w:t xml:space="preserve">General Measure Notes: </w:t>
            </w:r>
            <w:r w:rsidRPr="00DD5FE9">
              <w:rPr>
                <w:sz w:val="18"/>
                <w:szCs w:val="18"/>
              </w:rPr>
              <w:t xml:space="preserve">The following avoidance and minimization measures apply to portions of the Inner Coast Range Natural Community identified as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6A7395" w:rsidRPr="00DD5FE9" w:rsidRDefault="006A7395" w:rsidP="00761A75">
            <w:pPr>
              <w:pStyle w:val="ListLeft"/>
              <w:numPr>
                <w:ilvl w:val="0"/>
                <w:numId w:val="0"/>
              </w:numPr>
              <w:spacing w:after="0"/>
              <w:ind w:left="-18" w:firstLine="18"/>
              <w:rPr>
                <w:b/>
                <w:sz w:val="18"/>
                <w:szCs w:val="18"/>
              </w:rPr>
            </w:pPr>
            <w:r w:rsidRPr="00DD5FE9">
              <w:rPr>
                <w:b/>
                <w:sz w:val="18"/>
                <w:szCs w:val="18"/>
              </w:rPr>
              <w:t xml:space="preserve">CSB CON 2: Best Management Practices to be Implemented During O&amp;M and Construction Activities-  </w:t>
            </w:r>
          </w:p>
          <w:p w:rsidR="006A7395" w:rsidRPr="00DD5FE9" w:rsidRDefault="006A7395" w:rsidP="006A7395">
            <w:pPr>
              <w:pStyle w:val="ListLeft"/>
              <w:numPr>
                <w:ilvl w:val="0"/>
                <w:numId w:val="49"/>
              </w:numPr>
              <w:spacing w:after="0"/>
              <w:ind w:left="252" w:hanging="252"/>
              <w:jc w:val="both"/>
              <w:rPr>
                <w:sz w:val="18"/>
                <w:szCs w:val="18"/>
              </w:rPr>
            </w:pPr>
            <w:r w:rsidRPr="00DD5FE9">
              <w:rPr>
                <w:sz w:val="18"/>
                <w:szCs w:val="18"/>
              </w:rPr>
              <w:t xml:space="preserve">Within the 300 feet buffer zone around core breeding habitat, all ground disturbance activities that </w:t>
            </w:r>
            <w:r w:rsidRPr="00DD5FE9">
              <w:rPr>
                <w:sz w:val="18"/>
                <w:szCs w:val="18"/>
              </w:rPr>
              <w:lastRenderedPageBreak/>
              <w:t xml:space="preserve">could harm Johnny jump-up stands and adult nectar sources shall be limited to the period of August and April, when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is not active. </w:t>
            </w:r>
          </w:p>
        </w:tc>
        <w:sdt>
          <w:sdtPr>
            <w:rPr>
              <w:sz w:val="18"/>
              <w:szCs w:val="18"/>
            </w:rPr>
            <w:id w:val="-829281623"/>
            <w:placeholder>
              <w:docPart w:val="DefaultPlaceholder_1082065158"/>
            </w:placeholder>
            <w:showingPlcHdr/>
            <w:text/>
          </w:sdtPr>
          <w:sdtContent>
            <w:tc>
              <w:tcPr>
                <w:tcW w:w="1890" w:type="dxa"/>
                <w:tcBorders>
                  <w:top w:val="single" w:sz="8" w:space="0" w:color="auto"/>
                  <w:bottom w:val="single" w:sz="8" w:space="0" w:color="auto"/>
                </w:tcBorders>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898787711"/>
            <w:placeholder>
              <w:docPart w:val="DefaultPlaceholder_1082065158"/>
            </w:placeholder>
            <w:showingPlcHdr/>
            <w:text/>
          </w:sdtPr>
          <w:sdtContent>
            <w:tc>
              <w:tcPr>
                <w:tcW w:w="1980" w:type="dxa"/>
                <w:tcBorders>
                  <w:top w:val="single" w:sz="8" w:space="0" w:color="auto"/>
                  <w:bottom w:val="single" w:sz="8" w:space="0" w:color="auto"/>
                </w:tcBorders>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378555628"/>
            <w:placeholder>
              <w:docPart w:val="DefaultPlaceholder_1082065158"/>
            </w:placeholder>
            <w:showingPlcHdr/>
            <w:text/>
          </w:sdtPr>
          <w:sdtContent>
            <w:tc>
              <w:tcPr>
                <w:tcW w:w="1170" w:type="dxa"/>
                <w:tcBorders>
                  <w:top w:val="single" w:sz="8" w:space="0" w:color="auto"/>
                  <w:bottom w:val="single" w:sz="8" w:space="0" w:color="auto"/>
                </w:tcBorders>
              </w:tcPr>
              <w:p w:rsidR="006A7395" w:rsidRPr="00DD5FE9" w:rsidRDefault="00A251C9" w:rsidP="00A251C9">
                <w:pPr>
                  <w:pStyle w:val="CommentText"/>
                  <w:rPr>
                    <w:b/>
                    <w:color w:val="000000"/>
                    <w:sz w:val="18"/>
                    <w:szCs w:val="18"/>
                  </w:rPr>
                </w:pPr>
                <w:r w:rsidRPr="00B743B8">
                  <w:rPr>
                    <w:rStyle w:val="PlaceholderText"/>
                  </w:rPr>
                  <w:t>Click here to enter text.</w:t>
                </w:r>
              </w:p>
            </w:tc>
          </w:sdtContent>
        </w:sdt>
      </w:tr>
      <w:tr w:rsidR="006A7395" w:rsidRPr="00DD5FE9" w:rsidTr="00A251C9">
        <w:tblPrEx>
          <w:tblBorders>
            <w:top w:val="single" w:sz="8" w:space="0" w:color="auto"/>
            <w:bottom w:val="single" w:sz="8" w:space="0" w:color="auto"/>
          </w:tblBorders>
        </w:tblPrEx>
        <w:tc>
          <w:tcPr>
            <w:tcW w:w="7920" w:type="dxa"/>
            <w:shd w:val="clear" w:color="auto" w:fill="auto"/>
            <w:vAlign w:val="center"/>
          </w:tcPr>
          <w:p w:rsidR="006A7395" w:rsidRPr="00DD5FE9" w:rsidRDefault="006A7395" w:rsidP="006A7395">
            <w:pPr>
              <w:pStyle w:val="ListLeft"/>
              <w:numPr>
                <w:ilvl w:val="0"/>
                <w:numId w:val="50"/>
              </w:numPr>
              <w:spacing w:after="0"/>
              <w:ind w:left="252" w:hanging="252"/>
              <w:jc w:val="both"/>
              <w:rPr>
                <w:sz w:val="18"/>
                <w:szCs w:val="18"/>
              </w:rPr>
            </w:pPr>
            <w:r w:rsidRPr="00DD5FE9">
              <w:rPr>
                <w:sz w:val="18"/>
                <w:szCs w:val="18"/>
              </w:rPr>
              <w:lastRenderedPageBreak/>
              <w:t xml:space="preserve">Prior to the start of work, temporary construction fencing and appropriate warning signs shall be placed a minimum of 300 feet from the habitat. Exclusion fencing shall be installed and maintained between project work areas and adjacent preserved habitat during all work activities. Exclusion fencing will consist of silt fabric, plywood, aluminum, or other SCWA-approved material at least 3 feet in height.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523638871"/>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240710036"/>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1646271046"/>
            <w:placeholder>
              <w:docPart w:val="DefaultPlaceholder_1082065158"/>
            </w:placeholder>
            <w:showingPlcHdr/>
            <w:text/>
          </w:sdtPr>
          <w:sdtContent>
            <w:tc>
              <w:tcPr>
                <w:tcW w:w="1170" w:type="dxa"/>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EE3599" w:rsidRPr="00DD5FE9" w:rsidTr="00A251C9">
        <w:tc>
          <w:tcPr>
            <w:tcW w:w="7920" w:type="dxa"/>
            <w:tcBorders>
              <w:top w:val="single" w:sz="8" w:space="0" w:color="auto"/>
              <w:bottom w:val="single" w:sz="8" w:space="0" w:color="auto"/>
            </w:tcBorders>
            <w:shd w:val="clear" w:color="auto" w:fill="auto"/>
            <w:vAlign w:val="center"/>
          </w:tcPr>
          <w:p w:rsidR="00EE3599" w:rsidRPr="00DD5FE9" w:rsidRDefault="00EE3599" w:rsidP="006A7395">
            <w:pPr>
              <w:pStyle w:val="ListLeft"/>
              <w:numPr>
                <w:ilvl w:val="0"/>
                <w:numId w:val="50"/>
              </w:numPr>
              <w:spacing w:after="0"/>
              <w:ind w:left="252" w:hanging="252"/>
              <w:jc w:val="both"/>
              <w:rPr>
                <w:sz w:val="18"/>
                <w:szCs w:val="18"/>
              </w:rPr>
            </w:pPr>
            <w:r w:rsidRPr="00DD5FE9">
              <w:rPr>
                <w:sz w:val="18"/>
                <w:szCs w:val="18"/>
              </w:rPr>
              <w:t>Firebreak Construction and Maintenance</w:t>
            </w:r>
          </w:p>
          <w:p w:rsidR="00EE3599" w:rsidRPr="00DD5FE9" w:rsidRDefault="00EE3599" w:rsidP="00B45EB6">
            <w:pPr>
              <w:pStyle w:val="ListLeftB"/>
              <w:spacing w:after="0"/>
              <w:ind w:left="630"/>
              <w:jc w:val="both"/>
              <w:rPr>
                <w:sz w:val="18"/>
                <w:szCs w:val="18"/>
              </w:rPr>
            </w:pPr>
            <w:r w:rsidRPr="00DD5FE9">
              <w:rPr>
                <w:sz w:val="18"/>
                <w:szCs w:val="18"/>
              </w:rPr>
              <w:t xml:space="preserve">Mowing to establish fuel breaks is preferred to disking. Mowing shall generally be conducted as late as possible in the spring, reducing the herbaceous cover to less than 2 inches in height. </w:t>
            </w:r>
          </w:p>
          <w:p w:rsidR="00EE3599" w:rsidRPr="00DD5FE9" w:rsidRDefault="00EE3599" w:rsidP="00B45EB6">
            <w:pPr>
              <w:pStyle w:val="ListLeftB"/>
              <w:spacing w:after="0"/>
              <w:ind w:left="630"/>
              <w:jc w:val="both"/>
              <w:rPr>
                <w:sz w:val="18"/>
                <w:szCs w:val="18"/>
              </w:rPr>
            </w:pPr>
            <w:r w:rsidRPr="00DD5FE9">
              <w:rPr>
                <w:sz w:val="18"/>
                <w:szCs w:val="18"/>
              </w:rPr>
              <w:t>Where mowing is not practicable or will not provide an adequate fuel break, disking may be implemented under the following conditions:</w:t>
            </w:r>
          </w:p>
          <w:p w:rsidR="00EE3599" w:rsidRPr="00DD5FE9" w:rsidRDefault="00EE3599" w:rsidP="00B45EB6">
            <w:pPr>
              <w:pStyle w:val="ListLeftC"/>
              <w:spacing w:after="0"/>
              <w:ind w:left="972"/>
              <w:jc w:val="both"/>
              <w:rPr>
                <w:sz w:val="18"/>
                <w:szCs w:val="18"/>
              </w:rPr>
            </w:pPr>
            <w:r w:rsidRPr="00DD5FE9">
              <w:rPr>
                <w:sz w:val="18"/>
                <w:szCs w:val="18"/>
              </w:rPr>
              <w:t xml:space="preserve">Prior to firebreak construction, “No Disk” zones shall be established for wetlands and other significant habitat areas such as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aquatic habitat, as well as areas with concentrations of fossorial mammal burrows. “No Disk” zones shall be permanently staked using metal fence posts placed at least 50 feet from the edge of the pools. A post and sign shall be installed on each side of the wetland (“No Disk” zone) to warn the disk operator of the presence of habitat from each direction. </w:t>
            </w:r>
          </w:p>
          <w:p w:rsidR="00EE3599" w:rsidRPr="00DD5FE9" w:rsidRDefault="00EE3599" w:rsidP="00B45EB6">
            <w:pPr>
              <w:pStyle w:val="ListLeftC"/>
              <w:spacing w:after="0"/>
              <w:ind w:left="972"/>
              <w:jc w:val="both"/>
              <w:rPr>
                <w:sz w:val="18"/>
                <w:szCs w:val="18"/>
              </w:rPr>
            </w:pPr>
            <w:r w:rsidRPr="00DD5FE9">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EE3599" w:rsidRPr="00DD5FE9" w:rsidRDefault="00EE3599" w:rsidP="00B45EB6">
            <w:pPr>
              <w:pStyle w:val="ListLeftC"/>
              <w:ind w:left="972"/>
              <w:rPr>
                <w:sz w:val="18"/>
                <w:szCs w:val="18"/>
              </w:rPr>
            </w:pPr>
            <w:r w:rsidRPr="00DD5FE9">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p w:rsidR="00EE3599" w:rsidRPr="0024783A" w:rsidRDefault="00EE3599" w:rsidP="00EE3599">
            <w:pPr>
              <w:pStyle w:val="ListLeftC"/>
              <w:spacing w:after="0"/>
              <w:ind w:left="972"/>
              <w:jc w:val="both"/>
            </w:pPr>
            <w:r w:rsidRPr="00DD5FE9">
              <w:rPr>
                <w:sz w:val="18"/>
                <w:szCs w:val="18"/>
              </w:rPr>
              <w:t>In addition, prior to firebreak construction “No Disk” zones will be established with the above requirements within 50 feet of any Johnny jump-up stands and adult nectar sources.</w:t>
            </w:r>
          </w:p>
        </w:tc>
        <w:sdt>
          <w:sdtPr>
            <w:rPr>
              <w:sz w:val="18"/>
              <w:szCs w:val="18"/>
            </w:rPr>
            <w:id w:val="1662111205"/>
            <w:placeholder>
              <w:docPart w:val="DefaultPlaceholder_1082065158"/>
            </w:placeholder>
            <w:showingPlcHdr/>
            <w:text/>
          </w:sdtPr>
          <w:sdtContent>
            <w:tc>
              <w:tcPr>
                <w:tcW w:w="1890" w:type="dxa"/>
                <w:tcBorders>
                  <w:top w:val="single" w:sz="8" w:space="0" w:color="auto"/>
                  <w:bottom w:val="single" w:sz="8" w:space="0" w:color="auto"/>
                </w:tcBorders>
              </w:tcPr>
              <w:p w:rsidR="00EE3599"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743461707"/>
            <w:placeholder>
              <w:docPart w:val="DefaultPlaceholder_1082065158"/>
            </w:placeholder>
            <w:showingPlcHdr/>
            <w:text/>
          </w:sdtPr>
          <w:sdtContent>
            <w:tc>
              <w:tcPr>
                <w:tcW w:w="1980" w:type="dxa"/>
                <w:tcBorders>
                  <w:top w:val="single" w:sz="8" w:space="0" w:color="auto"/>
                  <w:bottom w:val="single" w:sz="8" w:space="0" w:color="auto"/>
                </w:tcBorders>
              </w:tcPr>
              <w:p w:rsidR="00EE3599"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991787813"/>
            <w:placeholder>
              <w:docPart w:val="DefaultPlaceholder_1082065158"/>
            </w:placeholder>
            <w:showingPlcHdr/>
            <w:text/>
          </w:sdtPr>
          <w:sdtContent>
            <w:tc>
              <w:tcPr>
                <w:tcW w:w="1170" w:type="dxa"/>
                <w:tcBorders>
                  <w:top w:val="single" w:sz="8" w:space="0" w:color="auto"/>
                  <w:bottom w:val="single" w:sz="8" w:space="0" w:color="auto"/>
                </w:tcBorders>
              </w:tcPr>
              <w:p w:rsidR="00EE3599"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EE3599">
        <w:trPr>
          <w:trHeight w:val="576"/>
        </w:trPr>
        <w:tc>
          <w:tcPr>
            <w:tcW w:w="12960" w:type="dxa"/>
            <w:gridSpan w:val="4"/>
            <w:tcBorders>
              <w:top w:val="single" w:sz="8" w:space="0" w:color="auto"/>
            </w:tcBorders>
            <w:shd w:val="clear" w:color="auto" w:fill="auto"/>
            <w:vAlign w:val="center"/>
          </w:tcPr>
          <w:p w:rsidR="006A7395" w:rsidRPr="00DD5FE9" w:rsidRDefault="006A7395" w:rsidP="00EE3599">
            <w:pPr>
              <w:pStyle w:val="CommentText"/>
              <w:keepNext/>
              <w:jc w:val="center"/>
              <w:rPr>
                <w:b/>
                <w:color w:val="000000"/>
                <w:sz w:val="18"/>
                <w:szCs w:val="18"/>
              </w:rPr>
            </w:pPr>
            <w:r w:rsidRPr="00DD5FE9">
              <w:rPr>
                <w:b/>
                <w:color w:val="000000"/>
                <w:sz w:val="18"/>
                <w:szCs w:val="18"/>
              </w:rPr>
              <w:lastRenderedPageBreak/>
              <w:t>CALLIPPE SILVERSPOT BUTTERFLY:</w:t>
            </w:r>
          </w:p>
          <w:p w:rsidR="006A7395" w:rsidRPr="00DD5FE9" w:rsidRDefault="006A7395" w:rsidP="00EE3599">
            <w:pPr>
              <w:pStyle w:val="CommentText"/>
              <w:keepNext/>
              <w:jc w:val="center"/>
              <w:rPr>
                <w:b/>
                <w:color w:val="000000"/>
                <w:sz w:val="18"/>
                <w:szCs w:val="18"/>
              </w:rPr>
            </w:pPr>
            <w:r w:rsidRPr="00DD5FE9">
              <w:rPr>
                <w:b/>
                <w:sz w:val="18"/>
                <w:szCs w:val="18"/>
              </w:rPr>
              <w:t xml:space="preserve">MITIGATION MEASURES IN SECTION </w:t>
            </w:r>
            <w:r w:rsidRPr="00DD5FE9">
              <w:rPr>
                <w:b/>
                <w:bCs/>
                <w:color w:val="000000"/>
                <w:sz w:val="18"/>
                <w:szCs w:val="18"/>
              </w:rPr>
              <w:t>6.4.4</w:t>
            </w:r>
          </w:p>
        </w:tc>
      </w:tr>
      <w:tr w:rsidR="006A7395" w:rsidRPr="00DD5FE9" w:rsidTr="00A251C9">
        <w:tc>
          <w:tcPr>
            <w:tcW w:w="7920" w:type="dxa"/>
            <w:shd w:val="clear" w:color="auto" w:fill="auto"/>
            <w:vAlign w:val="center"/>
          </w:tcPr>
          <w:p w:rsidR="006A7395" w:rsidRPr="00DD5FE9" w:rsidRDefault="006A7395" w:rsidP="00B45EB6">
            <w:pPr>
              <w:keepNext/>
              <w:rPr>
                <w:sz w:val="18"/>
                <w:szCs w:val="18"/>
              </w:rPr>
            </w:pPr>
            <w:r w:rsidRPr="00DD5FE9">
              <w:rPr>
                <w:b/>
                <w:sz w:val="18"/>
                <w:szCs w:val="18"/>
              </w:rPr>
              <w:t>General Mitigation Measure</w:t>
            </w:r>
            <w:r w:rsidR="00152895">
              <w:rPr>
                <w:b/>
                <w:sz w:val="18"/>
                <w:szCs w:val="18"/>
              </w:rPr>
              <w:t>s</w:t>
            </w:r>
            <w:r w:rsidRPr="00DD5FE9">
              <w:rPr>
                <w:b/>
                <w:sz w:val="18"/>
                <w:szCs w:val="18"/>
              </w:rPr>
              <w:t xml:space="preserve"> Note: </w:t>
            </w:r>
            <w:r w:rsidRPr="00DD5FE9">
              <w:rPr>
                <w:sz w:val="18"/>
                <w:szCs w:val="18"/>
              </w:rPr>
              <w:t xml:space="preserve">The following mitigation measures shall be implemented for impacts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(Figure 4-13).</w:t>
            </w:r>
          </w:p>
          <w:p w:rsidR="006A7395" w:rsidRPr="00DD5FE9" w:rsidRDefault="006A7395" w:rsidP="00B45EB6">
            <w:pPr>
              <w:keepNext/>
              <w:rPr>
                <w:sz w:val="18"/>
                <w:szCs w:val="18"/>
              </w:rPr>
            </w:pPr>
          </w:p>
          <w:p w:rsidR="006A7395" w:rsidRPr="00DD5FE9" w:rsidRDefault="006A7395" w:rsidP="0025453F">
            <w:pPr>
              <w:keepNext/>
              <w:rPr>
                <w:sz w:val="18"/>
                <w:szCs w:val="18"/>
              </w:rPr>
            </w:pPr>
            <w:r w:rsidRPr="00DD5FE9">
              <w:rPr>
                <w:b/>
                <w:sz w:val="18"/>
                <w:szCs w:val="18"/>
              </w:rPr>
              <w:t>CSB MIT 1: Mitigation for Direct, Indirect, and Temporary Impacts to Non-</w:t>
            </w: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 </w:t>
            </w:r>
            <w:r w:rsidRPr="00DD5FE9">
              <w:rPr>
                <w:sz w:val="18"/>
                <w:szCs w:val="18"/>
              </w:rPr>
              <w:t xml:space="preserve">Mitigation for the conversion of non-breeding habitats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be provided as described below. This measure shall be implemented concurrently with RLF MIT 1. All preserved lands shall meet the management and funding requirements identified in Sections 7.3 and 10.5.</w:t>
            </w:r>
          </w:p>
        </w:tc>
        <w:sdt>
          <w:sdtPr>
            <w:rPr>
              <w:sz w:val="18"/>
              <w:szCs w:val="18"/>
            </w:rPr>
            <w:id w:val="817774112"/>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354575501"/>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1566183966"/>
            <w:placeholder>
              <w:docPart w:val="DefaultPlaceholder_1082065158"/>
            </w:placeholder>
            <w:showingPlcHdr/>
            <w:text/>
          </w:sdtPr>
          <w:sdtContent>
            <w:tc>
              <w:tcPr>
                <w:tcW w:w="1170" w:type="dxa"/>
                <w:tcBorders>
                  <w:bottom w:val="single" w:sz="4" w:space="0" w:color="auto"/>
                </w:tcBorders>
              </w:tcPr>
              <w:p w:rsidR="006A7395" w:rsidRPr="00DD5FE9" w:rsidRDefault="00A251C9" w:rsidP="00A251C9">
                <w:pPr>
                  <w:pStyle w:val="CommentText"/>
                  <w:rPr>
                    <w:b/>
                    <w:color w:val="000000"/>
                    <w:sz w:val="18"/>
                    <w:szCs w:val="18"/>
                  </w:rPr>
                </w:pPr>
                <w:r w:rsidRPr="00B743B8">
                  <w:rPr>
                    <w:rStyle w:val="PlaceholderText"/>
                  </w:rPr>
                  <w:t>Click here to enter text.</w:t>
                </w:r>
              </w:p>
            </w:tc>
          </w:sdtContent>
        </w:sdt>
      </w:tr>
      <w:tr w:rsidR="0025453F" w:rsidRPr="00DD5FE9" w:rsidTr="00A251C9">
        <w:tc>
          <w:tcPr>
            <w:tcW w:w="7920" w:type="dxa"/>
            <w:shd w:val="clear" w:color="auto" w:fill="auto"/>
            <w:vAlign w:val="center"/>
          </w:tcPr>
          <w:p w:rsidR="0025453F" w:rsidRPr="00DD5FE9" w:rsidRDefault="0025453F" w:rsidP="00B45EB6">
            <w:pPr>
              <w:keepNext/>
              <w:rPr>
                <w:b/>
                <w:sz w:val="18"/>
                <w:szCs w:val="18"/>
              </w:rPr>
            </w:pPr>
            <w:r w:rsidRPr="0025453F">
              <w:rPr>
                <w:b/>
                <w:sz w:val="18"/>
                <w:szCs w:val="18"/>
              </w:rPr>
              <w:t>CSB MIT 1-</w:t>
            </w:r>
            <w:r w:rsidRPr="00DD5FE9">
              <w:rPr>
                <w:b/>
                <w:sz w:val="18"/>
                <w:szCs w:val="18"/>
              </w:rPr>
              <w:t xml:space="preserve"> Direct Impacts:</w:t>
            </w:r>
            <w:r w:rsidRPr="00DD5FE9">
              <w:rPr>
                <w:sz w:val="18"/>
                <w:szCs w:val="18"/>
              </w:rPr>
              <w:t xml:space="preserve"> Suitable habitat shall be preserved and managed at a </w:t>
            </w:r>
            <w:r w:rsidRPr="00DD5FE9">
              <w:rPr>
                <w:b/>
                <w:sz w:val="18"/>
                <w:szCs w:val="18"/>
              </w:rPr>
              <w:t>3:1 ratio</w:t>
            </w:r>
            <w:r w:rsidRPr="00DD5FE9">
              <w:rPr>
                <w:sz w:val="18"/>
                <w:szCs w:val="18"/>
              </w:rPr>
              <w:t xml:space="preserve">. All habitat preservation shall occur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sdt>
          <w:sdtPr>
            <w:rPr>
              <w:sz w:val="18"/>
              <w:szCs w:val="18"/>
            </w:rPr>
            <w:id w:val="-180903358"/>
            <w:placeholder>
              <w:docPart w:val="DefaultPlaceholder_1082065158"/>
            </w:placeholder>
            <w:showingPlcHdr/>
            <w:text/>
          </w:sdtPr>
          <w:sdtContent>
            <w:tc>
              <w:tcPr>
                <w:tcW w:w="1890" w:type="dxa"/>
              </w:tcPr>
              <w:p w:rsidR="0025453F"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56285612"/>
            <w:placeholder>
              <w:docPart w:val="DefaultPlaceholder_1082065158"/>
            </w:placeholder>
            <w:showingPlcHdr/>
            <w:text/>
          </w:sdtPr>
          <w:sdtContent>
            <w:tc>
              <w:tcPr>
                <w:tcW w:w="1980" w:type="dxa"/>
              </w:tcPr>
              <w:p w:rsidR="0025453F"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1914502444"/>
            <w:placeholder>
              <w:docPart w:val="DefaultPlaceholder_1082065158"/>
            </w:placeholder>
            <w:showingPlcHdr/>
            <w:text/>
          </w:sdtPr>
          <w:sdtContent>
            <w:tc>
              <w:tcPr>
                <w:tcW w:w="1170" w:type="dxa"/>
                <w:tcBorders>
                  <w:top w:val="single" w:sz="4" w:space="0" w:color="auto"/>
                  <w:bottom w:val="single" w:sz="4" w:space="0" w:color="auto"/>
                </w:tcBorders>
              </w:tcPr>
              <w:p w:rsidR="0025453F" w:rsidRPr="00DD5FE9" w:rsidRDefault="00A251C9" w:rsidP="00A251C9">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DD5FE9" w:rsidRDefault="006A7395" w:rsidP="00B45EB6">
            <w:pPr>
              <w:keepNext/>
              <w:rPr>
                <w:b/>
                <w:sz w:val="18"/>
                <w:szCs w:val="18"/>
              </w:rPr>
            </w:pPr>
            <w:r w:rsidRPr="00DD5FE9">
              <w:rPr>
                <w:b/>
                <w:sz w:val="18"/>
                <w:szCs w:val="18"/>
              </w:rPr>
              <w:t>CSB MIT 1- Indirect Impacts:</w:t>
            </w:r>
            <w:r w:rsidRPr="00DD5FE9">
              <w:rPr>
                <w:sz w:val="18"/>
                <w:szCs w:val="18"/>
              </w:rPr>
              <w:t xml:space="preserve"> Indirect impacts resulting from new development within 300 feet of upland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1.5:1 ratio</w:t>
            </w:r>
            <w:r w:rsidRPr="00DD5FE9">
              <w:rPr>
                <w:sz w:val="18"/>
                <w:szCs w:val="18"/>
              </w:rPr>
              <w:t xml:space="preserve"> with preservation of known occupied non-breeding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sdt>
          <w:sdtPr>
            <w:rPr>
              <w:sz w:val="18"/>
              <w:szCs w:val="18"/>
            </w:rPr>
            <w:id w:val="327106356"/>
            <w:placeholder>
              <w:docPart w:val="DefaultPlaceholder_1082065158"/>
            </w:placeholder>
            <w:showingPlcHdr/>
            <w:text/>
          </w:sdtPr>
          <w:sdtContent>
            <w:tc>
              <w:tcPr>
                <w:tcW w:w="1890" w:type="dxa"/>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94676242"/>
            <w:placeholder>
              <w:docPart w:val="DefaultPlaceholder_1082065158"/>
            </w:placeholder>
            <w:showingPlcHdr/>
            <w:text/>
          </w:sdtPr>
          <w:sdtContent>
            <w:tc>
              <w:tcPr>
                <w:tcW w:w="1980" w:type="dxa"/>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344053213"/>
            <w:placeholder>
              <w:docPart w:val="DefaultPlaceholder_1082065158"/>
            </w:placeholder>
            <w:showingPlcHdr/>
            <w:text/>
          </w:sdtPr>
          <w:sdtContent>
            <w:tc>
              <w:tcPr>
                <w:tcW w:w="1170" w:type="dxa"/>
                <w:tcBorders>
                  <w:top w:val="single" w:sz="4" w:space="0" w:color="auto"/>
                  <w:bottom w:val="single" w:sz="4" w:space="0" w:color="auto"/>
                </w:tcBorders>
              </w:tcPr>
              <w:p w:rsidR="006A7395" w:rsidRPr="00DD5FE9" w:rsidRDefault="00A251C9" w:rsidP="00A251C9">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tcBorders>
              <w:bottom w:val="single" w:sz="8" w:space="0" w:color="auto"/>
            </w:tcBorders>
            <w:shd w:val="clear" w:color="auto" w:fill="auto"/>
            <w:vAlign w:val="center"/>
          </w:tcPr>
          <w:p w:rsidR="006A7395" w:rsidRPr="0025453F" w:rsidRDefault="006A7395" w:rsidP="0025453F">
            <w:pPr>
              <w:pStyle w:val="BodyText"/>
              <w:jc w:val="both"/>
              <w:rPr>
                <w:sz w:val="18"/>
                <w:szCs w:val="18"/>
              </w:rPr>
            </w:pPr>
            <w:r w:rsidRPr="00DD5FE9">
              <w:rPr>
                <w:b/>
                <w:sz w:val="18"/>
                <w:szCs w:val="18"/>
              </w:rPr>
              <w:t>CSB MIT 1- Temporary Impacts:</w:t>
            </w:r>
            <w:r w:rsidRPr="00DD5FE9">
              <w:rPr>
                <w:sz w:val="18"/>
                <w:szCs w:val="18"/>
              </w:rPr>
              <w:t xml:space="preserve"> Temporary impacts to non-breeding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not require direct compensation for the temporary loss of habitat provided Covered Activities are conducted within specified work windows and are consistent with CSB CON 2, and all temporarily disturbed </w:t>
            </w:r>
            <w:proofErr w:type="gramStart"/>
            <w:r w:rsidRPr="00DD5FE9">
              <w:rPr>
                <w:sz w:val="18"/>
                <w:szCs w:val="18"/>
              </w:rPr>
              <w:t>habitat</w:t>
            </w:r>
            <w:proofErr w:type="gramEnd"/>
            <w:r w:rsidRPr="00DD5FE9">
              <w:rPr>
                <w:sz w:val="18"/>
                <w:szCs w:val="18"/>
              </w:rPr>
              <w:t xml:space="preserve"> is restored within 1 year at a minimum </w:t>
            </w:r>
            <w:r w:rsidRPr="00DD5FE9">
              <w:rPr>
                <w:b/>
                <w:sz w:val="18"/>
                <w:szCs w:val="18"/>
              </w:rPr>
              <w:t>1:1 ratio</w:t>
            </w:r>
            <w:r w:rsidRPr="00DD5FE9">
              <w:rPr>
                <w:sz w:val="18"/>
                <w:szCs w:val="18"/>
              </w:rPr>
              <w:t>.</w:t>
            </w:r>
          </w:p>
        </w:tc>
        <w:sdt>
          <w:sdtPr>
            <w:rPr>
              <w:sz w:val="18"/>
              <w:szCs w:val="18"/>
            </w:rPr>
            <w:id w:val="-1007130930"/>
            <w:placeholder>
              <w:docPart w:val="DefaultPlaceholder_1082065158"/>
            </w:placeholder>
            <w:showingPlcHdr/>
            <w:text/>
          </w:sdtPr>
          <w:sdtContent>
            <w:tc>
              <w:tcPr>
                <w:tcW w:w="1890" w:type="dxa"/>
                <w:tcBorders>
                  <w:bottom w:val="single" w:sz="8" w:space="0" w:color="auto"/>
                </w:tcBorders>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903513490"/>
            <w:placeholder>
              <w:docPart w:val="DefaultPlaceholder_1082065158"/>
            </w:placeholder>
            <w:showingPlcHdr/>
            <w:text/>
          </w:sdtPr>
          <w:sdtContent>
            <w:tc>
              <w:tcPr>
                <w:tcW w:w="1980" w:type="dxa"/>
                <w:tcBorders>
                  <w:bottom w:val="single" w:sz="8" w:space="0" w:color="auto"/>
                </w:tcBorders>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sdt>
          <w:sdtPr>
            <w:rPr>
              <w:b/>
              <w:color w:val="000000"/>
              <w:sz w:val="18"/>
              <w:szCs w:val="18"/>
            </w:rPr>
            <w:id w:val="-562177189"/>
            <w:placeholder>
              <w:docPart w:val="DefaultPlaceholder_1082065158"/>
            </w:placeholder>
            <w:showingPlcHdr/>
            <w:text/>
          </w:sdtPr>
          <w:sdtContent>
            <w:tc>
              <w:tcPr>
                <w:tcW w:w="1170" w:type="dxa"/>
                <w:tcBorders>
                  <w:top w:val="single" w:sz="4" w:space="0" w:color="auto"/>
                  <w:bottom w:val="single" w:sz="8" w:space="0" w:color="auto"/>
                </w:tcBorders>
              </w:tcPr>
              <w:p w:rsidR="006A7395" w:rsidRPr="00DD5FE9" w:rsidRDefault="00A251C9" w:rsidP="00A251C9">
                <w:pPr>
                  <w:pStyle w:val="CommentText"/>
                  <w:rPr>
                    <w:b/>
                    <w:color w:val="000000"/>
                    <w:sz w:val="18"/>
                    <w:szCs w:val="18"/>
                  </w:rPr>
                </w:pPr>
                <w:r w:rsidRPr="00B743B8">
                  <w:rPr>
                    <w:rStyle w:val="PlaceholderText"/>
                  </w:rPr>
                  <w:t>Click here to enter text.</w:t>
                </w:r>
              </w:p>
            </w:tc>
          </w:sdtContent>
        </w:sdt>
      </w:tr>
      <w:tr w:rsidR="0025453F" w:rsidRPr="00DD5FE9" w:rsidTr="00A251C9">
        <w:tc>
          <w:tcPr>
            <w:tcW w:w="7920" w:type="dxa"/>
            <w:tcBorders>
              <w:top w:val="single" w:sz="8" w:space="0" w:color="auto"/>
              <w:bottom w:val="single" w:sz="8" w:space="0" w:color="auto"/>
            </w:tcBorders>
            <w:shd w:val="clear" w:color="auto" w:fill="auto"/>
            <w:vAlign w:val="center"/>
          </w:tcPr>
          <w:p w:rsidR="0025453F" w:rsidRPr="00DD5FE9" w:rsidRDefault="0025453F" w:rsidP="0025453F">
            <w:pPr>
              <w:pStyle w:val="ListLeft"/>
              <w:numPr>
                <w:ilvl w:val="0"/>
                <w:numId w:val="0"/>
              </w:numPr>
              <w:spacing w:after="0"/>
              <w:rPr>
                <w:sz w:val="18"/>
                <w:szCs w:val="18"/>
              </w:rPr>
            </w:pPr>
            <w:r w:rsidRPr="0025453F">
              <w:rPr>
                <w:sz w:val="18"/>
                <w:szCs w:val="18"/>
              </w:rPr>
              <w:t>If work</w:t>
            </w:r>
            <w:r w:rsidRPr="00DD5FE9">
              <w:rPr>
                <w:sz w:val="18"/>
                <w:szCs w:val="18"/>
              </w:rPr>
              <w:t xml:space="preserve"> cannot be completed in one year, mitigation shall be provided at half the habitat-specific ratio and conditions as specified above (in CSB MIT 1) for direct impacts to non-breeding habitat: </w:t>
            </w:r>
          </w:p>
          <w:p w:rsidR="0025453F" w:rsidRPr="00DD5FE9" w:rsidRDefault="0025453F" w:rsidP="0025453F">
            <w:pPr>
              <w:pStyle w:val="BodyText"/>
              <w:rPr>
                <w:b/>
                <w:sz w:val="18"/>
                <w:szCs w:val="18"/>
              </w:rPr>
            </w:pPr>
            <w:r w:rsidRPr="00DD5FE9">
              <w:rPr>
                <w:b/>
                <w:sz w:val="18"/>
                <w:szCs w:val="18"/>
              </w:rPr>
              <w:t>Non-</w:t>
            </w: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1033005619"/>
            <w:placeholder>
              <w:docPart w:val="DefaultPlaceholder_1082065158"/>
            </w:placeholder>
            <w:showingPlcHdr/>
            <w:text/>
          </w:sdtPr>
          <w:sdtContent>
            <w:tc>
              <w:tcPr>
                <w:tcW w:w="1890" w:type="dxa"/>
                <w:tcBorders>
                  <w:top w:val="single" w:sz="8" w:space="0" w:color="auto"/>
                  <w:bottom w:val="single" w:sz="8" w:space="0" w:color="auto"/>
                </w:tcBorders>
              </w:tcPr>
              <w:p w:rsidR="0025453F"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1938201289"/>
            <w:placeholder>
              <w:docPart w:val="DefaultPlaceholder_1082065158"/>
            </w:placeholder>
            <w:showingPlcHdr/>
            <w:text/>
          </w:sdtPr>
          <w:sdtContent>
            <w:tc>
              <w:tcPr>
                <w:tcW w:w="1980" w:type="dxa"/>
                <w:tcBorders>
                  <w:top w:val="single" w:sz="8" w:space="0" w:color="auto"/>
                  <w:bottom w:val="single" w:sz="8" w:space="0" w:color="auto"/>
                </w:tcBorders>
              </w:tcPr>
              <w:p w:rsidR="0025453F" w:rsidRPr="00DD5FE9" w:rsidRDefault="00A251C9" w:rsidP="00A251C9">
                <w:pPr>
                  <w:pStyle w:val="CommentText"/>
                  <w:rPr>
                    <w:color w:val="000000"/>
                    <w:sz w:val="18"/>
                    <w:szCs w:val="18"/>
                  </w:rPr>
                </w:pPr>
                <w:r w:rsidRPr="00B743B8">
                  <w:rPr>
                    <w:rStyle w:val="PlaceholderText"/>
                  </w:rPr>
                  <w:t>Click here to enter text.</w:t>
                </w:r>
              </w:p>
            </w:tc>
          </w:sdtContent>
        </w:sdt>
        <w:sdt>
          <w:sdtPr>
            <w:rPr>
              <w:sz w:val="18"/>
              <w:szCs w:val="18"/>
            </w:rPr>
            <w:id w:val="1441716400"/>
            <w:placeholder>
              <w:docPart w:val="DefaultPlaceholder_1082065158"/>
            </w:placeholder>
            <w:showingPlcHdr/>
            <w:text/>
          </w:sdtPr>
          <w:sdtContent>
            <w:tc>
              <w:tcPr>
                <w:tcW w:w="1170" w:type="dxa"/>
                <w:tcBorders>
                  <w:top w:val="single" w:sz="8" w:space="0" w:color="auto"/>
                  <w:bottom w:val="single" w:sz="8" w:space="0" w:color="auto"/>
                </w:tcBorders>
              </w:tcPr>
              <w:p w:rsidR="0025453F" w:rsidRPr="00DD5FE9" w:rsidRDefault="00A251C9" w:rsidP="00A251C9">
                <w:pPr>
                  <w:pStyle w:val="BodyText"/>
                  <w:rPr>
                    <w:sz w:val="18"/>
                    <w:szCs w:val="18"/>
                  </w:rPr>
                </w:pPr>
                <w:r w:rsidRPr="00B743B8">
                  <w:rPr>
                    <w:rStyle w:val="PlaceholderText"/>
                  </w:rPr>
                  <w:t>Click here to enter text.</w:t>
                </w:r>
              </w:p>
            </w:tc>
          </w:sdtContent>
        </w:sdt>
      </w:tr>
      <w:tr w:rsidR="006A7395" w:rsidRPr="00DD5FE9" w:rsidTr="00A251C9">
        <w:tc>
          <w:tcPr>
            <w:tcW w:w="7920" w:type="dxa"/>
            <w:tcBorders>
              <w:top w:val="single" w:sz="8" w:space="0" w:color="auto"/>
              <w:bottom w:val="single" w:sz="8" w:space="0" w:color="auto"/>
            </w:tcBorders>
            <w:shd w:val="clear" w:color="auto" w:fill="auto"/>
            <w:vAlign w:val="center"/>
          </w:tcPr>
          <w:p w:rsidR="006A7395" w:rsidRPr="00DD5FE9" w:rsidRDefault="006A7395" w:rsidP="00B45EB6">
            <w:pPr>
              <w:pStyle w:val="BodyText"/>
              <w:rPr>
                <w:sz w:val="18"/>
                <w:szCs w:val="18"/>
              </w:rPr>
            </w:pPr>
            <w:r w:rsidRPr="00DD5FE9">
              <w:rPr>
                <w:b/>
                <w:sz w:val="18"/>
                <w:szCs w:val="18"/>
              </w:rPr>
              <w:t xml:space="preserve">CSB MIT 2: Mitigation for Direct, Indirect, and Temporary Impacts to Breeding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Impacts to larval host plant stands known as Johnny jump-up, adult nectar sources, and associated buffer habitats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meet the following mitigation requirements. All preserved lands shall meet the management and funding requirements identified in Sections 7.3 and 10.5. </w:t>
            </w:r>
          </w:p>
          <w:p w:rsidR="006A7395" w:rsidRPr="00DD5FE9" w:rsidRDefault="006A7395" w:rsidP="00761A75">
            <w:pPr>
              <w:pStyle w:val="ListLeft"/>
              <w:numPr>
                <w:ilvl w:val="0"/>
                <w:numId w:val="0"/>
              </w:numPr>
              <w:spacing w:after="0"/>
              <w:ind w:left="360"/>
              <w:jc w:val="both"/>
              <w:rPr>
                <w:sz w:val="18"/>
                <w:szCs w:val="18"/>
              </w:rPr>
            </w:pPr>
          </w:p>
          <w:p w:rsidR="006A7395" w:rsidRPr="006F7921" w:rsidRDefault="006A7395" w:rsidP="006F7921">
            <w:pPr>
              <w:pStyle w:val="ListLeft"/>
              <w:numPr>
                <w:ilvl w:val="0"/>
                <w:numId w:val="54"/>
              </w:numPr>
              <w:rPr>
                <w:sz w:val="18"/>
                <w:szCs w:val="18"/>
              </w:rPr>
            </w:pPr>
            <w:r w:rsidRPr="0069576A">
              <w:rPr>
                <w:b/>
                <w:sz w:val="18"/>
                <w:szCs w:val="18"/>
              </w:rPr>
              <w:t>Preservation Component:</w:t>
            </w:r>
            <w:r w:rsidRPr="0069576A">
              <w:rPr>
                <w:sz w:val="18"/>
                <w:szCs w:val="18"/>
              </w:rPr>
              <w:t xml:space="preserve"> Mitigation for direct, indirect, and temporary impacts to known or potential breeding habitat shall be provided as described below. </w:t>
            </w:r>
          </w:p>
        </w:tc>
        <w:sdt>
          <w:sdtPr>
            <w:rPr>
              <w:sz w:val="18"/>
              <w:szCs w:val="18"/>
            </w:rPr>
            <w:id w:val="-1202940924"/>
            <w:placeholder>
              <w:docPart w:val="DefaultPlaceholder_1082065158"/>
            </w:placeholder>
            <w:showingPlcHdr/>
            <w:text/>
          </w:sdtPr>
          <w:sdtContent>
            <w:tc>
              <w:tcPr>
                <w:tcW w:w="1890" w:type="dxa"/>
                <w:tcBorders>
                  <w:top w:val="single" w:sz="8" w:space="0" w:color="auto"/>
                  <w:bottom w:val="single" w:sz="8" w:space="0" w:color="auto"/>
                </w:tcBorders>
              </w:tcPr>
              <w:p w:rsidR="006A7395" w:rsidRPr="00DD5FE9" w:rsidRDefault="00A251C9" w:rsidP="00A251C9">
                <w:pPr>
                  <w:rPr>
                    <w:sz w:val="18"/>
                    <w:szCs w:val="18"/>
                  </w:rPr>
                </w:pPr>
                <w:r w:rsidRPr="00B743B8">
                  <w:rPr>
                    <w:rStyle w:val="PlaceholderText"/>
                  </w:rPr>
                  <w:t>Click here to enter text.</w:t>
                </w:r>
              </w:p>
            </w:tc>
          </w:sdtContent>
        </w:sdt>
        <w:sdt>
          <w:sdtPr>
            <w:rPr>
              <w:color w:val="000000"/>
              <w:sz w:val="18"/>
              <w:szCs w:val="18"/>
            </w:rPr>
            <w:id w:val="917365343"/>
            <w:placeholder>
              <w:docPart w:val="DefaultPlaceholder_1082065158"/>
            </w:placeholder>
            <w:showingPlcHdr/>
            <w:text/>
          </w:sdtPr>
          <w:sdtContent>
            <w:tc>
              <w:tcPr>
                <w:tcW w:w="1980" w:type="dxa"/>
                <w:tcBorders>
                  <w:top w:val="single" w:sz="8" w:space="0" w:color="auto"/>
                  <w:bottom w:val="single" w:sz="8" w:space="0" w:color="auto"/>
                </w:tcBorders>
              </w:tcPr>
              <w:p w:rsidR="006A7395" w:rsidRPr="00DD5FE9" w:rsidRDefault="00A251C9" w:rsidP="00A251C9">
                <w:pPr>
                  <w:pStyle w:val="CommentText"/>
                  <w:rPr>
                    <w:color w:val="000000"/>
                    <w:sz w:val="18"/>
                    <w:szCs w:val="18"/>
                  </w:rPr>
                </w:pPr>
                <w:r w:rsidRPr="00B743B8">
                  <w:rPr>
                    <w:rStyle w:val="PlaceholderText"/>
                  </w:rPr>
                  <w:t>Click here to enter text.</w:t>
                </w:r>
              </w:p>
            </w:tc>
          </w:sdtContent>
        </w:sdt>
        <w:tc>
          <w:tcPr>
            <w:tcW w:w="1170" w:type="dxa"/>
            <w:tcBorders>
              <w:top w:val="single" w:sz="8" w:space="0" w:color="auto"/>
              <w:bottom w:val="single" w:sz="8" w:space="0" w:color="auto"/>
            </w:tcBorders>
          </w:tcPr>
          <w:sdt>
            <w:sdtPr>
              <w:rPr>
                <w:sz w:val="18"/>
                <w:szCs w:val="18"/>
              </w:rPr>
              <w:id w:val="1113248353"/>
              <w:placeholder>
                <w:docPart w:val="DefaultPlaceholder_1082065158"/>
              </w:placeholder>
              <w:showingPlcHdr/>
              <w:text/>
            </w:sdtPr>
            <w:sdtContent>
              <w:p w:rsidR="006A7395" w:rsidRPr="00DD5FE9" w:rsidRDefault="00A251C9" w:rsidP="00A251C9">
                <w:pPr>
                  <w:pStyle w:val="BodyText"/>
                  <w:rPr>
                    <w:sz w:val="18"/>
                    <w:szCs w:val="18"/>
                  </w:rPr>
                </w:pPr>
                <w:r w:rsidRPr="00B743B8">
                  <w:rPr>
                    <w:rStyle w:val="PlaceholderText"/>
                  </w:rPr>
                  <w:t>Click here to enter text.</w:t>
                </w:r>
              </w:p>
            </w:sdtContent>
          </w:sdt>
          <w:p w:rsidR="006A7395" w:rsidRPr="00DD5FE9" w:rsidRDefault="006A7395" w:rsidP="00A251C9">
            <w:pPr>
              <w:pStyle w:val="CommentText"/>
              <w:rPr>
                <w:b/>
                <w:color w:val="000000"/>
                <w:sz w:val="18"/>
                <w:szCs w:val="18"/>
              </w:rPr>
            </w:pPr>
          </w:p>
        </w:tc>
      </w:tr>
      <w:tr w:rsidR="006F7921" w:rsidRPr="00DD5FE9" w:rsidTr="00A251C9">
        <w:tc>
          <w:tcPr>
            <w:tcW w:w="7920" w:type="dxa"/>
            <w:tcBorders>
              <w:top w:val="single" w:sz="8" w:space="0" w:color="auto"/>
              <w:bottom w:val="single" w:sz="8" w:space="0" w:color="auto"/>
            </w:tcBorders>
            <w:shd w:val="clear" w:color="auto" w:fill="auto"/>
            <w:vAlign w:val="center"/>
          </w:tcPr>
          <w:p w:rsidR="006F7921" w:rsidRPr="00DD5FE9" w:rsidRDefault="006F7921" w:rsidP="00B45EB6">
            <w:pPr>
              <w:pStyle w:val="BodyText"/>
              <w:rPr>
                <w:b/>
                <w:sz w:val="18"/>
                <w:szCs w:val="18"/>
              </w:rPr>
            </w:pPr>
            <w:r w:rsidRPr="006F7921">
              <w:rPr>
                <w:b/>
                <w:sz w:val="18"/>
                <w:szCs w:val="18"/>
              </w:rPr>
              <w:t>CSB MIT 2-</w:t>
            </w:r>
            <w:r w:rsidRPr="00DD5FE9">
              <w:rPr>
                <w:b/>
                <w:sz w:val="18"/>
                <w:szCs w:val="18"/>
              </w:rPr>
              <w:t xml:space="preserve"> Direct Impacts: </w:t>
            </w:r>
            <w:r w:rsidRPr="00DD5FE9">
              <w:rPr>
                <w:sz w:val="18"/>
                <w:szCs w:val="18"/>
              </w:rPr>
              <w:t xml:space="preserve">Compensatory mitigation for the conversion/loss of known or potential breeding habitat (i.e., a core breeding area)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3:1 ratio</w:t>
            </w:r>
            <w:r w:rsidRPr="00DD5FE9">
              <w:rPr>
                <w:sz w:val="18"/>
                <w:szCs w:val="18"/>
              </w:rPr>
              <w:t xml:space="preserve"> with preservation of known occupied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Permanent loss of core breeding habitat shall be limited to no more than 20 percent of any breeding habitat. Core breeding habitat is defined as a patch or series of small patches </w:t>
            </w:r>
            <w:r w:rsidRPr="00DD5FE9">
              <w:rPr>
                <w:sz w:val="18"/>
                <w:szCs w:val="18"/>
              </w:rPr>
              <w:lastRenderedPageBreak/>
              <w:t xml:space="preserve">comprising approximately 0.1 ac in size with minimum </w:t>
            </w:r>
            <w:r w:rsidRPr="00DD5FE9">
              <w:rPr>
                <w:i/>
                <w:sz w:val="18"/>
                <w:szCs w:val="18"/>
              </w:rPr>
              <w:t xml:space="preserve">Viola </w:t>
            </w:r>
            <w:proofErr w:type="spellStart"/>
            <w:r w:rsidRPr="00DD5FE9">
              <w:rPr>
                <w:i/>
                <w:sz w:val="18"/>
                <w:szCs w:val="18"/>
              </w:rPr>
              <w:t>pedunculata</w:t>
            </w:r>
            <w:proofErr w:type="spellEnd"/>
            <w:r w:rsidRPr="00DD5FE9">
              <w:rPr>
                <w:sz w:val="18"/>
                <w:szCs w:val="18"/>
              </w:rPr>
              <w:t xml:space="preserve"> density greater than 1 percent cover or 0.1 </w:t>
            </w:r>
            <w:proofErr w:type="gramStart"/>
            <w:r w:rsidRPr="00DD5FE9">
              <w:rPr>
                <w:sz w:val="18"/>
                <w:szCs w:val="18"/>
              </w:rPr>
              <w:t>plant</w:t>
            </w:r>
            <w:proofErr w:type="gramEnd"/>
            <w:r w:rsidRPr="00DD5FE9">
              <w:rPr>
                <w:sz w:val="18"/>
                <w:szCs w:val="18"/>
              </w:rPr>
              <w:t xml:space="preserve"> per square yard. Core breeding habitat shall be determined based on the survey requirements contained in Section 6.2.2.4.</w:t>
            </w:r>
          </w:p>
        </w:tc>
        <w:sdt>
          <w:sdtPr>
            <w:rPr>
              <w:sz w:val="18"/>
              <w:szCs w:val="18"/>
            </w:rPr>
            <w:id w:val="-933124367"/>
            <w:placeholder>
              <w:docPart w:val="DefaultPlaceholder_1082065158"/>
            </w:placeholder>
            <w:showingPlcHdr/>
            <w:text/>
          </w:sdtPr>
          <w:sdtContent>
            <w:tc>
              <w:tcPr>
                <w:tcW w:w="1890" w:type="dxa"/>
                <w:tcBorders>
                  <w:top w:val="single" w:sz="8" w:space="0" w:color="auto"/>
                  <w:bottom w:val="single" w:sz="8" w:space="0" w:color="auto"/>
                </w:tcBorders>
              </w:tcPr>
              <w:p w:rsidR="006F7921" w:rsidRPr="00DD5FE9" w:rsidRDefault="00A251C9" w:rsidP="00B45EB6">
                <w:pPr>
                  <w:rPr>
                    <w:sz w:val="18"/>
                    <w:szCs w:val="18"/>
                  </w:rPr>
                </w:pPr>
                <w:r w:rsidRPr="00B743B8">
                  <w:rPr>
                    <w:rStyle w:val="PlaceholderText"/>
                  </w:rPr>
                  <w:t>Click here to enter text.</w:t>
                </w:r>
              </w:p>
            </w:tc>
          </w:sdtContent>
        </w:sdt>
        <w:sdt>
          <w:sdtPr>
            <w:rPr>
              <w:color w:val="000000"/>
              <w:sz w:val="18"/>
              <w:szCs w:val="18"/>
            </w:rPr>
            <w:id w:val="-630718844"/>
            <w:placeholder>
              <w:docPart w:val="DefaultPlaceholder_1082065158"/>
            </w:placeholder>
            <w:showingPlcHdr/>
            <w:text/>
          </w:sdtPr>
          <w:sdtContent>
            <w:tc>
              <w:tcPr>
                <w:tcW w:w="1980" w:type="dxa"/>
                <w:tcBorders>
                  <w:top w:val="single" w:sz="8" w:space="0" w:color="auto"/>
                  <w:bottom w:val="single" w:sz="8" w:space="0" w:color="auto"/>
                </w:tcBorders>
              </w:tcPr>
              <w:p w:rsidR="006F7921" w:rsidRPr="00DD5FE9" w:rsidRDefault="00A251C9" w:rsidP="00B45EB6">
                <w:pPr>
                  <w:pStyle w:val="CommentText"/>
                  <w:rPr>
                    <w:color w:val="000000"/>
                    <w:sz w:val="18"/>
                    <w:szCs w:val="18"/>
                  </w:rPr>
                </w:pPr>
                <w:r w:rsidRPr="00B743B8">
                  <w:rPr>
                    <w:rStyle w:val="PlaceholderText"/>
                  </w:rPr>
                  <w:t>Click here to enter text.</w:t>
                </w:r>
              </w:p>
            </w:tc>
          </w:sdtContent>
        </w:sdt>
        <w:sdt>
          <w:sdtPr>
            <w:rPr>
              <w:b/>
              <w:color w:val="000000"/>
              <w:sz w:val="18"/>
              <w:szCs w:val="18"/>
            </w:rPr>
            <w:id w:val="2082170027"/>
            <w:placeholder>
              <w:docPart w:val="DefaultPlaceholder_1082065158"/>
            </w:placeholder>
            <w:showingPlcHdr/>
            <w:text/>
          </w:sdtPr>
          <w:sdtContent>
            <w:tc>
              <w:tcPr>
                <w:tcW w:w="1170" w:type="dxa"/>
                <w:tcBorders>
                  <w:top w:val="single" w:sz="8" w:space="0" w:color="auto"/>
                  <w:bottom w:val="single" w:sz="8" w:space="0" w:color="auto"/>
                </w:tcBorders>
              </w:tcPr>
              <w:p w:rsidR="006F7921"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tcBorders>
              <w:top w:val="single" w:sz="8" w:space="0" w:color="auto"/>
              <w:bottom w:val="single" w:sz="8" w:space="0" w:color="auto"/>
            </w:tcBorders>
            <w:shd w:val="clear" w:color="auto" w:fill="auto"/>
            <w:vAlign w:val="center"/>
          </w:tcPr>
          <w:p w:rsidR="006A7395" w:rsidRPr="00DD5FE9" w:rsidRDefault="006A7395" w:rsidP="00B45EB6">
            <w:pPr>
              <w:pStyle w:val="BodyText"/>
              <w:rPr>
                <w:sz w:val="18"/>
                <w:szCs w:val="18"/>
              </w:rPr>
            </w:pPr>
            <w:r w:rsidRPr="00DD5FE9">
              <w:rPr>
                <w:b/>
                <w:sz w:val="18"/>
                <w:szCs w:val="18"/>
              </w:rPr>
              <w:lastRenderedPageBreak/>
              <w:t xml:space="preserve">CSB MIT 2- Indirect Impacts: </w:t>
            </w:r>
            <w:r w:rsidRPr="00DD5FE9">
              <w:rPr>
                <w:sz w:val="18"/>
                <w:szCs w:val="18"/>
              </w:rPr>
              <w:t xml:space="preserve">Indirect impacts resulting from new development within 300 feet of known or potential 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provide an additional </w:t>
            </w:r>
            <w:r w:rsidRPr="00DD5FE9">
              <w:rPr>
                <w:b/>
                <w:sz w:val="18"/>
                <w:szCs w:val="18"/>
              </w:rPr>
              <w:t>1.5:1 ratio</w:t>
            </w:r>
            <w:r w:rsidRPr="00DD5FE9">
              <w:rPr>
                <w:sz w:val="18"/>
                <w:szCs w:val="18"/>
              </w:rPr>
              <w:t xml:space="preserve"> with preservation of known occupied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w:t>
            </w:r>
          </w:p>
        </w:tc>
        <w:sdt>
          <w:sdtPr>
            <w:rPr>
              <w:sz w:val="18"/>
              <w:szCs w:val="18"/>
            </w:rPr>
            <w:id w:val="963003207"/>
            <w:placeholder>
              <w:docPart w:val="DefaultPlaceholder_1082065158"/>
            </w:placeholder>
            <w:showingPlcHdr/>
            <w:text/>
          </w:sdtPr>
          <w:sdtContent>
            <w:tc>
              <w:tcPr>
                <w:tcW w:w="1890" w:type="dxa"/>
                <w:tcBorders>
                  <w:top w:val="single" w:sz="8" w:space="0" w:color="auto"/>
                  <w:bottom w:val="single" w:sz="8" w:space="0" w:color="auto"/>
                </w:tcBorders>
              </w:tcPr>
              <w:p w:rsidR="006A7395" w:rsidRPr="00DD5FE9" w:rsidRDefault="00A251C9" w:rsidP="00B45EB6">
                <w:pPr>
                  <w:rPr>
                    <w:sz w:val="18"/>
                    <w:szCs w:val="18"/>
                  </w:rPr>
                </w:pPr>
                <w:r w:rsidRPr="00B743B8">
                  <w:rPr>
                    <w:rStyle w:val="PlaceholderText"/>
                  </w:rPr>
                  <w:t>Click here to enter text.</w:t>
                </w:r>
              </w:p>
            </w:tc>
          </w:sdtContent>
        </w:sdt>
        <w:sdt>
          <w:sdtPr>
            <w:rPr>
              <w:color w:val="000000"/>
              <w:sz w:val="18"/>
              <w:szCs w:val="18"/>
            </w:rPr>
            <w:id w:val="1337495436"/>
            <w:placeholder>
              <w:docPart w:val="DefaultPlaceholder_1082065158"/>
            </w:placeholder>
            <w:showingPlcHdr/>
            <w:text/>
          </w:sdtPr>
          <w:sdtContent>
            <w:tc>
              <w:tcPr>
                <w:tcW w:w="1980" w:type="dxa"/>
                <w:tcBorders>
                  <w:top w:val="single" w:sz="8" w:space="0" w:color="auto"/>
                  <w:bottom w:val="single" w:sz="8" w:space="0" w:color="auto"/>
                </w:tcBorders>
              </w:tcPr>
              <w:p w:rsidR="006A7395" w:rsidRPr="00DD5FE9" w:rsidRDefault="00A251C9" w:rsidP="00B45EB6">
                <w:pPr>
                  <w:pStyle w:val="CommentText"/>
                  <w:rPr>
                    <w:color w:val="000000"/>
                    <w:sz w:val="18"/>
                    <w:szCs w:val="18"/>
                  </w:rPr>
                </w:pPr>
                <w:r w:rsidRPr="00B743B8">
                  <w:rPr>
                    <w:rStyle w:val="PlaceholderText"/>
                  </w:rPr>
                  <w:t>Click here to enter text.</w:t>
                </w:r>
              </w:p>
            </w:tc>
          </w:sdtContent>
        </w:sdt>
        <w:sdt>
          <w:sdtPr>
            <w:rPr>
              <w:b/>
              <w:color w:val="000000"/>
              <w:sz w:val="18"/>
              <w:szCs w:val="18"/>
            </w:rPr>
            <w:id w:val="1095517330"/>
            <w:placeholder>
              <w:docPart w:val="DefaultPlaceholder_1082065158"/>
            </w:placeholder>
            <w:showingPlcHdr/>
            <w:text/>
          </w:sdtPr>
          <w:sdtContent>
            <w:tc>
              <w:tcPr>
                <w:tcW w:w="1170" w:type="dxa"/>
                <w:tcBorders>
                  <w:top w:val="single" w:sz="8" w:space="0" w:color="auto"/>
                  <w:bottom w:val="single" w:sz="8"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EE3599" w:rsidRPr="00DD5FE9" w:rsidTr="00A251C9">
        <w:trPr>
          <w:trHeight w:val="1123"/>
        </w:trPr>
        <w:tc>
          <w:tcPr>
            <w:tcW w:w="7920" w:type="dxa"/>
            <w:tcBorders>
              <w:top w:val="single" w:sz="8" w:space="0" w:color="auto"/>
              <w:bottom w:val="single" w:sz="8" w:space="0" w:color="auto"/>
            </w:tcBorders>
            <w:shd w:val="clear" w:color="auto" w:fill="auto"/>
            <w:vAlign w:val="center"/>
          </w:tcPr>
          <w:p w:rsidR="00EE3599" w:rsidRPr="00DD5FE9" w:rsidRDefault="00EE3599" w:rsidP="006E6DC3">
            <w:pPr>
              <w:pStyle w:val="ListLeftB"/>
              <w:numPr>
                <w:ilvl w:val="0"/>
                <w:numId w:val="0"/>
              </w:numPr>
              <w:spacing w:after="0"/>
              <w:ind w:left="72"/>
              <w:rPr>
                <w:sz w:val="18"/>
                <w:szCs w:val="18"/>
              </w:rPr>
            </w:pPr>
            <w:r w:rsidRPr="00DD5FE9">
              <w:rPr>
                <w:b/>
                <w:sz w:val="18"/>
                <w:szCs w:val="18"/>
              </w:rPr>
              <w:t xml:space="preserve">CSB MIT 2- Temporary Impacts: </w:t>
            </w:r>
            <w:r w:rsidRPr="00DD5FE9">
              <w:rPr>
                <w:sz w:val="18"/>
                <w:szCs w:val="18"/>
              </w:rPr>
              <w:t xml:space="preserve">Temporary impacts to breeding habitat in the </w:t>
            </w:r>
            <w:proofErr w:type="spellStart"/>
            <w:r w:rsidRPr="00DD5FE9">
              <w:rPr>
                <w:sz w:val="18"/>
                <w:szCs w:val="18"/>
              </w:rPr>
              <w:t>Callippe</w:t>
            </w:r>
            <w:proofErr w:type="spellEnd"/>
            <w:r w:rsidRPr="00DD5FE9">
              <w:rPr>
                <w:sz w:val="18"/>
                <w:szCs w:val="18"/>
              </w:rPr>
              <w:t xml:space="preserve"> </w:t>
            </w:r>
            <w:proofErr w:type="spellStart"/>
            <w:r w:rsidRPr="00DD5FE9">
              <w:rPr>
                <w:sz w:val="18"/>
                <w:szCs w:val="18"/>
              </w:rPr>
              <w:t>Silverspot</w:t>
            </w:r>
            <w:proofErr w:type="spellEnd"/>
            <w:r w:rsidRPr="00DD5FE9">
              <w:rPr>
                <w:sz w:val="18"/>
                <w:szCs w:val="18"/>
              </w:rPr>
              <w:t xml:space="preserve"> Butterfly Conservation Area shall not require direct compensation for the temporary loss of habitat provided Covered Activities are conducted within specified work windows and are consistent with CSB CON 2, and all temporarily disturbed habitats shall be restored to original conditions within 1 year at a minimum </w:t>
            </w:r>
            <w:r w:rsidRPr="00DD5FE9">
              <w:rPr>
                <w:b/>
                <w:sz w:val="18"/>
                <w:szCs w:val="18"/>
              </w:rPr>
              <w:t>1:1 ratio</w:t>
            </w:r>
            <w:r w:rsidR="00182235">
              <w:rPr>
                <w:sz w:val="18"/>
                <w:szCs w:val="18"/>
              </w:rPr>
              <w:t>.</w:t>
            </w:r>
          </w:p>
        </w:tc>
        <w:sdt>
          <w:sdtPr>
            <w:rPr>
              <w:sz w:val="18"/>
              <w:szCs w:val="18"/>
            </w:rPr>
            <w:id w:val="1997685135"/>
            <w:placeholder>
              <w:docPart w:val="DefaultPlaceholder_1082065158"/>
            </w:placeholder>
            <w:showingPlcHdr/>
            <w:text/>
          </w:sdtPr>
          <w:sdtContent>
            <w:tc>
              <w:tcPr>
                <w:tcW w:w="1890" w:type="dxa"/>
                <w:tcBorders>
                  <w:top w:val="single" w:sz="8" w:space="0" w:color="auto"/>
                  <w:bottom w:val="single" w:sz="8" w:space="0" w:color="auto"/>
                </w:tcBorders>
              </w:tcPr>
              <w:p w:rsidR="00EE3599" w:rsidRPr="00DD5FE9" w:rsidRDefault="00A251C9" w:rsidP="00B45EB6">
                <w:pPr>
                  <w:rPr>
                    <w:sz w:val="18"/>
                    <w:szCs w:val="18"/>
                  </w:rPr>
                </w:pPr>
                <w:r w:rsidRPr="00B743B8">
                  <w:rPr>
                    <w:rStyle w:val="PlaceholderText"/>
                  </w:rPr>
                  <w:t>Click here to enter text.</w:t>
                </w:r>
              </w:p>
            </w:tc>
          </w:sdtContent>
        </w:sdt>
        <w:sdt>
          <w:sdtPr>
            <w:rPr>
              <w:color w:val="000000"/>
              <w:sz w:val="18"/>
              <w:szCs w:val="18"/>
            </w:rPr>
            <w:id w:val="356776590"/>
            <w:placeholder>
              <w:docPart w:val="DefaultPlaceholder_1082065158"/>
            </w:placeholder>
            <w:showingPlcHdr/>
            <w:text/>
          </w:sdtPr>
          <w:sdtContent>
            <w:tc>
              <w:tcPr>
                <w:tcW w:w="1980" w:type="dxa"/>
                <w:tcBorders>
                  <w:top w:val="single" w:sz="8" w:space="0" w:color="auto"/>
                </w:tcBorders>
              </w:tcPr>
              <w:p w:rsidR="00EE3599" w:rsidRPr="00DD5FE9" w:rsidRDefault="00A251C9" w:rsidP="00B45EB6">
                <w:pPr>
                  <w:pStyle w:val="CommentText"/>
                  <w:rPr>
                    <w:color w:val="000000"/>
                    <w:sz w:val="18"/>
                    <w:szCs w:val="18"/>
                  </w:rPr>
                </w:pPr>
                <w:r w:rsidRPr="00B743B8">
                  <w:rPr>
                    <w:rStyle w:val="PlaceholderText"/>
                  </w:rPr>
                  <w:t>Click here to enter text.</w:t>
                </w:r>
              </w:p>
            </w:tc>
          </w:sdtContent>
        </w:sdt>
        <w:sdt>
          <w:sdtPr>
            <w:rPr>
              <w:b/>
              <w:color w:val="000000"/>
              <w:sz w:val="18"/>
              <w:szCs w:val="18"/>
            </w:rPr>
            <w:id w:val="-161393429"/>
            <w:placeholder>
              <w:docPart w:val="DefaultPlaceholder_1082065158"/>
            </w:placeholder>
            <w:showingPlcHdr/>
            <w:text/>
          </w:sdtPr>
          <w:sdtContent>
            <w:tc>
              <w:tcPr>
                <w:tcW w:w="1170" w:type="dxa"/>
                <w:tcBorders>
                  <w:top w:val="single" w:sz="8" w:space="0" w:color="auto"/>
                </w:tcBorders>
              </w:tcPr>
              <w:p w:rsidR="00EE3599" w:rsidRPr="00DD5FE9" w:rsidRDefault="00A251C9" w:rsidP="00B45EB6">
                <w:pPr>
                  <w:pStyle w:val="CommentText"/>
                  <w:rPr>
                    <w:b/>
                    <w:color w:val="000000"/>
                    <w:sz w:val="18"/>
                    <w:szCs w:val="18"/>
                  </w:rPr>
                </w:pPr>
                <w:r w:rsidRPr="00B743B8">
                  <w:rPr>
                    <w:rStyle w:val="PlaceholderText"/>
                  </w:rPr>
                  <w:t>Click here to enter text.</w:t>
                </w:r>
              </w:p>
            </w:tc>
          </w:sdtContent>
        </w:sdt>
      </w:tr>
      <w:tr w:rsidR="00182235" w:rsidRPr="00DD5FE9" w:rsidTr="00A251C9">
        <w:trPr>
          <w:trHeight w:val="432"/>
        </w:trPr>
        <w:tc>
          <w:tcPr>
            <w:tcW w:w="7920" w:type="dxa"/>
            <w:shd w:val="clear" w:color="auto" w:fill="auto"/>
            <w:vAlign w:val="center"/>
          </w:tcPr>
          <w:p w:rsidR="00182235" w:rsidRPr="00DD5FE9" w:rsidRDefault="00182235" w:rsidP="0069576A">
            <w:pPr>
              <w:pStyle w:val="ListLeftB"/>
              <w:numPr>
                <w:ilvl w:val="0"/>
                <w:numId w:val="0"/>
              </w:numPr>
              <w:spacing w:after="0"/>
              <w:rPr>
                <w:b/>
                <w:caps/>
                <w:sz w:val="18"/>
                <w:szCs w:val="18"/>
              </w:rPr>
            </w:pPr>
            <w:r w:rsidRPr="00182235">
              <w:rPr>
                <w:sz w:val="18"/>
                <w:szCs w:val="18"/>
              </w:rPr>
              <w:t>If work cannot be</w:t>
            </w:r>
            <w:r w:rsidRPr="00DD5FE9">
              <w:rPr>
                <w:sz w:val="18"/>
                <w:szCs w:val="18"/>
              </w:rPr>
              <w:t xml:space="preserve"> completed in one year, mitigation shall be provided at half the habitat-specific ratio and conditions as specified above (in CSB MIT 2) for direct impacts to breeding habitat:</w:t>
            </w:r>
          </w:p>
        </w:tc>
        <w:sdt>
          <w:sdtPr>
            <w:rPr>
              <w:sz w:val="18"/>
              <w:szCs w:val="18"/>
            </w:rPr>
            <w:id w:val="1345902174"/>
            <w:placeholder>
              <w:docPart w:val="DefaultPlaceholder_1082065158"/>
            </w:placeholder>
            <w:showingPlcHdr/>
            <w:text/>
          </w:sdtPr>
          <w:sdtContent>
            <w:tc>
              <w:tcPr>
                <w:tcW w:w="1890" w:type="dxa"/>
              </w:tcPr>
              <w:p w:rsidR="00182235" w:rsidRPr="00DD5FE9" w:rsidRDefault="00A251C9" w:rsidP="00B45EB6">
                <w:pPr>
                  <w:rPr>
                    <w:sz w:val="18"/>
                    <w:szCs w:val="18"/>
                  </w:rPr>
                </w:pPr>
                <w:r w:rsidRPr="00B743B8">
                  <w:rPr>
                    <w:rStyle w:val="PlaceholderText"/>
                  </w:rPr>
                  <w:t>Click here to enter text.</w:t>
                </w:r>
              </w:p>
            </w:tc>
          </w:sdtContent>
        </w:sdt>
        <w:sdt>
          <w:sdtPr>
            <w:rPr>
              <w:color w:val="000000"/>
              <w:sz w:val="18"/>
              <w:szCs w:val="18"/>
            </w:rPr>
            <w:id w:val="1111401830"/>
            <w:placeholder>
              <w:docPart w:val="DefaultPlaceholder_1082065158"/>
            </w:placeholder>
            <w:showingPlcHdr/>
            <w:text/>
          </w:sdtPr>
          <w:sdtContent>
            <w:tc>
              <w:tcPr>
                <w:tcW w:w="1980" w:type="dxa"/>
              </w:tcPr>
              <w:p w:rsidR="00182235" w:rsidRPr="00DD5FE9" w:rsidRDefault="00A251C9" w:rsidP="00B45EB6">
                <w:pPr>
                  <w:pStyle w:val="CommentText"/>
                  <w:rPr>
                    <w:color w:val="000000"/>
                    <w:sz w:val="18"/>
                    <w:szCs w:val="18"/>
                  </w:rPr>
                </w:pPr>
                <w:r w:rsidRPr="00B743B8">
                  <w:rPr>
                    <w:rStyle w:val="PlaceholderText"/>
                  </w:rPr>
                  <w:t>Click here to enter text.</w:t>
                </w:r>
              </w:p>
            </w:tc>
          </w:sdtContent>
        </w:sdt>
        <w:sdt>
          <w:sdtPr>
            <w:rPr>
              <w:b/>
              <w:color w:val="000000"/>
              <w:sz w:val="18"/>
              <w:szCs w:val="18"/>
            </w:rPr>
            <w:id w:val="-1361506829"/>
            <w:placeholder>
              <w:docPart w:val="DefaultPlaceholder_1082065158"/>
            </w:placeholder>
            <w:showingPlcHdr/>
            <w:text/>
          </w:sdtPr>
          <w:sdtContent>
            <w:tc>
              <w:tcPr>
                <w:tcW w:w="1170" w:type="dxa"/>
                <w:tcBorders>
                  <w:top w:val="single" w:sz="4" w:space="0" w:color="auto"/>
                  <w:bottom w:val="single" w:sz="4" w:space="0" w:color="auto"/>
                </w:tcBorders>
              </w:tcPr>
              <w:p w:rsidR="0018223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rPr>
          <w:trHeight w:val="432"/>
        </w:trPr>
        <w:tc>
          <w:tcPr>
            <w:tcW w:w="7920" w:type="dxa"/>
            <w:shd w:val="clear" w:color="auto" w:fill="auto"/>
            <w:vAlign w:val="center"/>
          </w:tcPr>
          <w:p w:rsidR="006A7395" w:rsidRPr="00DD5FE9" w:rsidRDefault="006A7395" w:rsidP="0069576A">
            <w:pPr>
              <w:pStyle w:val="ListLeftB"/>
              <w:numPr>
                <w:ilvl w:val="0"/>
                <w:numId w:val="0"/>
              </w:numPr>
              <w:spacing w:after="0"/>
              <w:rPr>
                <w:b/>
                <w:sz w:val="18"/>
                <w:szCs w:val="18"/>
              </w:rPr>
            </w:pPr>
            <w:r w:rsidRPr="00DD5FE9">
              <w:rPr>
                <w:b/>
                <w:caps/>
                <w:sz w:val="18"/>
                <w:szCs w:val="18"/>
              </w:rPr>
              <w:t>b</w:t>
            </w:r>
            <w:r w:rsidRPr="00DD5FE9">
              <w:rPr>
                <w:b/>
                <w:sz w:val="18"/>
                <w:szCs w:val="18"/>
              </w:rPr>
              <w:t xml:space="preserve">reeding Habitat in the </w:t>
            </w:r>
            <w:proofErr w:type="spellStart"/>
            <w:r w:rsidRPr="00DD5FE9">
              <w:rPr>
                <w:b/>
                <w:sz w:val="18"/>
                <w:szCs w:val="18"/>
              </w:rPr>
              <w:t>Callippe</w:t>
            </w:r>
            <w:proofErr w:type="spellEnd"/>
            <w:r w:rsidRPr="00DD5FE9">
              <w:rPr>
                <w:b/>
                <w:sz w:val="18"/>
                <w:szCs w:val="18"/>
              </w:rPr>
              <w:t xml:space="preserve"> </w:t>
            </w:r>
            <w:proofErr w:type="spellStart"/>
            <w:r w:rsidRPr="00DD5FE9">
              <w:rPr>
                <w:b/>
                <w:sz w:val="18"/>
                <w:szCs w:val="18"/>
              </w:rPr>
              <w:t>Silverspot</w:t>
            </w:r>
            <w:proofErr w:type="spellEnd"/>
            <w:r w:rsidRPr="00DD5FE9">
              <w:rPr>
                <w:b/>
                <w:sz w:val="18"/>
                <w:szCs w:val="18"/>
              </w:rPr>
              <w:t xml:space="preserve"> Butterfly Conservation Area:</w:t>
            </w:r>
            <w:r w:rsidRPr="00DD5FE9">
              <w:rPr>
                <w:sz w:val="18"/>
                <w:szCs w:val="18"/>
              </w:rPr>
              <w:t xml:space="preserve"> Suitable habitat shall be preserved and managed at a </w:t>
            </w:r>
            <w:r w:rsidRPr="00DD5FE9">
              <w:rPr>
                <w:b/>
                <w:sz w:val="18"/>
                <w:szCs w:val="18"/>
              </w:rPr>
              <w:t>1.5:1 ratio</w:t>
            </w:r>
            <w:r w:rsidRPr="00DD5FE9">
              <w:rPr>
                <w:sz w:val="18"/>
                <w:szCs w:val="18"/>
              </w:rPr>
              <w:t xml:space="preserve"> for direct impacts.</w:t>
            </w:r>
          </w:p>
        </w:tc>
        <w:sdt>
          <w:sdtPr>
            <w:rPr>
              <w:sz w:val="18"/>
              <w:szCs w:val="18"/>
            </w:rPr>
            <w:id w:val="504795093"/>
            <w:placeholder>
              <w:docPart w:val="DefaultPlaceholder_1082065158"/>
            </w:placeholder>
            <w:showingPlcHdr/>
            <w:text/>
          </w:sdtPr>
          <w:sdtContent>
            <w:tc>
              <w:tcPr>
                <w:tcW w:w="1890" w:type="dxa"/>
              </w:tcPr>
              <w:p w:rsidR="006A7395" w:rsidRPr="00DD5FE9" w:rsidRDefault="00A251C9" w:rsidP="00B45EB6">
                <w:pPr>
                  <w:rPr>
                    <w:sz w:val="18"/>
                    <w:szCs w:val="18"/>
                  </w:rPr>
                </w:pPr>
                <w:r w:rsidRPr="00B743B8">
                  <w:rPr>
                    <w:rStyle w:val="PlaceholderText"/>
                  </w:rPr>
                  <w:t>Click here to enter text.</w:t>
                </w:r>
              </w:p>
            </w:tc>
          </w:sdtContent>
        </w:sdt>
        <w:sdt>
          <w:sdtPr>
            <w:rPr>
              <w:color w:val="000000"/>
              <w:sz w:val="18"/>
              <w:szCs w:val="18"/>
            </w:rPr>
            <w:id w:val="358171960"/>
            <w:placeholder>
              <w:docPart w:val="DefaultPlaceholder_1082065158"/>
            </w:placeholder>
            <w:showingPlcHdr/>
            <w:text/>
          </w:sdtPr>
          <w:sdtContent>
            <w:tc>
              <w:tcPr>
                <w:tcW w:w="1980" w:type="dxa"/>
              </w:tcPr>
              <w:p w:rsidR="006A7395" w:rsidRPr="00DD5FE9" w:rsidRDefault="00A251C9" w:rsidP="00B45EB6">
                <w:pPr>
                  <w:pStyle w:val="CommentText"/>
                  <w:rPr>
                    <w:color w:val="000000"/>
                    <w:sz w:val="18"/>
                    <w:szCs w:val="18"/>
                  </w:rPr>
                </w:pPr>
                <w:r w:rsidRPr="00B743B8">
                  <w:rPr>
                    <w:rStyle w:val="PlaceholderText"/>
                  </w:rPr>
                  <w:t>Click here to enter text.</w:t>
                </w:r>
              </w:p>
            </w:tc>
          </w:sdtContent>
        </w:sdt>
        <w:sdt>
          <w:sdtPr>
            <w:rPr>
              <w:b/>
              <w:color w:val="000000"/>
              <w:sz w:val="18"/>
              <w:szCs w:val="18"/>
            </w:rPr>
            <w:id w:val="1931622136"/>
            <w:placeholder>
              <w:docPart w:val="DefaultPlaceholder_1082065158"/>
            </w:placeholder>
            <w:showingPlcHdr/>
            <w:text/>
          </w:sdtPr>
          <w:sdtContent>
            <w:tc>
              <w:tcPr>
                <w:tcW w:w="1170" w:type="dxa"/>
                <w:tcBorders>
                  <w:top w:val="single" w:sz="4" w:space="0" w:color="auto"/>
                  <w:bottom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r w:rsidR="006A7395" w:rsidRPr="00DD5FE9" w:rsidTr="00A251C9">
        <w:tc>
          <w:tcPr>
            <w:tcW w:w="7920" w:type="dxa"/>
            <w:shd w:val="clear" w:color="auto" w:fill="auto"/>
            <w:vAlign w:val="center"/>
          </w:tcPr>
          <w:p w:rsidR="006A7395" w:rsidRPr="0069576A" w:rsidRDefault="006A7395" w:rsidP="0069576A">
            <w:pPr>
              <w:pStyle w:val="ListLeft"/>
              <w:numPr>
                <w:ilvl w:val="0"/>
                <w:numId w:val="54"/>
              </w:numPr>
              <w:spacing w:after="0"/>
              <w:rPr>
                <w:sz w:val="18"/>
                <w:szCs w:val="18"/>
              </w:rPr>
            </w:pPr>
            <w:r w:rsidRPr="0069576A">
              <w:rPr>
                <w:b/>
                <w:sz w:val="18"/>
                <w:szCs w:val="18"/>
              </w:rPr>
              <w:t>Restoration Component:</w:t>
            </w:r>
            <w:r w:rsidRPr="0069576A">
              <w:rPr>
                <w:sz w:val="18"/>
                <w:szCs w:val="18"/>
              </w:rPr>
              <w:t xml:space="preserve"> Both direct and indirect (within 300 feet) impacts to core Johnny jump-up host plant stands and direct impacts to adult nectar sources in the </w:t>
            </w:r>
            <w:proofErr w:type="spellStart"/>
            <w:r w:rsidRPr="0069576A">
              <w:rPr>
                <w:sz w:val="18"/>
                <w:szCs w:val="18"/>
              </w:rPr>
              <w:t>Callippe</w:t>
            </w:r>
            <w:proofErr w:type="spellEnd"/>
            <w:r w:rsidRPr="0069576A">
              <w:rPr>
                <w:sz w:val="18"/>
                <w:szCs w:val="18"/>
              </w:rPr>
              <w:t xml:space="preserve"> </w:t>
            </w:r>
            <w:proofErr w:type="spellStart"/>
            <w:r w:rsidRPr="0069576A">
              <w:rPr>
                <w:sz w:val="18"/>
                <w:szCs w:val="18"/>
              </w:rPr>
              <w:t>Silverspot</w:t>
            </w:r>
            <w:proofErr w:type="spellEnd"/>
            <w:r w:rsidRPr="0069576A">
              <w:rPr>
                <w:sz w:val="18"/>
                <w:szCs w:val="18"/>
              </w:rPr>
              <w:t xml:space="preserve"> Butterfly Conservation Area shall develop and fund additional restoration/enhancement of host plant (</w:t>
            </w:r>
            <w:r w:rsidRPr="0069576A">
              <w:rPr>
                <w:i/>
                <w:sz w:val="18"/>
                <w:szCs w:val="18"/>
              </w:rPr>
              <w:t xml:space="preserve">Viola </w:t>
            </w:r>
            <w:proofErr w:type="spellStart"/>
            <w:r w:rsidRPr="0069576A">
              <w:rPr>
                <w:i/>
                <w:sz w:val="18"/>
                <w:szCs w:val="18"/>
              </w:rPr>
              <w:t>pedunculata</w:t>
            </w:r>
            <w:proofErr w:type="spellEnd"/>
            <w:r w:rsidRPr="0069576A">
              <w:rPr>
                <w:sz w:val="18"/>
                <w:szCs w:val="18"/>
              </w:rPr>
              <w:t xml:space="preserve">) and nectar plant habitat at a minimum </w:t>
            </w:r>
            <w:r w:rsidRPr="0069576A">
              <w:rPr>
                <w:b/>
                <w:sz w:val="18"/>
                <w:szCs w:val="18"/>
              </w:rPr>
              <w:t>3:1 ratio</w:t>
            </w:r>
            <w:r w:rsidRPr="0069576A">
              <w:rPr>
                <w:sz w:val="18"/>
                <w:szCs w:val="18"/>
              </w:rPr>
              <w:t>. An endowment fund or other approved funding source shall be provided to implement management plans for restored lands into perpetuity.</w:t>
            </w:r>
          </w:p>
        </w:tc>
        <w:sdt>
          <w:sdtPr>
            <w:rPr>
              <w:sz w:val="18"/>
              <w:szCs w:val="18"/>
            </w:rPr>
            <w:id w:val="844356867"/>
            <w:placeholder>
              <w:docPart w:val="DefaultPlaceholder_1082065158"/>
            </w:placeholder>
            <w:showingPlcHdr/>
            <w:text/>
          </w:sdtPr>
          <w:sdtContent>
            <w:tc>
              <w:tcPr>
                <w:tcW w:w="1890" w:type="dxa"/>
              </w:tcPr>
              <w:p w:rsidR="006A7395" w:rsidRPr="00DD5FE9" w:rsidRDefault="00A251C9" w:rsidP="00B45EB6">
                <w:pPr>
                  <w:rPr>
                    <w:sz w:val="18"/>
                    <w:szCs w:val="18"/>
                  </w:rPr>
                </w:pPr>
                <w:r w:rsidRPr="00B743B8">
                  <w:rPr>
                    <w:rStyle w:val="PlaceholderText"/>
                  </w:rPr>
                  <w:t>Click here to enter text.</w:t>
                </w:r>
              </w:p>
            </w:tc>
          </w:sdtContent>
        </w:sdt>
        <w:sdt>
          <w:sdtPr>
            <w:rPr>
              <w:color w:val="000000"/>
              <w:sz w:val="18"/>
              <w:szCs w:val="18"/>
            </w:rPr>
            <w:id w:val="902486773"/>
            <w:placeholder>
              <w:docPart w:val="DefaultPlaceholder_1082065158"/>
            </w:placeholder>
            <w:showingPlcHdr/>
            <w:text/>
          </w:sdtPr>
          <w:sdtContent>
            <w:tc>
              <w:tcPr>
                <w:tcW w:w="1980" w:type="dxa"/>
              </w:tcPr>
              <w:p w:rsidR="006A7395" w:rsidRPr="00DD5FE9" w:rsidRDefault="00A251C9" w:rsidP="00B45EB6">
                <w:pPr>
                  <w:pStyle w:val="CommentText"/>
                  <w:rPr>
                    <w:color w:val="000000"/>
                    <w:sz w:val="18"/>
                    <w:szCs w:val="18"/>
                  </w:rPr>
                </w:pPr>
                <w:r w:rsidRPr="00B743B8">
                  <w:rPr>
                    <w:rStyle w:val="PlaceholderText"/>
                  </w:rPr>
                  <w:t>Click here to enter text.</w:t>
                </w:r>
              </w:p>
            </w:tc>
          </w:sdtContent>
        </w:sdt>
        <w:sdt>
          <w:sdtPr>
            <w:rPr>
              <w:b/>
              <w:color w:val="000000"/>
              <w:sz w:val="18"/>
              <w:szCs w:val="18"/>
            </w:rPr>
            <w:id w:val="1433242391"/>
            <w:placeholder>
              <w:docPart w:val="DefaultPlaceholder_1082065158"/>
            </w:placeholder>
            <w:showingPlcHdr/>
            <w:text/>
          </w:sdtPr>
          <w:sdtContent>
            <w:tc>
              <w:tcPr>
                <w:tcW w:w="1170" w:type="dxa"/>
                <w:tcBorders>
                  <w:top w:val="single" w:sz="4" w:space="0" w:color="auto"/>
                </w:tcBorders>
              </w:tcPr>
              <w:p w:rsidR="006A7395" w:rsidRPr="00DD5FE9" w:rsidRDefault="00A251C9" w:rsidP="00B45EB6">
                <w:pPr>
                  <w:pStyle w:val="CommentText"/>
                  <w:rPr>
                    <w:b/>
                    <w:color w:val="000000"/>
                    <w:sz w:val="18"/>
                    <w:szCs w:val="18"/>
                  </w:rPr>
                </w:pPr>
                <w:r w:rsidRPr="00B743B8">
                  <w:rPr>
                    <w:rStyle w:val="PlaceholderText"/>
                  </w:rPr>
                  <w:t>Click here to enter text.</w:t>
                </w:r>
              </w:p>
            </w:tc>
          </w:sdtContent>
        </w:sdt>
      </w:tr>
    </w:tbl>
    <w:p w:rsidR="00EE3599" w:rsidRDefault="00EE35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6588"/>
      </w:tblGrid>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BA = Biological Assessment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 xml:space="preserve">BMP = Best Management Practices </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CDFW = California Department of Fish and Wildlife</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Dixon RCD = Dixon Resource Conservation District</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DPS = Distinct Population Segment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ESU = Evolutionarily Significant Unit</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HCP = Habitat Conservation Plan</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MMP = Mitigation and Monitoring Plan</w:t>
            </w:r>
          </w:p>
        </w:tc>
        <w:bookmarkStart w:id="0" w:name="_GoBack"/>
        <w:bookmarkEnd w:id="0"/>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MPWD = Maine Prairie Water District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NOAA NMFS = National Oceanic Atmospheric Association National Marine Fisheries Service</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NPDES = National Pollutant Discharge Elimination System</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O&amp;M = Operation and Maintenance</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 xml:space="preserve">RD 2068 = Reclamation District 2068 </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RSM = Riparian, Stream, and Freshwater Marsh</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 xml:space="preserve">RWQCB = Regional Water Quality Control Board </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SCWA = Solano County Water Agency</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SID = Solano Irrigation District</w:t>
            </w:r>
          </w:p>
        </w:tc>
        <w:tc>
          <w:tcPr>
            <w:tcW w:w="6588" w:type="dxa"/>
          </w:tcPr>
          <w:p w:rsidR="00EE3599" w:rsidRPr="00EE3599" w:rsidRDefault="00EE3599" w:rsidP="002E4448">
            <w:pPr>
              <w:tabs>
                <w:tab w:val="left" w:pos="3420"/>
                <w:tab w:val="left" w:pos="6930"/>
              </w:tabs>
              <w:rPr>
                <w:sz w:val="16"/>
                <w:szCs w:val="16"/>
              </w:rPr>
            </w:pPr>
            <w:r w:rsidRPr="00EE3599">
              <w:rPr>
                <w:sz w:val="16"/>
                <w:szCs w:val="16"/>
              </w:rPr>
              <w:t>SWPPP = Storm Water Pollution Prevention Plan</w:t>
            </w:r>
          </w:p>
        </w:tc>
      </w:tr>
      <w:tr w:rsidR="00EE3599" w:rsidRPr="00EE3599" w:rsidTr="00EE3599">
        <w:tc>
          <w:tcPr>
            <w:tcW w:w="5058" w:type="dxa"/>
          </w:tcPr>
          <w:p w:rsidR="00EE3599" w:rsidRPr="00EE3599" w:rsidRDefault="00EE3599" w:rsidP="002E4448">
            <w:pPr>
              <w:tabs>
                <w:tab w:val="left" w:pos="3420"/>
                <w:tab w:val="left" w:pos="6930"/>
              </w:tabs>
              <w:rPr>
                <w:sz w:val="16"/>
                <w:szCs w:val="16"/>
              </w:rPr>
            </w:pPr>
            <w:r w:rsidRPr="00EE3599">
              <w:rPr>
                <w:sz w:val="16"/>
                <w:szCs w:val="16"/>
              </w:rPr>
              <w:t>USFWS = United States Fish and Wildlife Service</w:t>
            </w:r>
          </w:p>
        </w:tc>
        <w:tc>
          <w:tcPr>
            <w:tcW w:w="6588" w:type="dxa"/>
          </w:tcPr>
          <w:p w:rsidR="00EE3599" w:rsidRPr="00EE3599" w:rsidRDefault="00EE3599" w:rsidP="002E4448">
            <w:pPr>
              <w:tabs>
                <w:tab w:val="left" w:pos="3420"/>
                <w:tab w:val="left" w:pos="6930"/>
              </w:tabs>
              <w:rPr>
                <w:sz w:val="18"/>
                <w:szCs w:val="18"/>
              </w:rPr>
            </w:pPr>
          </w:p>
        </w:tc>
      </w:tr>
    </w:tbl>
    <w:p w:rsidR="001F1E62" w:rsidRPr="00DD5FE9" w:rsidRDefault="001F1E62" w:rsidP="00EE3599"/>
    <w:sectPr w:rsidR="001F1E62" w:rsidRPr="00DD5FE9"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A251C9">
      <w:rPr>
        <w:rStyle w:val="PageNumber"/>
        <w:noProof/>
      </w:rPr>
      <w:t>1</w:t>
    </w:r>
    <w:r w:rsidRPr="002426D6">
      <w:rPr>
        <w:rStyle w:val="PageNumber"/>
      </w:rPr>
      <w:fldChar w:fldCharType="end"/>
    </w:r>
  </w:p>
  <w:p w:rsidR="00C01254" w:rsidRDefault="00A251C9" w:rsidP="00DD548E">
    <w:pPr>
      <w:pStyle w:val="Footer"/>
      <w:pBdr>
        <w:top w:val="single" w:sz="4" w:space="9" w:color="005BBF"/>
      </w:pBdr>
    </w:pPr>
    <w:r>
      <w:fldChar w:fldCharType="begin"/>
    </w:r>
    <w:r>
      <w:instrText xml:space="preserve"> FILENAME  \p </w:instrText>
    </w:r>
    <w:r>
      <w:fldChar w:fldCharType="separate"/>
    </w:r>
    <w:r w:rsidR="003B14D9">
      <w:rPr>
        <w:noProof/>
      </w:rPr>
      <w:t>P:\SWG1001\Public Draft Solano HCP\Implementation Compliance 8-2016\Solano HCP Compliance Monitoring CSB.docx</w:t>
    </w:r>
    <w:r>
      <w:rPr>
        <w:noProof/>
      </w:rPr>
      <w:fldChar w:fldCharType="end"/>
    </w:r>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2">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3">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5">
    <w:nsid w:val="20161607"/>
    <w:multiLevelType w:val="hybridMultilevel"/>
    <w:tmpl w:val="71F40B02"/>
    <w:lvl w:ilvl="0" w:tplc="1E4A60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19">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2">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4">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0">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1">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2">
    <w:nsid w:val="51044F96"/>
    <w:multiLevelType w:val="hybridMultilevel"/>
    <w:tmpl w:val="3690B18C"/>
    <w:lvl w:ilvl="0" w:tplc="C4489CE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6">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0">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1">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4E44AFF"/>
    <w:multiLevelType w:val="multilevel"/>
    <w:tmpl w:val="BCD835EE"/>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4">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2521472"/>
    <w:multiLevelType w:val="hybridMultilevel"/>
    <w:tmpl w:val="5DF601E0"/>
    <w:lvl w:ilvl="0" w:tplc="45205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nsid w:val="7C3C5778"/>
    <w:multiLevelType w:val="hybridMultilevel"/>
    <w:tmpl w:val="0CF68EB8"/>
    <w:lvl w:ilvl="0" w:tplc="B2E23A5A">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26"/>
  </w:num>
  <w:num w:numId="4">
    <w:abstractNumId w:val="43"/>
  </w:num>
  <w:num w:numId="5">
    <w:abstractNumId w:val="11"/>
  </w:num>
  <w:num w:numId="6">
    <w:abstractNumId w:val="37"/>
  </w:num>
  <w:num w:numId="7">
    <w:abstractNumId w:val="13"/>
  </w:num>
  <w:num w:numId="8">
    <w:abstractNumId w:val="34"/>
  </w:num>
  <w:num w:numId="9">
    <w:abstractNumId w:val="16"/>
  </w:num>
  <w:num w:numId="10">
    <w:abstractNumId w:val="47"/>
  </w:num>
  <w:num w:numId="11">
    <w:abstractNumId w:val="45"/>
  </w:num>
  <w:num w:numId="12">
    <w:abstractNumId w:val="7"/>
  </w:num>
  <w:num w:numId="13">
    <w:abstractNumId w:val="31"/>
  </w:num>
  <w:num w:numId="14">
    <w:abstractNumId w:val="40"/>
  </w:num>
  <w:num w:numId="15">
    <w:abstractNumId w:val="14"/>
  </w:num>
  <w:num w:numId="16">
    <w:abstractNumId w:val="6"/>
  </w:num>
  <w:num w:numId="17">
    <w:abstractNumId w:val="20"/>
  </w:num>
  <w:num w:numId="18">
    <w:abstractNumId w:val="38"/>
  </w:num>
  <w:num w:numId="19">
    <w:abstractNumId w:val="33"/>
  </w:num>
  <w:num w:numId="20">
    <w:abstractNumId w:val="30"/>
  </w:num>
  <w:num w:numId="21">
    <w:abstractNumId w:val="25"/>
  </w:num>
  <w:num w:numId="22">
    <w:abstractNumId w:val="12"/>
  </w:num>
  <w:num w:numId="23">
    <w:abstractNumId w:val="18"/>
  </w:num>
  <w:num w:numId="24">
    <w:abstractNumId w:val="44"/>
  </w:num>
  <w:num w:numId="25">
    <w:abstractNumId w:val="22"/>
  </w:num>
  <w:num w:numId="26">
    <w:abstractNumId w:val="4"/>
  </w:num>
  <w:num w:numId="27">
    <w:abstractNumId w:val="42"/>
  </w:num>
  <w:num w:numId="28">
    <w:abstractNumId w:val="35"/>
  </w:num>
  <w:num w:numId="29">
    <w:abstractNumId w:val="5"/>
  </w:num>
  <w:num w:numId="30">
    <w:abstractNumId w:val="3"/>
  </w:num>
  <w:num w:numId="31">
    <w:abstractNumId w:val="2"/>
  </w:num>
  <w:num w:numId="32">
    <w:abstractNumId w:val="1"/>
  </w:num>
  <w:num w:numId="33">
    <w:abstractNumId w:val="0"/>
  </w:num>
  <w:num w:numId="34">
    <w:abstractNumId w:val="28"/>
  </w:num>
  <w:num w:numId="35">
    <w:abstractNumId w:val="19"/>
  </w:num>
  <w:num w:numId="36">
    <w:abstractNumId w:val="9"/>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9"/>
  </w:num>
  <w:num w:numId="39">
    <w:abstractNumId w:val="29"/>
  </w:num>
  <w:num w:numId="40">
    <w:abstractNumId w:val="21"/>
  </w:num>
  <w:num w:numId="41">
    <w:abstractNumId w:val="36"/>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24"/>
  </w:num>
  <w:num w:numId="45">
    <w:abstractNumId w:val="8"/>
  </w:num>
  <w:num w:numId="46">
    <w:abstractNumId w:val="27"/>
  </w:num>
  <w:num w:numId="47">
    <w:abstractNumId w:val="32"/>
  </w:num>
  <w:num w:numId="48">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8"/>
  </w:num>
  <w:num w:numId="50">
    <w:abstractNumId w:val="4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6"/>
  </w:num>
  <w:num w:numId="52">
    <w:abstractNumId w:val="43"/>
    <w:lvlOverride w:ilvl="0">
      <w:startOverride w:val="1"/>
    </w:lvlOverride>
  </w:num>
  <w:num w:numId="53">
    <w:abstractNumId w:val="15"/>
  </w:num>
  <w:num w:numId="54">
    <w:abstractNumId w:val="43"/>
    <w:lvlOverride w:ilvl="0">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3134E"/>
    <w:rsid w:val="00090B43"/>
    <w:rsid w:val="00152895"/>
    <w:rsid w:val="00166A86"/>
    <w:rsid w:val="00182235"/>
    <w:rsid w:val="001C4991"/>
    <w:rsid w:val="001D4BF5"/>
    <w:rsid w:val="001F1E62"/>
    <w:rsid w:val="00236C80"/>
    <w:rsid w:val="0024783A"/>
    <w:rsid w:val="0025453F"/>
    <w:rsid w:val="003B14D9"/>
    <w:rsid w:val="004C3B50"/>
    <w:rsid w:val="005B22E7"/>
    <w:rsid w:val="00645739"/>
    <w:rsid w:val="0068266C"/>
    <w:rsid w:val="0069576A"/>
    <w:rsid w:val="006A7395"/>
    <w:rsid w:val="006E6DC3"/>
    <w:rsid w:val="006F7921"/>
    <w:rsid w:val="00712288"/>
    <w:rsid w:val="00722CB8"/>
    <w:rsid w:val="00761A75"/>
    <w:rsid w:val="007B1E4D"/>
    <w:rsid w:val="007E482D"/>
    <w:rsid w:val="00890C00"/>
    <w:rsid w:val="008D0A7E"/>
    <w:rsid w:val="00905F41"/>
    <w:rsid w:val="0098735B"/>
    <w:rsid w:val="009E6233"/>
    <w:rsid w:val="009E6CE6"/>
    <w:rsid w:val="009F7929"/>
    <w:rsid w:val="00A251C9"/>
    <w:rsid w:val="00B006EB"/>
    <w:rsid w:val="00B208C3"/>
    <w:rsid w:val="00C01254"/>
    <w:rsid w:val="00DD5FE9"/>
    <w:rsid w:val="00EB2598"/>
    <w:rsid w:val="00EE3599"/>
    <w:rsid w:val="00F20E9C"/>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9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9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6D534214-5CE1-494F-80F8-E51F1A5BEF31}"/>
      </w:docPartPr>
      <w:docPartBody>
        <w:p w:rsidR="00000000" w:rsidRDefault="00F26B2A">
          <w:r w:rsidRPr="00B743B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2A"/>
    <w:rsid w:val="00F26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B2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B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20</cp:revision>
  <dcterms:created xsi:type="dcterms:W3CDTF">2016-12-01T20:16:00Z</dcterms:created>
  <dcterms:modified xsi:type="dcterms:W3CDTF">2016-12-05T23:47:00Z</dcterms:modified>
</cp:coreProperties>
</file>