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sidR="009543A7">
              <w:rPr>
                <w:b/>
                <w:bCs/>
                <w:color w:val="000000"/>
                <w:sz w:val="18"/>
                <w:szCs w:val="18"/>
              </w:rPr>
              <w:t>Swainson’s</w:t>
            </w:r>
            <w:proofErr w:type="spellEnd"/>
            <w:r w:rsidR="009543A7">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1D4BF5">
            <w:pPr>
              <w:widowControl w:val="0"/>
              <w:numPr>
                <w:ilvl w:val="0"/>
                <w:numId w:val="50"/>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 xml:space="preserve">If a nest tree becomes occupied by </w:t>
            </w:r>
            <w:proofErr w:type="spellStart"/>
            <w:r w:rsidRPr="00264929">
              <w:rPr>
                <w:sz w:val="18"/>
                <w:szCs w:val="18"/>
              </w:rPr>
              <w:t>Swainson’s</w:t>
            </w:r>
            <w:proofErr w:type="spellEnd"/>
            <w:r w:rsidRPr="00264929">
              <w:rPr>
                <w:sz w:val="18"/>
                <w:szCs w:val="18"/>
              </w:rPr>
              <w:t xml:space="preserve">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w:t>
            </w:r>
            <w:proofErr w:type="spellStart"/>
            <w:r w:rsidRPr="0064562E">
              <w:rPr>
                <w:sz w:val="18"/>
                <w:szCs w:val="18"/>
              </w:rPr>
              <w:t>Swainson’s</w:t>
            </w:r>
            <w:proofErr w:type="spellEnd"/>
            <w:r w:rsidRPr="0064562E">
              <w:rPr>
                <w:sz w:val="18"/>
                <w:szCs w:val="18"/>
              </w:rPr>
              <w:t xml:space="preserve"> hawk population in the Plan Area. Mitigation for </w:t>
            </w:r>
            <w:r>
              <w:rPr>
                <w:sz w:val="18"/>
                <w:szCs w:val="18"/>
              </w:rPr>
              <w:t>adverse impacts to</w:t>
            </w:r>
            <w:r w:rsidRPr="0064562E">
              <w:rPr>
                <w:sz w:val="18"/>
                <w:szCs w:val="18"/>
              </w:rPr>
              <w:t xml:space="preserve"> </w:t>
            </w:r>
            <w:proofErr w:type="spellStart"/>
            <w:r w:rsidRPr="0064562E">
              <w:rPr>
                <w:sz w:val="18"/>
                <w:szCs w:val="18"/>
              </w:rPr>
              <w:t>Swainson’s</w:t>
            </w:r>
            <w:proofErr w:type="spellEnd"/>
            <w:r w:rsidRPr="0064562E">
              <w:rPr>
                <w:sz w:val="18"/>
                <w:szCs w:val="18"/>
              </w:rPr>
              <w:t xml:space="preserve"> hawk foraging habitat shall be provided through the preservation and management of suitable habitat, and </w:t>
            </w:r>
            <w:r>
              <w:rPr>
                <w:sz w:val="18"/>
                <w:szCs w:val="18"/>
              </w:rPr>
              <w:t xml:space="preserve">mitigation requirements </w:t>
            </w:r>
            <w:r w:rsidRPr="0064562E">
              <w:rPr>
                <w:sz w:val="18"/>
                <w:szCs w:val="18"/>
              </w:rPr>
              <w:t xml:space="preserve">are based on the type, location, and duration of impacts and the value of the impacted habitat area to </w:t>
            </w:r>
            <w:proofErr w:type="spellStart"/>
            <w:r w:rsidRPr="0064562E">
              <w:rPr>
                <w:sz w:val="18"/>
                <w:szCs w:val="18"/>
              </w:rPr>
              <w:t>Swainson’s</w:t>
            </w:r>
            <w:proofErr w:type="spellEnd"/>
            <w:r w:rsidRPr="0064562E">
              <w:rPr>
                <w:sz w:val="18"/>
                <w:szCs w:val="18"/>
              </w:rPr>
              <w:t xml:space="preserve"> hawk.</w:t>
            </w:r>
            <w:r>
              <w:rPr>
                <w:sz w:val="18"/>
                <w:szCs w:val="18"/>
              </w:rPr>
              <w:t xml:space="preserve"> </w:t>
            </w:r>
            <w:r w:rsidRPr="00093278">
              <w:rPr>
                <w:sz w:val="18"/>
                <w:szCs w:val="18"/>
              </w:rPr>
              <w:t xml:space="preserve">Mitigation for these impacts described below through preservation and management of </w:t>
            </w:r>
            <w:proofErr w:type="spellStart"/>
            <w:r w:rsidRPr="00093278">
              <w:rPr>
                <w:sz w:val="18"/>
                <w:szCs w:val="18"/>
              </w:rPr>
              <w:t>Swainson’s</w:t>
            </w:r>
            <w:proofErr w:type="spellEnd"/>
            <w:r w:rsidRPr="00093278">
              <w:rPr>
                <w:sz w:val="18"/>
                <w:szCs w:val="18"/>
              </w:rPr>
              <w:t xml:space="preserve">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w:t>
            </w:r>
            <w:proofErr w:type="spellStart"/>
            <w:r w:rsidRPr="0064562E">
              <w:rPr>
                <w:sz w:val="18"/>
                <w:szCs w:val="18"/>
              </w:rPr>
              <w:t>Swainson’s</w:t>
            </w:r>
            <w:proofErr w:type="spellEnd"/>
            <w:r w:rsidRPr="0064562E">
              <w:rPr>
                <w:sz w:val="18"/>
                <w:szCs w:val="18"/>
              </w:rPr>
              <w:t xml:space="preserve">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w:t>
            </w:r>
            <w:proofErr w:type="spellStart"/>
            <w:r w:rsidRPr="002F4232">
              <w:rPr>
                <w:sz w:val="18"/>
                <w:szCs w:val="18"/>
              </w:rPr>
              <w:t>Swainson’s</w:t>
            </w:r>
            <w:proofErr w:type="spellEnd"/>
            <w:r w:rsidRPr="002F4232">
              <w:rPr>
                <w:sz w:val="18"/>
                <w:szCs w:val="18"/>
              </w:rPr>
              <w:t xml:space="preserve">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w:t>
            </w:r>
            <w:proofErr w:type="spellStart"/>
            <w:r w:rsidRPr="00C82492">
              <w:rPr>
                <w:sz w:val="18"/>
                <w:szCs w:val="18"/>
              </w:rPr>
              <w:t>Swainson’s</w:t>
            </w:r>
            <w:proofErr w:type="spellEnd"/>
            <w:r w:rsidRPr="00C82492">
              <w:rPr>
                <w:sz w:val="18"/>
                <w:szCs w:val="18"/>
              </w:rPr>
              <w:t xml:space="preserve">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w:t>
            </w:r>
            <w:proofErr w:type="spellStart"/>
            <w:r w:rsidRPr="0064562E">
              <w:rPr>
                <w:sz w:val="18"/>
                <w:szCs w:val="18"/>
              </w:rPr>
              <w:t>Swainson’s</w:t>
            </w:r>
            <w:proofErr w:type="spellEnd"/>
            <w:r w:rsidRPr="0064562E">
              <w:rPr>
                <w:sz w:val="18"/>
                <w:szCs w:val="18"/>
              </w:rPr>
              <w:t xml:space="preserve">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w:t>
            </w:r>
            <w:proofErr w:type="spellStart"/>
            <w:r>
              <w:rPr>
                <w:sz w:val="18"/>
                <w:szCs w:val="18"/>
              </w:rPr>
              <w:t>Swainson’s</w:t>
            </w:r>
            <w:proofErr w:type="spellEnd"/>
            <w:r>
              <w:rPr>
                <w:sz w:val="18"/>
                <w:szCs w:val="18"/>
              </w:rPr>
              <w:t xml:space="preserve">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 xml:space="preserve">Temporary impacts to </w:t>
            </w:r>
            <w:proofErr w:type="spellStart"/>
            <w:r w:rsidRPr="004E0C11">
              <w:rPr>
                <w:sz w:val="18"/>
                <w:szCs w:val="18"/>
              </w:rPr>
              <w:t>Swainson’s</w:t>
            </w:r>
            <w:proofErr w:type="spellEnd"/>
            <w:r w:rsidRPr="004E0C11">
              <w:rPr>
                <w:sz w:val="18"/>
                <w:szCs w:val="18"/>
              </w:rPr>
              <w:t xml:space="preserve">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 xml:space="preserve">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w:t>
            </w:r>
            <w:proofErr w:type="spellStart"/>
            <w:r w:rsidRPr="00301927">
              <w:rPr>
                <w:sz w:val="18"/>
                <w:szCs w:val="18"/>
              </w:rPr>
              <w:t>Swainson’s</w:t>
            </w:r>
            <w:proofErr w:type="spellEnd"/>
            <w:r w:rsidRPr="00301927">
              <w:rPr>
                <w:sz w:val="18"/>
                <w:szCs w:val="18"/>
              </w:rPr>
              <w:t xml:space="preserve"> hawk foraging habitat within 250 feet of development are covered under mitigation requirements for the California red-legged frog and </w:t>
            </w:r>
            <w:proofErr w:type="spellStart"/>
            <w:r w:rsidRPr="00301927">
              <w:rPr>
                <w:sz w:val="18"/>
                <w:szCs w:val="18"/>
              </w:rPr>
              <w:t>Callippe</w:t>
            </w:r>
            <w:proofErr w:type="spellEnd"/>
            <w:r w:rsidRPr="00301927">
              <w:rPr>
                <w:sz w:val="18"/>
                <w:szCs w:val="18"/>
              </w:rPr>
              <w:t xml:space="preserve"> </w:t>
            </w:r>
            <w:proofErr w:type="spellStart"/>
            <w:r w:rsidRPr="00301927">
              <w:rPr>
                <w:sz w:val="18"/>
                <w:szCs w:val="18"/>
              </w:rPr>
              <w:t>silverspot</w:t>
            </w:r>
            <w:proofErr w:type="spellEnd"/>
            <w:r w:rsidRPr="00301927">
              <w:rPr>
                <w:sz w:val="18"/>
                <w:szCs w:val="18"/>
              </w:rPr>
              <w:t xml:space="preserve">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w:t>
            </w:r>
            <w:proofErr w:type="spellStart"/>
            <w:r>
              <w:rPr>
                <w:sz w:val="18"/>
                <w:szCs w:val="18"/>
              </w:rPr>
              <w:t>Swainson’s</w:t>
            </w:r>
            <w:proofErr w:type="spellEnd"/>
            <w:r>
              <w:rPr>
                <w:sz w:val="18"/>
                <w:szCs w:val="18"/>
              </w:rPr>
              <w:t xml:space="preserve"> hawk foraging habitat </w:t>
            </w:r>
            <w:r w:rsidRPr="00D52B9D">
              <w:rPr>
                <w:sz w:val="18"/>
                <w:szCs w:val="18"/>
              </w:rPr>
              <w:t xml:space="preserve">are covered </w:t>
            </w:r>
            <w:r w:rsidRPr="00487B6B">
              <w:rPr>
                <w:sz w:val="18"/>
                <w:szCs w:val="18"/>
              </w:rPr>
              <w:t xml:space="preserve">under mitigation requirements for the California red-legged frog and </w:t>
            </w:r>
            <w:proofErr w:type="spellStart"/>
            <w:r w:rsidRPr="00487B6B">
              <w:rPr>
                <w:sz w:val="18"/>
                <w:szCs w:val="18"/>
              </w:rPr>
              <w:t>Callippe</w:t>
            </w:r>
            <w:proofErr w:type="spellEnd"/>
            <w:r w:rsidRPr="00487B6B">
              <w:rPr>
                <w:sz w:val="18"/>
                <w:szCs w:val="18"/>
              </w:rPr>
              <w:t xml:space="preserve"> </w:t>
            </w:r>
            <w:proofErr w:type="spellStart"/>
            <w:r w:rsidRPr="00487B6B">
              <w:rPr>
                <w:sz w:val="18"/>
                <w:szCs w:val="18"/>
              </w:rPr>
              <w:t>silverspot</w:t>
            </w:r>
            <w:proofErr w:type="spellEnd"/>
            <w:r w:rsidRPr="00487B6B">
              <w:rPr>
                <w:sz w:val="18"/>
                <w:szCs w:val="18"/>
              </w:rPr>
              <w:t xml:space="preserve"> butterfly protecting upland habitat within the Inner Coast Range Natural Community. 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 xml:space="preserve">Covered Activities likely to have minimal effects on the extent and quality of </w:t>
            </w:r>
            <w:proofErr w:type="spellStart"/>
            <w:r w:rsidRPr="00CB7B75">
              <w:rPr>
                <w:sz w:val="18"/>
                <w:szCs w:val="18"/>
              </w:rPr>
              <w:t>Swainson’s</w:t>
            </w:r>
            <w:proofErr w:type="spellEnd"/>
            <w:r w:rsidRPr="00CB7B75">
              <w:rPr>
                <w:sz w:val="18"/>
                <w:szCs w:val="18"/>
              </w:rPr>
              <w:t xml:space="preserve"> hawk foraging habitat are exempt from </w:t>
            </w:r>
            <w:proofErr w:type="spellStart"/>
            <w:r w:rsidRPr="00CB7B75">
              <w:rPr>
                <w:sz w:val="18"/>
                <w:szCs w:val="18"/>
              </w:rPr>
              <w:t>Swainson’s</w:t>
            </w:r>
            <w:proofErr w:type="spellEnd"/>
            <w:r w:rsidRPr="00CB7B75">
              <w:rPr>
                <w:sz w:val="18"/>
                <w:szCs w:val="18"/>
              </w:rPr>
              <w:t xml:space="preserve">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w:t>
            </w:r>
            <w:proofErr w:type="spellStart"/>
            <w:r w:rsidRPr="00CB7B75">
              <w:rPr>
                <w:sz w:val="18"/>
                <w:szCs w:val="18"/>
              </w:rPr>
              <w:t>Swainson’s</w:t>
            </w:r>
            <w:proofErr w:type="spellEnd"/>
            <w:r w:rsidRPr="00CB7B75">
              <w:rPr>
                <w:sz w:val="18"/>
                <w:szCs w:val="18"/>
              </w:rPr>
              <w:t xml:space="preserve">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w:t>
            </w:r>
            <w:proofErr w:type="spellStart"/>
            <w:r w:rsidRPr="006E1A69">
              <w:rPr>
                <w:sz w:val="18"/>
                <w:szCs w:val="18"/>
              </w:rPr>
              <w:t>Swainson’s</w:t>
            </w:r>
            <w:proofErr w:type="spellEnd"/>
            <w:r w:rsidRPr="006E1A69">
              <w:rPr>
                <w:sz w:val="18"/>
                <w:szCs w:val="18"/>
              </w:rPr>
              <w:t xml:space="preserve">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w:t>
            </w:r>
            <w:proofErr w:type="spellStart"/>
            <w:r w:rsidRPr="006E1A69">
              <w:rPr>
                <w:sz w:val="18"/>
                <w:szCs w:val="18"/>
              </w:rPr>
              <w:t>take</w:t>
            </w:r>
            <w:proofErr w:type="spellEnd"/>
            <w:r w:rsidRPr="006E1A69">
              <w:rPr>
                <w:sz w:val="18"/>
                <w:szCs w:val="18"/>
              </w:rPr>
              <w:t xml:space="preserve"> of a </w:t>
            </w:r>
            <w:proofErr w:type="spellStart"/>
            <w:r w:rsidRPr="006E1A69">
              <w:rPr>
                <w:sz w:val="18"/>
                <w:szCs w:val="18"/>
              </w:rPr>
              <w:t>Swainson’s</w:t>
            </w:r>
            <w:proofErr w:type="spellEnd"/>
            <w:r w:rsidRPr="006E1A69">
              <w:rPr>
                <w:sz w:val="18"/>
                <w:szCs w:val="18"/>
              </w:rPr>
              <w:t xml:space="preserve">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4F3294">
            <w:pPr>
              <w:pStyle w:val="ListParagraph025Indent"/>
              <w:keepNext/>
              <w:numPr>
                <w:ilvl w:val="1"/>
                <w:numId w:val="51"/>
              </w:numPr>
              <w:spacing w:after="0"/>
              <w:ind w:left="252" w:hanging="252"/>
              <w:jc w:val="both"/>
              <w:rPr>
                <w:sz w:val="18"/>
                <w:szCs w:val="18"/>
              </w:rPr>
            </w:pPr>
            <w:r w:rsidRPr="00205F5C">
              <w:rPr>
                <w:sz w:val="18"/>
                <w:szCs w:val="18"/>
              </w:rPr>
              <w:t xml:space="preserve">The Covered Activity affects the nest such that active, </w:t>
            </w:r>
            <w:proofErr w:type="spellStart"/>
            <w:r w:rsidRPr="00205F5C">
              <w:rPr>
                <w:sz w:val="18"/>
                <w:szCs w:val="18"/>
              </w:rPr>
              <w:t>Swainson’s</w:t>
            </w:r>
            <w:proofErr w:type="spellEnd"/>
            <w:r w:rsidRPr="00205F5C">
              <w:rPr>
                <w:sz w:val="18"/>
                <w:szCs w:val="18"/>
              </w:rPr>
              <w:t xml:space="preserve">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4F3294">
            <w:pPr>
              <w:pStyle w:val="ListLeftB"/>
              <w:numPr>
                <w:ilvl w:val="1"/>
                <w:numId w:val="52"/>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 xml:space="preserve">Covered Activities in Zone 1 will provide funding (see Section 11.1.2) to contribute to targeted preservation through direct acquisition or conservation easement of 1,000 acres of nesting habitat for </w:t>
            </w:r>
            <w:proofErr w:type="spellStart"/>
            <w:r w:rsidRPr="00205F5C">
              <w:rPr>
                <w:sz w:val="18"/>
                <w:szCs w:val="18"/>
              </w:rPr>
              <w:t>Swainson’s</w:t>
            </w:r>
            <w:proofErr w:type="spellEnd"/>
            <w:r w:rsidRPr="00205F5C">
              <w:rPr>
                <w:sz w:val="18"/>
                <w:szCs w:val="18"/>
              </w:rPr>
              <w:t xml:space="preserve"> hawk and burrowing owl in the </w:t>
            </w:r>
            <w:proofErr w:type="spellStart"/>
            <w:r w:rsidRPr="00205F5C">
              <w:rPr>
                <w:sz w:val="18"/>
                <w:szCs w:val="18"/>
              </w:rPr>
              <w:t>Swainson’s</w:t>
            </w:r>
            <w:proofErr w:type="spellEnd"/>
            <w:r w:rsidRPr="00205F5C">
              <w:rPr>
                <w:sz w:val="18"/>
                <w:szCs w:val="18"/>
              </w:rPr>
              <w:t xml:space="preserve">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Pr="00650D04" w:rsidRDefault="000C1839" w:rsidP="00650D04">
      <w:pPr>
        <w:rPr>
          <w:sz w:val="18"/>
        </w:rPr>
      </w:pPr>
    </w:p>
    <w:sectPr w:rsidR="000C1839"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1D3EB4">
      <w:rPr>
        <w:rStyle w:val="PageNumber"/>
        <w:noProof/>
      </w:rPr>
      <w:t>6</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Pr="00650D04">
      <w:rPr>
        <w:noProof/>
        <w:sz w:val="13"/>
      </w:rPr>
      <w:t>\\ptr11\projects\SWG1001\Public Draft Solano HCP\Implementation Compliance 12-2016\for Michelle HCP tables for geobrowser pdf 12-16\Solano HCP Compliance Monitoring SH.docx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1D3EB4">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2E8BC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9A39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3455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9">
    <w:nsid w:val="FFFFFF89"/>
    <w:multiLevelType w:val="singleLevel"/>
    <w:tmpl w:val="578C1948"/>
    <w:lvl w:ilvl="0">
      <w:start w:val="1"/>
      <w:numFmt w:val="bullet"/>
      <w:lvlText w:val=""/>
      <w:lvlJc w:val="left"/>
      <w:pPr>
        <w:tabs>
          <w:tab w:val="num" w:pos="360"/>
        </w:tabs>
        <w:ind w:left="360" w:hanging="360"/>
      </w:pPr>
      <w:rPr>
        <w:rFonts w:ascii="Symbol" w:hAnsi="Symbol" w:hint="default"/>
      </w:rPr>
    </w:lvl>
  </w:abstractNum>
  <w:abstractNum w:abstractNumId="10">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07877E0C"/>
    <w:multiLevelType w:val="multilevel"/>
    <w:tmpl w:val="5E7E8EE4"/>
    <w:lvl w:ilvl="0">
      <w:start w:val="1"/>
      <w:numFmt w:val="none"/>
      <w:suff w:val="nothing"/>
      <w:lvlText w:val=""/>
      <w:lvlJc w:val="left"/>
      <w:pPr>
        <w:ind w:left="0" w:firstLine="0"/>
      </w:pPr>
      <w:rPr>
        <w:rFonts w:hint="default"/>
        <w:sz w:val="18"/>
      </w:rPr>
    </w:lvl>
    <w:lvl w:ilvl="1">
      <w:start w:val="1"/>
      <w:numFmt w:val="none"/>
      <w:suff w:val="nothing"/>
      <w:lvlText w:val=""/>
      <w:lvlJc w:val="left"/>
      <w:pPr>
        <w:ind w:left="360" w:firstLine="0"/>
      </w:pPr>
      <w:rPr>
        <w:rFonts w:hint="default"/>
        <w:sz w:val="18"/>
      </w:rPr>
    </w:lvl>
    <w:lvl w:ilvl="2">
      <w:start w:val="1"/>
      <w:numFmt w:val="none"/>
      <w:suff w:val="nothing"/>
      <w:lvlText w:val=""/>
      <w:lvlJc w:val="left"/>
      <w:pPr>
        <w:ind w:left="720" w:firstLine="0"/>
      </w:pPr>
      <w:rPr>
        <w:rFonts w:hint="default"/>
        <w:sz w:val="18"/>
      </w:rPr>
    </w:lvl>
    <w:lvl w:ilvl="3">
      <w:start w:val="1"/>
      <w:numFmt w:val="none"/>
      <w:suff w:val="nothing"/>
      <w:lvlText w:val=""/>
      <w:lvlJc w:val="left"/>
      <w:pPr>
        <w:ind w:left="1080" w:firstLine="0"/>
      </w:pPr>
      <w:rPr>
        <w:rFonts w:hint="default"/>
        <w:sz w:val="18"/>
      </w:rPr>
    </w:lvl>
    <w:lvl w:ilvl="4">
      <w:start w:val="1"/>
      <w:numFmt w:val="none"/>
      <w:suff w:val="nothing"/>
      <w:lvlText w:val=""/>
      <w:lvlJc w:val="left"/>
      <w:pPr>
        <w:ind w:left="1440" w:firstLine="0"/>
      </w:pPr>
      <w:rPr>
        <w:rFonts w:hint="default"/>
        <w:sz w:val="18"/>
      </w:rPr>
    </w:lvl>
    <w:lvl w:ilvl="5">
      <w:start w:val="1"/>
      <w:numFmt w:val="none"/>
      <w:suff w:val="nothing"/>
      <w:lvlText w:val=""/>
      <w:lvlJc w:val="left"/>
      <w:pPr>
        <w:ind w:left="1800" w:firstLine="0"/>
      </w:pPr>
      <w:rPr>
        <w:rFonts w:hint="default"/>
        <w:sz w:val="18"/>
      </w:rPr>
    </w:lvl>
    <w:lvl w:ilvl="6">
      <w:start w:val="1"/>
      <w:numFmt w:val="none"/>
      <w:suff w:val="nothing"/>
      <w:lvlText w:val=""/>
      <w:lvlJc w:val="left"/>
      <w:pPr>
        <w:ind w:left="0" w:firstLine="0"/>
      </w:pPr>
      <w:rPr>
        <w:rFonts w:hint="default"/>
        <w:sz w:val="18"/>
      </w:rPr>
    </w:lvl>
    <w:lvl w:ilvl="7">
      <w:start w:val="1"/>
      <w:numFmt w:val="none"/>
      <w:suff w:val="nothing"/>
      <w:lvlText w:val=""/>
      <w:lvlJc w:val="left"/>
      <w:pPr>
        <w:ind w:left="0" w:firstLine="0"/>
      </w:pPr>
      <w:rPr>
        <w:rFonts w:hint="default"/>
        <w:sz w:val="18"/>
      </w:rPr>
    </w:lvl>
    <w:lvl w:ilvl="8">
      <w:start w:val="1"/>
      <w:numFmt w:val="none"/>
      <w:suff w:val="nothing"/>
      <w:lvlText w:val=""/>
      <w:lvlJc w:val="left"/>
      <w:pPr>
        <w:ind w:left="0" w:firstLine="0"/>
      </w:pPr>
      <w:rPr>
        <w:rFonts w:hint="default"/>
        <w:sz w:val="18"/>
      </w:rPr>
    </w:lvl>
  </w:abstractNum>
  <w:abstractNum w:abstractNumId="12">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098A1C10"/>
    <w:multiLevelType w:val="hybridMultilevel"/>
    <w:tmpl w:val="27F8CDBA"/>
    <w:lvl w:ilvl="0" w:tplc="0402179C">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0276CE8"/>
    <w:multiLevelType w:val="multilevel"/>
    <w:tmpl w:val="2B8C24AE"/>
    <w:lvl w:ilvl="0">
      <w:start w:val="1"/>
      <w:numFmt w:val="decimal"/>
      <w:lvlText w:val="%1.0"/>
      <w:lvlJc w:val="left"/>
      <w:pPr>
        <w:tabs>
          <w:tab w:val="num" w:pos="648"/>
        </w:tabs>
        <w:ind w:left="0" w:firstLine="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1080" w:firstLine="0"/>
      </w:pPr>
      <w:rPr>
        <w:rFonts w:hint="default"/>
      </w:rPr>
    </w:lvl>
    <w:lvl w:ilvl="8">
      <w:start w:val="1"/>
      <w:numFmt w:val="none"/>
      <w:suff w:val="nothing"/>
      <w:lvlText w:val=""/>
      <w:lvlJc w:val="left"/>
      <w:pPr>
        <w:ind w:left="1440" w:firstLine="0"/>
      </w:pPr>
      <w:rPr>
        <w:rFonts w:hint="default"/>
      </w:rPr>
    </w:lvl>
  </w:abstractNum>
  <w:abstractNum w:abstractNumId="16">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9">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0">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2">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5">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8">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0">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4">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5">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6">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9">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3">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4">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5">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6">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9"/>
  </w:num>
  <w:num w:numId="2">
    <w:abstractNumId w:val="23"/>
  </w:num>
  <w:num w:numId="3">
    <w:abstractNumId w:val="31"/>
  </w:num>
  <w:num w:numId="4">
    <w:abstractNumId w:val="45"/>
  </w:num>
  <w:num w:numId="5">
    <w:abstractNumId w:val="18"/>
  </w:num>
  <w:num w:numId="6">
    <w:abstractNumId w:val="40"/>
  </w:num>
  <w:num w:numId="7">
    <w:abstractNumId w:val="20"/>
  </w:num>
  <w:num w:numId="8">
    <w:abstractNumId w:val="37"/>
  </w:num>
  <w:num w:numId="9">
    <w:abstractNumId w:val="22"/>
  </w:num>
  <w:num w:numId="10">
    <w:abstractNumId w:val="48"/>
  </w:num>
  <w:num w:numId="11">
    <w:abstractNumId w:val="47"/>
  </w:num>
  <w:num w:numId="12">
    <w:abstractNumId w:val="12"/>
  </w:num>
  <w:num w:numId="13">
    <w:abstractNumId w:val="35"/>
  </w:num>
  <w:num w:numId="14">
    <w:abstractNumId w:val="43"/>
  </w:num>
  <w:num w:numId="15">
    <w:abstractNumId w:val="21"/>
  </w:num>
  <w:num w:numId="16">
    <w:abstractNumId w:val="10"/>
  </w:num>
  <w:num w:numId="17">
    <w:abstractNumId w:val="26"/>
  </w:num>
  <w:num w:numId="18">
    <w:abstractNumId w:val="41"/>
  </w:num>
  <w:num w:numId="19">
    <w:abstractNumId w:val="36"/>
  </w:num>
  <w:num w:numId="20">
    <w:abstractNumId w:val="34"/>
  </w:num>
  <w:num w:numId="21">
    <w:abstractNumId w:val="30"/>
  </w:num>
  <w:num w:numId="22">
    <w:abstractNumId w:val="19"/>
  </w:num>
  <w:num w:numId="23">
    <w:abstractNumId w:val="24"/>
  </w:num>
  <w:num w:numId="24">
    <w:abstractNumId w:val="46"/>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44"/>
  </w:num>
  <w:num w:numId="32">
    <w:abstractNumId w:val="38"/>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5"/>
  </w:num>
  <w:num w:numId="40">
    <w:abstractNumId w:val="14"/>
  </w:num>
  <w:num w:numId="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15"/>
  </w:num>
  <w:num w:numId="44">
    <w:abstractNumId w:val="33"/>
  </w:num>
  <w:num w:numId="45">
    <w:abstractNumId w:val="27"/>
  </w:num>
  <w:num w:numId="46">
    <w:abstractNumId w:val="17"/>
  </w:num>
  <w:num w:numId="47">
    <w:abstractNumId w:val="39"/>
  </w:num>
  <w:num w:numId="48">
    <w:abstractNumId w:val="11"/>
  </w:num>
  <w:num w:numId="49">
    <w:abstractNumId w:val="13"/>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num>
  <w:num w:numId="5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90B43"/>
    <w:rsid w:val="000C1839"/>
    <w:rsid w:val="001C4991"/>
    <w:rsid w:val="001D3EB4"/>
    <w:rsid w:val="001D4BF5"/>
    <w:rsid w:val="00236C80"/>
    <w:rsid w:val="003E634E"/>
    <w:rsid w:val="004C3B50"/>
    <w:rsid w:val="004F3294"/>
    <w:rsid w:val="005E31D5"/>
    <w:rsid w:val="00650D04"/>
    <w:rsid w:val="006D1A38"/>
    <w:rsid w:val="00722CB8"/>
    <w:rsid w:val="007B1E4D"/>
    <w:rsid w:val="00803CD7"/>
    <w:rsid w:val="00813B20"/>
    <w:rsid w:val="00890C00"/>
    <w:rsid w:val="008D0A7E"/>
    <w:rsid w:val="00905F41"/>
    <w:rsid w:val="009543A7"/>
    <w:rsid w:val="009D7545"/>
    <w:rsid w:val="009E6233"/>
    <w:rsid w:val="009F7929"/>
    <w:rsid w:val="00B006EB"/>
    <w:rsid w:val="00B370E9"/>
    <w:rsid w:val="00C01254"/>
    <w:rsid w:val="00CD459E"/>
    <w:rsid w:val="00DE6A33"/>
    <w:rsid w:val="00EB2598"/>
    <w:rsid w:val="00F20E9C"/>
    <w:rsid w:val="00F7202B"/>
    <w:rsid w:val="00F91F3F"/>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5"/>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7"/>
      </w:numPr>
      <w:spacing w:after="120"/>
      <w:contextualSpacing/>
    </w:pPr>
  </w:style>
  <w:style w:type="paragraph" w:styleId="ListBullet3">
    <w:name w:val="List Bullet 3"/>
    <w:basedOn w:val="Normal"/>
    <w:uiPriority w:val="99"/>
    <w:unhideWhenUsed/>
    <w:rsid w:val="009F7929"/>
    <w:pPr>
      <w:numPr>
        <w:numId w:val="39"/>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8"/>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41"/>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30"/>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31"/>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32"/>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33"/>
      </w:numPr>
      <w:spacing w:after="120"/>
    </w:pPr>
  </w:style>
  <w:style w:type="paragraph" w:styleId="ListNumber2">
    <w:name w:val="List Number 2"/>
    <w:basedOn w:val="ListNumber"/>
    <w:uiPriority w:val="99"/>
    <w:rsid w:val="009F7929"/>
    <w:pPr>
      <w:numPr>
        <w:numId w:val="34"/>
      </w:numPr>
    </w:pPr>
  </w:style>
  <w:style w:type="paragraph" w:styleId="ListNumber3">
    <w:name w:val="List Number 3"/>
    <w:basedOn w:val="ListNumber2"/>
    <w:uiPriority w:val="99"/>
    <w:rsid w:val="009F7929"/>
    <w:pPr>
      <w:numPr>
        <w:numId w:val="35"/>
      </w:numPr>
    </w:pPr>
  </w:style>
  <w:style w:type="paragraph" w:styleId="ListNumber4">
    <w:name w:val="List Number 4"/>
    <w:basedOn w:val="ListNumber3"/>
    <w:uiPriority w:val="99"/>
    <w:rsid w:val="009F7929"/>
    <w:pPr>
      <w:numPr>
        <w:numId w:val="36"/>
      </w:numPr>
    </w:pPr>
  </w:style>
  <w:style w:type="paragraph" w:styleId="ListNumber5">
    <w:name w:val="List Number 5"/>
    <w:basedOn w:val="ListNumber4"/>
    <w:uiPriority w:val="99"/>
    <w:rsid w:val="009F7929"/>
    <w:pPr>
      <w:numPr>
        <w:numId w:val="37"/>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40"/>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44"/>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42"/>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5"/>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7"/>
      </w:numPr>
      <w:spacing w:after="120"/>
      <w:contextualSpacing/>
    </w:pPr>
  </w:style>
  <w:style w:type="paragraph" w:styleId="ListBullet3">
    <w:name w:val="List Bullet 3"/>
    <w:basedOn w:val="Normal"/>
    <w:uiPriority w:val="99"/>
    <w:unhideWhenUsed/>
    <w:rsid w:val="009F7929"/>
    <w:pPr>
      <w:numPr>
        <w:numId w:val="39"/>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8"/>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41"/>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30"/>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31"/>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32"/>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33"/>
      </w:numPr>
      <w:spacing w:after="120"/>
    </w:pPr>
  </w:style>
  <w:style w:type="paragraph" w:styleId="ListNumber2">
    <w:name w:val="List Number 2"/>
    <w:basedOn w:val="ListNumber"/>
    <w:uiPriority w:val="99"/>
    <w:rsid w:val="009F7929"/>
    <w:pPr>
      <w:numPr>
        <w:numId w:val="34"/>
      </w:numPr>
    </w:pPr>
  </w:style>
  <w:style w:type="paragraph" w:styleId="ListNumber3">
    <w:name w:val="List Number 3"/>
    <w:basedOn w:val="ListNumber2"/>
    <w:uiPriority w:val="99"/>
    <w:rsid w:val="009F7929"/>
    <w:pPr>
      <w:numPr>
        <w:numId w:val="35"/>
      </w:numPr>
    </w:pPr>
  </w:style>
  <w:style w:type="paragraph" w:styleId="ListNumber4">
    <w:name w:val="List Number 4"/>
    <w:basedOn w:val="ListNumber3"/>
    <w:uiPriority w:val="99"/>
    <w:rsid w:val="009F7929"/>
    <w:pPr>
      <w:numPr>
        <w:numId w:val="36"/>
      </w:numPr>
    </w:pPr>
  </w:style>
  <w:style w:type="paragraph" w:styleId="ListNumber5">
    <w:name w:val="List Number 5"/>
    <w:basedOn w:val="ListNumber4"/>
    <w:uiPriority w:val="99"/>
    <w:rsid w:val="009F7929"/>
    <w:pPr>
      <w:numPr>
        <w:numId w:val="37"/>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40"/>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44"/>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42"/>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84CFE"/>
    <w:rsid w:val="00A6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CD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C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19</cp:revision>
  <dcterms:created xsi:type="dcterms:W3CDTF">2016-12-01T20:11:00Z</dcterms:created>
  <dcterms:modified xsi:type="dcterms:W3CDTF">2016-12-06T17:41:00Z</dcterms:modified>
</cp:coreProperties>
</file>