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9B" w:rsidRDefault="004D7B9B" w:rsidP="004D7B9B">
      <w:pPr>
        <w:pStyle w:val="Table"/>
        <w:spacing w:after="120"/>
        <w:ind w:hanging="90"/>
        <w:jc w:val="center"/>
      </w:pPr>
      <w:bookmarkStart w:id="0" w:name="_GoBack"/>
      <w:bookmarkEnd w:id="0"/>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B208C3" w:rsidRPr="007E227C" w:rsidTr="004D7B9B">
        <w:trPr>
          <w:trHeight w:val="510"/>
          <w:tblHeader/>
        </w:trPr>
        <w:tc>
          <w:tcPr>
            <w:tcW w:w="8100" w:type="dxa"/>
            <w:tcBorders>
              <w:bottom w:val="single" w:sz="8" w:space="0" w:color="auto"/>
            </w:tcBorders>
            <w:shd w:val="clear" w:color="auto" w:fill="C6D9F1"/>
            <w:hideMark/>
          </w:tcPr>
          <w:p w:rsidR="00B208C3" w:rsidRPr="007E227C" w:rsidRDefault="00B208C3" w:rsidP="00C9650C">
            <w:pPr>
              <w:jc w:val="center"/>
              <w:rPr>
                <w:b/>
                <w:bCs/>
                <w:color w:val="000000"/>
                <w:sz w:val="18"/>
                <w:szCs w:val="18"/>
              </w:rPr>
            </w:pPr>
            <w:r w:rsidRPr="007E227C">
              <w:rPr>
                <w:b/>
                <w:bCs/>
                <w:color w:val="000000"/>
                <w:sz w:val="18"/>
                <w:szCs w:val="18"/>
              </w:rPr>
              <w:t xml:space="preserve">Project Design, Review, and Approval Avoidance and Minimization Measure Requirements for </w:t>
            </w:r>
            <w:r w:rsidR="00C9650C" w:rsidRPr="007E227C">
              <w:rPr>
                <w:b/>
                <w:bCs/>
                <w:color w:val="000000"/>
                <w:sz w:val="18"/>
                <w:szCs w:val="18"/>
              </w:rPr>
              <w:t>Burrowing Owl</w:t>
            </w:r>
          </w:p>
        </w:tc>
        <w:tc>
          <w:tcPr>
            <w:tcW w:w="1890" w:type="dxa"/>
            <w:tcBorders>
              <w:bottom w:val="single" w:sz="8" w:space="0" w:color="auto"/>
            </w:tcBorders>
            <w:shd w:val="clear" w:color="auto" w:fill="C6D9F1"/>
          </w:tcPr>
          <w:p w:rsidR="00B208C3" w:rsidRPr="007E227C" w:rsidRDefault="00B208C3" w:rsidP="00B45EB6">
            <w:pPr>
              <w:jc w:val="center"/>
              <w:rPr>
                <w:b/>
                <w:bCs/>
                <w:color w:val="000000"/>
                <w:sz w:val="18"/>
                <w:szCs w:val="18"/>
              </w:rPr>
            </w:pPr>
            <w:r w:rsidRPr="007E227C">
              <w:rPr>
                <w:b/>
                <w:bCs/>
                <w:color w:val="000000"/>
                <w:sz w:val="18"/>
                <w:szCs w:val="18"/>
              </w:rPr>
              <w:t>Project Impact/</w:t>
            </w:r>
          </w:p>
          <w:p w:rsidR="00B208C3" w:rsidRPr="007E227C" w:rsidRDefault="00B208C3" w:rsidP="00B45EB6">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B208C3" w:rsidRPr="007E227C" w:rsidRDefault="00B208C3" w:rsidP="00B45EB6">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B208C3" w:rsidRPr="007E227C" w:rsidRDefault="00D04ACC" w:rsidP="00D04ACC">
            <w:pPr>
              <w:jc w:val="center"/>
              <w:rPr>
                <w:b/>
                <w:bCs/>
                <w:color w:val="000000"/>
                <w:sz w:val="18"/>
                <w:szCs w:val="18"/>
              </w:rPr>
            </w:pPr>
            <w:r w:rsidRPr="007E227C">
              <w:rPr>
                <w:b/>
                <w:bCs/>
                <w:color w:val="000000"/>
                <w:sz w:val="18"/>
                <w:szCs w:val="18"/>
              </w:rPr>
              <w:t>Proposal Complies</w:t>
            </w:r>
            <w:r w:rsidR="00B208C3" w:rsidRPr="007E227C">
              <w:rPr>
                <w:b/>
                <w:bCs/>
                <w:color w:val="000000"/>
                <w:sz w:val="18"/>
                <w:szCs w:val="18"/>
              </w:rPr>
              <w:t xml:space="preserve"> With Measure or Not</w:t>
            </w:r>
          </w:p>
        </w:tc>
      </w:tr>
      <w:tr w:rsidR="00B208C3" w:rsidRPr="007E227C" w:rsidTr="004D7B9B">
        <w:trPr>
          <w:trHeight w:val="502"/>
        </w:trPr>
        <w:tc>
          <w:tcPr>
            <w:tcW w:w="13140" w:type="dxa"/>
            <w:gridSpan w:val="4"/>
            <w:tcBorders>
              <w:top w:val="single" w:sz="8" w:space="0" w:color="auto"/>
            </w:tcBorders>
            <w:shd w:val="clear" w:color="auto" w:fill="auto"/>
            <w:vAlign w:val="center"/>
          </w:tcPr>
          <w:p w:rsidR="00B208C3" w:rsidRPr="007E227C" w:rsidRDefault="00B208C3" w:rsidP="00B45EB6">
            <w:pPr>
              <w:keepNext/>
              <w:jc w:val="center"/>
              <w:rPr>
                <w:b/>
                <w:sz w:val="18"/>
                <w:szCs w:val="18"/>
              </w:rPr>
            </w:pPr>
            <w:r w:rsidRPr="007E227C">
              <w:rPr>
                <w:b/>
                <w:sz w:val="18"/>
                <w:szCs w:val="18"/>
              </w:rPr>
              <w:t>BURROWING OWL:</w:t>
            </w:r>
          </w:p>
          <w:p w:rsidR="00B208C3" w:rsidRPr="007E227C" w:rsidRDefault="00B208C3" w:rsidP="00B45EB6">
            <w:pPr>
              <w:jc w:val="center"/>
              <w:rPr>
                <w:sz w:val="18"/>
                <w:szCs w:val="18"/>
              </w:rPr>
            </w:pPr>
            <w:r w:rsidRPr="007E227C">
              <w:rPr>
                <w:b/>
                <w:sz w:val="18"/>
                <w:szCs w:val="18"/>
              </w:rPr>
              <w:t>DESIGN, REVIEW, AND APPROVAL AVOIDANCE AND MINIMIZATION MEASURES IN SECTION 6.3.9.1</w:t>
            </w:r>
          </w:p>
        </w:tc>
      </w:tr>
      <w:tr w:rsidR="00B208C3" w:rsidRPr="007E227C" w:rsidTr="004D7B9B">
        <w:trPr>
          <w:trHeight w:val="267"/>
        </w:trPr>
        <w:tc>
          <w:tcPr>
            <w:tcW w:w="13140" w:type="dxa"/>
            <w:gridSpan w:val="4"/>
            <w:tcBorders>
              <w:top w:val="single" w:sz="8" w:space="0" w:color="auto"/>
            </w:tcBorders>
            <w:shd w:val="clear" w:color="auto" w:fill="auto"/>
            <w:vAlign w:val="center"/>
          </w:tcPr>
          <w:p w:rsidR="00B208C3" w:rsidRPr="007E227C" w:rsidRDefault="00B208C3" w:rsidP="00B45EB6">
            <w:pPr>
              <w:rPr>
                <w:b/>
                <w:sz w:val="18"/>
                <w:szCs w:val="18"/>
              </w:rPr>
            </w:pPr>
            <w:r w:rsidRPr="007E227C">
              <w:rPr>
                <w:b/>
                <w:sz w:val="18"/>
                <w:szCs w:val="18"/>
              </w:rPr>
              <w:t xml:space="preserve">Note: Similar to the </w:t>
            </w:r>
            <w:proofErr w:type="spellStart"/>
            <w:r w:rsidRPr="007E227C">
              <w:rPr>
                <w:b/>
                <w:sz w:val="18"/>
                <w:szCs w:val="18"/>
              </w:rPr>
              <w:t>Swainson’s</w:t>
            </w:r>
            <w:proofErr w:type="spellEnd"/>
            <w:r w:rsidRPr="007E227C">
              <w:rPr>
                <w:b/>
                <w:sz w:val="18"/>
                <w:szCs w:val="18"/>
              </w:rPr>
              <w:t xml:space="preserve">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B208C3" w:rsidRPr="007E227C" w:rsidTr="004D7B9B">
        <w:trPr>
          <w:trHeight w:val="430"/>
        </w:trPr>
        <w:tc>
          <w:tcPr>
            <w:tcW w:w="13140" w:type="dxa"/>
            <w:gridSpan w:val="4"/>
            <w:tcBorders>
              <w:top w:val="single" w:sz="8" w:space="0" w:color="auto"/>
            </w:tcBorders>
            <w:shd w:val="clear" w:color="auto" w:fill="auto"/>
            <w:vAlign w:val="center"/>
          </w:tcPr>
          <w:p w:rsidR="00344C20" w:rsidRPr="007E227C" w:rsidRDefault="00344C20" w:rsidP="00344C20">
            <w:pPr>
              <w:jc w:val="center"/>
              <w:rPr>
                <w:b/>
                <w:sz w:val="18"/>
                <w:szCs w:val="18"/>
              </w:rPr>
            </w:pPr>
            <w:r w:rsidRPr="007E227C">
              <w:rPr>
                <w:b/>
                <w:sz w:val="18"/>
                <w:szCs w:val="18"/>
              </w:rPr>
              <w:t>BURROWING OWL:</w:t>
            </w:r>
          </w:p>
          <w:p w:rsidR="00B208C3" w:rsidRPr="007E227C" w:rsidRDefault="00344C20" w:rsidP="00344C20">
            <w:pPr>
              <w:keepNext/>
              <w:jc w:val="center"/>
              <w:rPr>
                <w:b/>
                <w:sz w:val="18"/>
                <w:szCs w:val="18"/>
              </w:rPr>
            </w:pPr>
            <w:r w:rsidRPr="007E227C">
              <w:rPr>
                <w:b/>
                <w:sz w:val="18"/>
                <w:szCs w:val="18"/>
              </w:rPr>
              <w:t>IMPLEMENTATION AND CONSTRUCTON AVOIDANCE AND MINIMIZATION MEASURES</w:t>
            </w:r>
            <w:r w:rsidR="00B208C3" w:rsidRPr="007E227C">
              <w:rPr>
                <w:b/>
                <w:sz w:val="18"/>
                <w:szCs w:val="18"/>
              </w:rPr>
              <w:t xml:space="preserve"> </w:t>
            </w:r>
            <w:r w:rsidRPr="007E227C">
              <w:rPr>
                <w:b/>
                <w:sz w:val="18"/>
                <w:szCs w:val="18"/>
              </w:rPr>
              <w:t>IN SECTION</w:t>
            </w:r>
            <w:r w:rsidR="00B208C3" w:rsidRPr="007E227C">
              <w:rPr>
                <w:b/>
                <w:sz w:val="18"/>
                <w:szCs w:val="18"/>
              </w:rPr>
              <w:t xml:space="preserve"> 6.3.9.2</w:t>
            </w:r>
          </w:p>
        </w:tc>
      </w:tr>
      <w:tr w:rsidR="00B208C3" w:rsidRPr="007E227C" w:rsidTr="004D7B9B">
        <w:tc>
          <w:tcPr>
            <w:tcW w:w="8100" w:type="dxa"/>
            <w:tcBorders>
              <w:top w:val="single" w:sz="8" w:space="0" w:color="auto"/>
            </w:tcBorders>
            <w:shd w:val="clear" w:color="auto" w:fill="auto"/>
            <w:noWrap/>
          </w:tcPr>
          <w:p w:rsidR="00B208C3" w:rsidRPr="007E227C" w:rsidRDefault="00B208C3" w:rsidP="00B45EB6">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tcBorders>
            <w:vAlign w:val="center"/>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45EB6">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B208C3" w:rsidRPr="007E227C" w:rsidRDefault="00B208C3" w:rsidP="00B45EB6">
            <w:pPr>
              <w:rPr>
                <w:sz w:val="18"/>
                <w:szCs w:val="18"/>
              </w:rPr>
            </w:pPr>
          </w:p>
          <w:p w:rsidR="00B208C3" w:rsidRPr="007E227C" w:rsidRDefault="00B208C3" w:rsidP="00B208C3">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tcPr>
          <w:p w:rsidR="00B208C3" w:rsidRPr="007E227C" w:rsidRDefault="00B208C3" w:rsidP="00B45EB6">
            <w:pPr>
              <w:pStyle w:val="BodyText"/>
              <w:jc w:val="center"/>
              <w:rPr>
                <w:bCs/>
                <w:color w:val="000000"/>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B208C3" w:rsidRPr="007E227C" w:rsidRDefault="00B208C3" w:rsidP="007E227C">
            <w:pPr>
              <w:pStyle w:val="ListLeft"/>
              <w:numPr>
                <w:ilvl w:val="0"/>
                <w:numId w:val="0"/>
              </w:numPr>
              <w:spacing w:after="0"/>
              <w:ind w:left="252"/>
              <w:jc w:val="both"/>
              <w:rPr>
                <w:sz w:val="18"/>
                <w:szCs w:val="18"/>
              </w:rPr>
            </w:pPr>
          </w:p>
          <w:p w:rsidR="00B208C3" w:rsidRPr="007E227C" w:rsidRDefault="00B208C3" w:rsidP="00B45EB6">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B208C3" w:rsidRPr="007E227C" w:rsidRDefault="00B208C3" w:rsidP="00B208C3">
            <w:pPr>
              <w:pStyle w:val="ListLeftC"/>
              <w:spacing w:after="0"/>
              <w:ind w:left="972"/>
              <w:jc w:val="both"/>
              <w:rPr>
                <w:sz w:val="18"/>
                <w:szCs w:val="18"/>
              </w:rPr>
            </w:pPr>
            <w:r w:rsidRPr="007E227C">
              <w:rPr>
                <w:sz w:val="18"/>
                <w:szCs w:val="18"/>
              </w:rPr>
              <w:t>One-way doors in place a minimum of 48 hours prior to burrow excavation;</w:t>
            </w:r>
          </w:p>
          <w:p w:rsidR="00B208C3" w:rsidRPr="007E227C" w:rsidRDefault="00B208C3" w:rsidP="00B208C3">
            <w:pPr>
              <w:pStyle w:val="ListLeftC"/>
              <w:spacing w:after="0"/>
              <w:ind w:left="972"/>
              <w:jc w:val="both"/>
              <w:rPr>
                <w:sz w:val="18"/>
                <w:szCs w:val="18"/>
              </w:rPr>
            </w:pPr>
            <w:r w:rsidRPr="007E227C">
              <w:rPr>
                <w:sz w:val="18"/>
                <w:szCs w:val="18"/>
              </w:rPr>
              <w:t>Twice daily monitoring to confirm evidence that owls have been excluded from the burrow; and</w:t>
            </w:r>
          </w:p>
          <w:p w:rsidR="00B208C3" w:rsidRPr="007E227C" w:rsidRDefault="00B208C3" w:rsidP="00B208C3">
            <w:pPr>
              <w:pStyle w:val="ListLeftC"/>
              <w:spacing w:after="0"/>
              <w:ind w:left="972"/>
              <w:jc w:val="both"/>
              <w:rPr>
                <w:sz w:val="18"/>
                <w:szCs w:val="18"/>
              </w:rPr>
            </w:pPr>
            <w:r w:rsidRPr="007E227C">
              <w:rPr>
                <w:sz w:val="18"/>
                <w:szCs w:val="18"/>
              </w:rPr>
              <w:lastRenderedPageBreak/>
              <w:t>Scoping of the burrows to confirm absence.</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4" w:space="0" w:color="auto"/>
              <w:bottom w:val="single" w:sz="8" w:space="0" w:color="auto"/>
            </w:tcBorders>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B"/>
              <w:spacing w:after="0"/>
              <w:ind w:left="630"/>
              <w:jc w:val="both"/>
              <w:rPr>
                <w:sz w:val="18"/>
                <w:szCs w:val="18"/>
              </w:rPr>
            </w:pPr>
            <w:r w:rsidRPr="007E227C">
              <w:rPr>
                <w:sz w:val="18"/>
                <w:szCs w:val="18"/>
              </w:rPr>
              <w:lastRenderedPageBreak/>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B208C3" w:rsidRPr="007E227C" w:rsidRDefault="00B208C3" w:rsidP="00B208C3">
            <w:pPr>
              <w:pStyle w:val="ListLeftB"/>
              <w:spacing w:after="0"/>
              <w:ind w:left="630"/>
              <w:jc w:val="both"/>
              <w:rPr>
                <w:sz w:val="18"/>
                <w:szCs w:val="18"/>
              </w:rPr>
            </w:pPr>
            <w:r w:rsidRPr="007E227C">
              <w:rPr>
                <w:sz w:val="18"/>
                <w:szCs w:val="18"/>
              </w:rPr>
              <w:t xml:space="preserve">Removal of other potential owl burrow surrogates or </w:t>
            </w:r>
            <w:proofErr w:type="spellStart"/>
            <w:r w:rsidRPr="007E227C">
              <w:rPr>
                <w:sz w:val="18"/>
                <w:szCs w:val="18"/>
              </w:rPr>
              <w:t>refugia</w:t>
            </w:r>
            <w:proofErr w:type="spellEnd"/>
            <w:r w:rsidRPr="007E227C">
              <w:rPr>
                <w:sz w:val="18"/>
                <w:szCs w:val="18"/>
              </w:rPr>
              <w:t xml:space="preserve"> on site.</w:t>
            </w:r>
          </w:p>
          <w:p w:rsidR="00B208C3" w:rsidRPr="007E227C" w:rsidRDefault="00B208C3" w:rsidP="00B208C3">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B208C3" w:rsidRPr="007E227C" w:rsidRDefault="00B208C3" w:rsidP="00B208C3">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B208C3" w:rsidRPr="007E227C" w:rsidRDefault="00B208C3" w:rsidP="00B208C3">
            <w:pPr>
              <w:pStyle w:val="ListLeftB"/>
              <w:spacing w:after="0"/>
              <w:ind w:left="630"/>
              <w:jc w:val="both"/>
              <w:rPr>
                <w:sz w:val="18"/>
                <w:szCs w:val="18"/>
              </w:rPr>
            </w:pPr>
            <w:r w:rsidRPr="007E227C">
              <w:rPr>
                <w:sz w:val="18"/>
                <w:szCs w:val="18"/>
              </w:rPr>
              <w:t xml:space="preserve">Reports describing the exclusion activities shall be submitted to SCWA. </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numPr>
                <w:ilvl w:val="0"/>
                <w:numId w:val="44"/>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
              <w:numPr>
                <w:ilvl w:val="0"/>
                <w:numId w:val="45"/>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B208C3" w:rsidRPr="007E227C" w:rsidRDefault="00B208C3" w:rsidP="007E227C">
            <w:pPr>
              <w:pStyle w:val="ListLeft"/>
              <w:numPr>
                <w:ilvl w:val="0"/>
                <w:numId w:val="0"/>
              </w:numPr>
              <w:spacing w:after="0"/>
              <w:ind w:left="252"/>
              <w:jc w:val="both"/>
              <w:rPr>
                <w:sz w:val="18"/>
                <w:szCs w:val="18"/>
              </w:rPr>
            </w:pPr>
          </w:p>
          <w:p w:rsidR="00B208C3" w:rsidRPr="007E227C" w:rsidRDefault="00B208C3" w:rsidP="007E227C">
            <w:pPr>
              <w:pStyle w:val="ListLeftB"/>
              <w:numPr>
                <w:ilvl w:val="1"/>
                <w:numId w:val="46"/>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bottom w:val="single" w:sz="8" w:space="0" w:color="auto"/>
            </w:tcBorders>
          </w:tcPr>
          <w:p w:rsidR="00B208C3" w:rsidRPr="007E227C" w:rsidRDefault="00B208C3" w:rsidP="00B45EB6">
            <w:pPr>
              <w:jc w:val="center"/>
              <w:rPr>
                <w:sz w:val="18"/>
                <w:szCs w:val="18"/>
              </w:rPr>
            </w:pPr>
          </w:p>
        </w:tc>
      </w:tr>
      <w:tr w:rsidR="00B208C3" w:rsidRPr="007E227C" w:rsidTr="004D7B9B">
        <w:trPr>
          <w:trHeight w:val="1045"/>
        </w:trPr>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reports are submitted to SCWA.</w:t>
            </w:r>
          </w:p>
          <w:p w:rsidR="00B208C3" w:rsidRPr="007E227C" w:rsidRDefault="00B208C3" w:rsidP="00B45EB6">
            <w:pPr>
              <w:pStyle w:val="ListLeftB"/>
              <w:numPr>
                <w:ilvl w:val="0"/>
                <w:numId w:val="0"/>
              </w:numPr>
              <w:spacing w:after="0"/>
              <w:ind w:left="612"/>
              <w:jc w:val="both"/>
              <w:rPr>
                <w:sz w:val="18"/>
                <w:szCs w:val="18"/>
              </w:rPr>
            </w:pPr>
          </w:p>
          <w:p w:rsidR="00B208C3" w:rsidRDefault="00B208C3" w:rsidP="00B45EB6">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E13969" w:rsidRPr="007E227C" w:rsidRDefault="00E13969" w:rsidP="00B45EB6">
            <w:pPr>
              <w:pStyle w:val="ListLeftB"/>
              <w:spacing w:after="0"/>
              <w:ind w:left="0"/>
              <w:jc w:val="both"/>
              <w:rPr>
                <w:sz w:val="18"/>
                <w:szCs w:val="18"/>
              </w:rPr>
            </w:pP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7E227C">
            <w:pPr>
              <w:pStyle w:val="ListLeft"/>
              <w:numPr>
                <w:ilvl w:val="0"/>
                <w:numId w:val="0"/>
              </w:numPr>
              <w:spacing w:after="0"/>
              <w:ind w:left="360" w:hanging="360"/>
              <w:jc w:val="both"/>
              <w:rPr>
                <w:sz w:val="18"/>
                <w:szCs w:val="18"/>
              </w:rPr>
            </w:pPr>
            <w:r w:rsidRPr="007E227C">
              <w:rPr>
                <w:b/>
                <w:sz w:val="18"/>
                <w:szCs w:val="18"/>
              </w:rPr>
              <w:lastRenderedPageBreak/>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B208C3" w:rsidRPr="007E227C" w:rsidRDefault="00B208C3" w:rsidP="007E227C">
            <w:pPr>
              <w:pStyle w:val="ListLeft"/>
              <w:numPr>
                <w:ilvl w:val="0"/>
                <w:numId w:val="0"/>
              </w:numPr>
              <w:spacing w:after="0"/>
              <w:ind w:left="360"/>
              <w:jc w:val="both"/>
              <w:rPr>
                <w:sz w:val="18"/>
                <w:szCs w:val="18"/>
              </w:rPr>
            </w:pPr>
          </w:p>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tc>
          <w:tcPr>
            <w:tcW w:w="1890" w:type="dxa"/>
            <w:tcBorders>
              <w:top w:val="single" w:sz="8" w:space="0" w:color="auto"/>
            </w:tcBorders>
            <w:vAlign w:val="center"/>
          </w:tcPr>
          <w:p w:rsidR="00B208C3" w:rsidRPr="007E227C" w:rsidRDefault="00B208C3" w:rsidP="00B45EB6">
            <w:pPr>
              <w:jc w:val="center"/>
              <w:rPr>
                <w:bCs/>
                <w:color w:val="000000"/>
                <w:sz w:val="18"/>
                <w:szCs w:val="18"/>
              </w:rPr>
            </w:pPr>
          </w:p>
        </w:tc>
        <w:tc>
          <w:tcPr>
            <w:tcW w:w="1980" w:type="dxa"/>
            <w:tcBorders>
              <w:top w:val="single" w:sz="8" w:space="0" w:color="auto"/>
              <w:bottom w:val="single" w:sz="4" w:space="0" w:color="auto"/>
            </w:tcBorders>
            <w:vAlign w:val="center"/>
          </w:tcPr>
          <w:p w:rsidR="00B208C3" w:rsidRPr="007E227C" w:rsidRDefault="00B208C3" w:rsidP="00B45EB6">
            <w:pPr>
              <w:jc w:val="center"/>
              <w:rPr>
                <w:b/>
                <w:sz w:val="18"/>
                <w:szCs w:val="18"/>
              </w:rPr>
            </w:pPr>
          </w:p>
        </w:tc>
        <w:tc>
          <w:tcPr>
            <w:tcW w:w="1170" w:type="dxa"/>
            <w:tcBorders>
              <w:top w:val="single" w:sz="8" w:space="0" w:color="auto"/>
              <w:bottom w:val="single" w:sz="4" w:space="0" w:color="auto"/>
            </w:tcBorders>
            <w:vAlign w:val="center"/>
          </w:tcPr>
          <w:p w:rsidR="00B208C3" w:rsidRPr="007E227C" w:rsidRDefault="00B208C3" w:rsidP="00B45EB6">
            <w:pPr>
              <w:jc w:val="center"/>
              <w:rPr>
                <w:b/>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conservation easement shall be placed on the reserve site prior to attempted relocations.</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tcPr>
          <w:p w:rsidR="00B208C3" w:rsidRPr="007E227C" w:rsidRDefault="00B208C3" w:rsidP="00B45EB6">
            <w:pPr>
              <w:rPr>
                <w:b/>
                <w:sz w:val="18"/>
                <w:szCs w:val="18"/>
              </w:rPr>
            </w:pPr>
          </w:p>
        </w:tc>
        <w:tc>
          <w:tcPr>
            <w:tcW w:w="1170" w:type="dxa"/>
            <w:tcBorders>
              <w:top w:val="single" w:sz="4" w:space="0" w:color="auto"/>
              <w:bottom w:val="single" w:sz="4"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tcBorders>
          </w:tcPr>
          <w:p w:rsidR="00B208C3" w:rsidRPr="007E227C" w:rsidRDefault="00B208C3" w:rsidP="00B45EB6">
            <w:pPr>
              <w:rPr>
                <w:b/>
                <w:sz w:val="18"/>
                <w:szCs w:val="18"/>
              </w:rPr>
            </w:pPr>
          </w:p>
        </w:tc>
        <w:tc>
          <w:tcPr>
            <w:tcW w:w="1170" w:type="dxa"/>
            <w:tcBorders>
              <w:top w:val="single" w:sz="4" w:space="0" w:color="auto"/>
              <w:bottom w:val="single" w:sz="4"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tc>
          <w:tcPr>
            <w:tcW w:w="1890" w:type="dxa"/>
            <w:tcBorders>
              <w:top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4" w:space="0" w:color="auto"/>
            </w:tcBorders>
          </w:tcPr>
          <w:p w:rsidR="00B208C3" w:rsidRPr="007E227C" w:rsidRDefault="00B208C3" w:rsidP="00B45EB6">
            <w:pPr>
              <w:rPr>
                <w:b/>
                <w:sz w:val="18"/>
                <w:szCs w:val="18"/>
              </w:rPr>
            </w:pPr>
          </w:p>
        </w:tc>
        <w:tc>
          <w:tcPr>
            <w:tcW w:w="1170" w:type="dxa"/>
            <w:tcBorders>
              <w:top w:val="single" w:sz="4" w:space="0" w:color="auto"/>
              <w:bottom w:val="single" w:sz="4"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bottom w:val="single" w:sz="4"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Impacts to other Covered Species shall be avoided at the reserve site.</w:t>
            </w:r>
          </w:p>
        </w:tc>
        <w:tc>
          <w:tcPr>
            <w:tcW w:w="1890" w:type="dxa"/>
            <w:tcBorders>
              <w:top w:val="single" w:sz="8" w:space="0" w:color="auto"/>
              <w:bottom w:val="single" w:sz="4"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4" w:space="0" w:color="auto"/>
            </w:tcBorders>
          </w:tcPr>
          <w:p w:rsidR="00B208C3" w:rsidRPr="007E227C" w:rsidRDefault="00B208C3" w:rsidP="00B45EB6">
            <w:pPr>
              <w:rPr>
                <w:b/>
                <w:sz w:val="18"/>
                <w:szCs w:val="18"/>
              </w:rPr>
            </w:pPr>
          </w:p>
        </w:tc>
        <w:tc>
          <w:tcPr>
            <w:tcW w:w="1170" w:type="dxa"/>
            <w:tcBorders>
              <w:top w:val="single" w:sz="4" w:space="0" w:color="auto"/>
              <w:bottom w:val="single" w:sz="4"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4"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tc>
          <w:tcPr>
            <w:tcW w:w="1890" w:type="dxa"/>
            <w:tcBorders>
              <w:top w:val="single" w:sz="4" w:space="0" w:color="auto"/>
            </w:tcBorders>
          </w:tcPr>
          <w:p w:rsidR="00B208C3" w:rsidRPr="007E227C" w:rsidRDefault="00B208C3" w:rsidP="00B45EB6">
            <w:pPr>
              <w:rPr>
                <w:bCs/>
                <w:color w:val="000000"/>
                <w:sz w:val="18"/>
                <w:szCs w:val="18"/>
              </w:rPr>
            </w:pPr>
          </w:p>
        </w:tc>
        <w:tc>
          <w:tcPr>
            <w:tcW w:w="1980" w:type="dxa"/>
            <w:tcBorders>
              <w:top w:val="single" w:sz="4" w:space="0" w:color="auto"/>
            </w:tcBorders>
          </w:tcPr>
          <w:p w:rsidR="00B208C3" w:rsidRPr="007E227C" w:rsidRDefault="00B208C3" w:rsidP="00B45EB6">
            <w:pPr>
              <w:rPr>
                <w:b/>
                <w:sz w:val="18"/>
                <w:szCs w:val="18"/>
              </w:rPr>
            </w:pPr>
          </w:p>
        </w:tc>
        <w:tc>
          <w:tcPr>
            <w:tcW w:w="1170" w:type="dxa"/>
            <w:tcBorders>
              <w:top w:val="single" w:sz="4" w:space="0" w:color="auto"/>
              <w:bottom w:val="single" w:sz="4"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tcPr>
          <w:p w:rsidR="00B208C3" w:rsidRPr="007E227C" w:rsidRDefault="00B208C3" w:rsidP="00B45EB6">
            <w:pPr>
              <w:rPr>
                <w:b/>
                <w:sz w:val="18"/>
                <w:szCs w:val="18"/>
              </w:rPr>
            </w:pPr>
          </w:p>
        </w:tc>
        <w:tc>
          <w:tcPr>
            <w:tcW w:w="1170" w:type="dxa"/>
            <w:tcBorders>
              <w:top w:val="single" w:sz="4" w:space="0" w:color="auto"/>
              <w:bottom w:val="single" w:sz="8" w:space="0" w:color="auto"/>
            </w:tcBorders>
          </w:tcPr>
          <w:p w:rsidR="00B208C3" w:rsidRPr="007E227C" w:rsidRDefault="00B208C3" w:rsidP="00B45EB6">
            <w:pPr>
              <w:rPr>
                <w:b/>
                <w:sz w:val="18"/>
                <w:szCs w:val="18"/>
              </w:rPr>
            </w:pPr>
          </w:p>
        </w:tc>
      </w:tr>
      <w:tr w:rsidR="00B208C3" w:rsidRPr="007E227C" w:rsidTr="004D7B9B">
        <w:trPr>
          <w:trHeight w:val="576"/>
        </w:trPr>
        <w:tc>
          <w:tcPr>
            <w:tcW w:w="13140" w:type="dxa"/>
            <w:gridSpan w:val="4"/>
            <w:tcBorders>
              <w:top w:val="single" w:sz="8" w:space="0" w:color="auto"/>
              <w:bottom w:val="single" w:sz="8" w:space="0" w:color="auto"/>
            </w:tcBorders>
            <w:shd w:val="clear" w:color="auto" w:fill="auto"/>
            <w:vAlign w:val="center"/>
          </w:tcPr>
          <w:p w:rsidR="00B208C3" w:rsidRPr="007E227C" w:rsidRDefault="00B208C3" w:rsidP="00B45EB6">
            <w:pPr>
              <w:jc w:val="center"/>
              <w:rPr>
                <w:b/>
                <w:sz w:val="18"/>
                <w:szCs w:val="18"/>
              </w:rPr>
            </w:pPr>
            <w:r w:rsidRPr="007E227C">
              <w:rPr>
                <w:b/>
                <w:sz w:val="18"/>
                <w:szCs w:val="18"/>
              </w:rPr>
              <w:t>BURROWING OWL:</w:t>
            </w:r>
          </w:p>
          <w:p w:rsidR="00B208C3" w:rsidRPr="007E227C" w:rsidRDefault="00B208C3" w:rsidP="00B45EB6">
            <w:pPr>
              <w:jc w:val="center"/>
              <w:rPr>
                <w:sz w:val="18"/>
                <w:szCs w:val="18"/>
              </w:rPr>
            </w:pPr>
            <w:r w:rsidRPr="007E227C">
              <w:rPr>
                <w:b/>
                <w:sz w:val="18"/>
                <w:szCs w:val="18"/>
              </w:rPr>
              <w:t>MITIGATION MEASURES IN SECTION 6.4.9</w:t>
            </w: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45EB6">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tc>
          <w:tcPr>
            <w:tcW w:w="1890" w:type="dxa"/>
            <w:tcBorders>
              <w:top w:val="single" w:sz="8" w:space="0" w:color="auto"/>
              <w:bottom w:val="single" w:sz="8" w:space="0" w:color="auto"/>
            </w:tcBorders>
            <w:vAlign w:val="center"/>
          </w:tcPr>
          <w:p w:rsidR="00B208C3" w:rsidRPr="007E227C" w:rsidRDefault="00B208C3" w:rsidP="00B45EB6">
            <w:pPr>
              <w:jc w:val="cente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r>
      <w:tr w:rsidR="00B208C3" w:rsidRPr="007E227C" w:rsidTr="004D7B9B">
        <w:trPr>
          <w:trHeight w:val="268"/>
        </w:trPr>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B208C3" w:rsidRPr="007E227C" w:rsidRDefault="00B208C3" w:rsidP="00B45EB6">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xml:space="preserve">.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7E227C">
              <w:rPr>
                <w:sz w:val="18"/>
                <w:szCs w:val="18"/>
              </w:rPr>
              <w:t>Swainson’s</w:t>
            </w:r>
            <w:proofErr w:type="spellEnd"/>
            <w:r w:rsidRPr="007E227C">
              <w:rPr>
                <w:sz w:val="18"/>
                <w:szCs w:val="18"/>
              </w:rPr>
              <w:t xml:space="preserve"> hawk,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can be used to satisfy burrowing owl conservation if the reserve area meets the basic burrowing owl reserve management standards (Sections 7.3 </w:t>
            </w:r>
            <w:r w:rsidRPr="007E227C">
              <w:rPr>
                <w:sz w:val="18"/>
                <w:szCs w:val="18"/>
              </w:rPr>
              <w:lastRenderedPageBreak/>
              <w:t>and 10.5.3) and criteria specified in Objective BO 1.2 (Section 5.10.1).</w:t>
            </w:r>
          </w:p>
        </w:tc>
        <w:tc>
          <w:tcPr>
            <w:tcW w:w="1890" w:type="dxa"/>
            <w:tcBorders>
              <w:top w:val="single" w:sz="8" w:space="0" w:color="auto"/>
              <w:bottom w:val="single" w:sz="8" w:space="0" w:color="auto"/>
            </w:tcBorders>
            <w:vAlign w:val="center"/>
          </w:tcPr>
          <w:p w:rsidR="00B208C3" w:rsidRPr="007E227C" w:rsidRDefault="00B208C3" w:rsidP="00B45EB6">
            <w:pPr>
              <w:jc w:val="center"/>
              <w:rPr>
                <w:bCs/>
                <w:color w:val="000000"/>
                <w:sz w:val="18"/>
                <w:szCs w:val="18"/>
                <w:highlight w:val="yellow"/>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vAlign w:val="center"/>
          </w:tcPr>
          <w:p w:rsidR="00B208C3" w:rsidRPr="007E227C" w:rsidRDefault="00B208C3" w:rsidP="00B45EB6">
            <w:pPr>
              <w:rPr>
                <w:sz w:val="18"/>
                <w:szCs w:val="18"/>
              </w:rPr>
            </w:pPr>
          </w:p>
        </w:tc>
      </w:tr>
      <w:tr w:rsidR="00B208C3" w:rsidRPr="007E227C" w:rsidTr="004D7B9B">
        <w:trPr>
          <w:trHeight w:val="1717"/>
        </w:trPr>
        <w:tc>
          <w:tcPr>
            <w:tcW w:w="8100" w:type="dxa"/>
            <w:tcBorders>
              <w:top w:val="single" w:sz="8" w:space="0" w:color="auto"/>
            </w:tcBorders>
            <w:shd w:val="clear" w:color="auto" w:fill="auto"/>
            <w:noWrap/>
          </w:tcPr>
          <w:p w:rsidR="00B208C3" w:rsidRPr="007E227C" w:rsidRDefault="00B208C3" w:rsidP="00B45EB6">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xml:space="preserve">.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protecting upland habitat within the Inner Coast Range Natural Community, including RLF MIT 1 and CSB MIT 1.</w:t>
            </w:r>
          </w:p>
        </w:tc>
        <w:tc>
          <w:tcPr>
            <w:tcW w:w="1890" w:type="dxa"/>
            <w:tcBorders>
              <w:top w:val="single" w:sz="8" w:space="0" w:color="auto"/>
            </w:tcBorders>
            <w:vAlign w:val="center"/>
          </w:tcPr>
          <w:p w:rsidR="00B208C3" w:rsidRPr="007E227C" w:rsidRDefault="00B208C3" w:rsidP="00B45EB6">
            <w:pPr>
              <w:jc w:val="center"/>
              <w:rPr>
                <w:bCs/>
                <w:color w:val="000000"/>
                <w:sz w:val="18"/>
                <w:szCs w:val="18"/>
                <w:highlight w:val="yellow"/>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tcBorders>
            <w:vAlign w:val="center"/>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45EB6">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tc>
          <w:tcPr>
            <w:tcW w:w="1890" w:type="dxa"/>
            <w:tcBorders>
              <w:top w:val="single" w:sz="8" w:space="0" w:color="auto"/>
            </w:tcBorders>
            <w:vAlign w:val="center"/>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tcBorders>
            <w:vAlign w:val="center"/>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45EB6">
            <w:pPr>
              <w:pStyle w:val="BodyText"/>
              <w:rPr>
                <w:sz w:val="18"/>
                <w:szCs w:val="18"/>
              </w:rPr>
            </w:pPr>
            <w:r w:rsidRPr="007E227C">
              <w:rPr>
                <w:b/>
                <w:sz w:val="18"/>
                <w:szCs w:val="18"/>
              </w:rPr>
              <w:t xml:space="preserve">BO MIT 2: Known Nest Sites- </w:t>
            </w:r>
            <w:r w:rsidRPr="007E227C">
              <w:rPr>
                <w:sz w:val="18"/>
                <w:szCs w:val="18"/>
              </w:rPr>
              <w:t xml:space="preserve">Covered Activities resulting in the </w:t>
            </w:r>
            <w:proofErr w:type="spellStart"/>
            <w:r w:rsidRPr="007E227C">
              <w:rPr>
                <w:sz w:val="18"/>
                <w:szCs w:val="18"/>
              </w:rPr>
              <w:t>take</w:t>
            </w:r>
            <w:proofErr w:type="spellEnd"/>
            <w:r w:rsidRPr="007E227C">
              <w:rPr>
                <w:sz w:val="18"/>
                <w:szCs w:val="18"/>
              </w:rPr>
              <w:t xml:space="preserv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tc>
          <w:tcPr>
            <w:tcW w:w="1890" w:type="dxa"/>
            <w:tcBorders>
              <w:top w:val="single" w:sz="8" w:space="0" w:color="auto"/>
            </w:tcBorders>
            <w:vAlign w:val="center"/>
          </w:tcPr>
          <w:p w:rsidR="00B208C3" w:rsidRPr="007E227C" w:rsidRDefault="00B208C3" w:rsidP="00B45EB6">
            <w:pP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tcBorders>
            <w:vAlign w:val="center"/>
          </w:tcPr>
          <w:p w:rsidR="00B208C3" w:rsidRPr="007E227C" w:rsidRDefault="00B208C3" w:rsidP="00B45EB6">
            <w:pPr>
              <w:jc w:val="center"/>
              <w:rPr>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 xml:space="preserve">BO MIT 3: Preservation of Important Nesting Habitat- </w:t>
            </w:r>
            <w:r w:rsidRPr="007E227C">
              <w:rPr>
                <w:sz w:val="18"/>
                <w:szCs w:val="18"/>
              </w:rPr>
              <w:t xml:space="preserve">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w:t>
            </w:r>
            <w:proofErr w:type="spellStart"/>
            <w:r w:rsidRPr="007E227C">
              <w:rPr>
                <w:sz w:val="18"/>
                <w:szCs w:val="18"/>
              </w:rPr>
              <w:t>Swainson’s</w:t>
            </w:r>
            <w:proofErr w:type="spellEnd"/>
            <w:r w:rsidRPr="007E227C">
              <w:rPr>
                <w:sz w:val="18"/>
                <w:szCs w:val="18"/>
              </w:rPr>
              <w:t xml:space="preserve"> hawk in the </w:t>
            </w:r>
            <w:proofErr w:type="spellStart"/>
            <w:r w:rsidRPr="007E227C">
              <w:rPr>
                <w:sz w:val="18"/>
                <w:szCs w:val="18"/>
              </w:rPr>
              <w:t>Swainson’s</w:t>
            </w:r>
            <w:proofErr w:type="spellEnd"/>
            <w:r w:rsidRPr="007E227C">
              <w:rPr>
                <w:sz w:val="18"/>
                <w:szCs w:val="18"/>
              </w:rPr>
              <w:t xml:space="preserve"> Hawk Irrigated Agriculture Potential Reserve Area (Figure 4-27).</w:t>
            </w:r>
          </w:p>
        </w:tc>
        <w:tc>
          <w:tcPr>
            <w:tcW w:w="1890" w:type="dxa"/>
            <w:tcBorders>
              <w:top w:val="single" w:sz="8" w:space="0" w:color="auto"/>
              <w:bottom w:val="single" w:sz="8" w:space="0" w:color="auto"/>
            </w:tcBorders>
          </w:tcPr>
          <w:p w:rsidR="00B208C3" w:rsidRPr="007E227C" w:rsidRDefault="00B208C3" w:rsidP="00B45EB6">
            <w:pPr>
              <w:rPr>
                <w:bCs/>
                <w:color w:val="000000"/>
                <w:sz w:val="18"/>
                <w:szCs w:val="18"/>
              </w:rPr>
            </w:pPr>
          </w:p>
        </w:tc>
        <w:tc>
          <w:tcPr>
            <w:tcW w:w="1980" w:type="dxa"/>
            <w:tcBorders>
              <w:top w:val="single" w:sz="8" w:space="0" w:color="auto"/>
              <w:bottom w:val="single" w:sz="8" w:space="0" w:color="auto"/>
            </w:tcBorders>
          </w:tcPr>
          <w:p w:rsidR="00B208C3" w:rsidRPr="007E227C" w:rsidRDefault="00B208C3" w:rsidP="00B45EB6">
            <w:pPr>
              <w:rPr>
                <w:sz w:val="18"/>
                <w:szCs w:val="18"/>
              </w:rPr>
            </w:pPr>
          </w:p>
        </w:tc>
        <w:tc>
          <w:tcPr>
            <w:tcW w:w="1170" w:type="dxa"/>
            <w:tcBorders>
              <w:top w:val="single" w:sz="8" w:space="0" w:color="auto"/>
              <w:bottom w:val="single" w:sz="8" w:space="0" w:color="auto"/>
            </w:tcBorders>
          </w:tcPr>
          <w:p w:rsidR="00B208C3" w:rsidRPr="007E227C" w:rsidRDefault="00B208C3" w:rsidP="00B45EB6">
            <w:pPr>
              <w:rPr>
                <w:b/>
                <w:sz w:val="18"/>
                <w:szCs w:val="18"/>
              </w:rPr>
            </w:pPr>
          </w:p>
        </w:tc>
      </w:tr>
      <w:tr w:rsidR="00B208C3" w:rsidRPr="007E227C" w:rsidTr="004D7B9B">
        <w:tc>
          <w:tcPr>
            <w:tcW w:w="8100" w:type="dxa"/>
            <w:tcBorders>
              <w:top w:val="single" w:sz="8" w:space="0" w:color="auto"/>
              <w:bottom w:val="single" w:sz="8" w:space="0" w:color="auto"/>
            </w:tcBorders>
            <w:shd w:val="clear" w:color="auto" w:fill="auto"/>
            <w:noWrap/>
          </w:tcPr>
          <w:p w:rsidR="00B208C3" w:rsidRPr="007E227C" w:rsidRDefault="00B208C3" w:rsidP="00B45EB6">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B208C3" w:rsidRPr="008A1C33" w:rsidRDefault="00B208C3" w:rsidP="008A1C33">
            <w:pPr>
              <w:pStyle w:val="ListLeft"/>
              <w:numPr>
                <w:ilvl w:val="0"/>
                <w:numId w:val="47"/>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B208C3" w:rsidRPr="007E227C" w:rsidRDefault="00B208C3" w:rsidP="00B208C3">
            <w:pPr>
              <w:pStyle w:val="ListLeftB"/>
              <w:spacing w:after="0"/>
              <w:ind w:left="630"/>
              <w:jc w:val="both"/>
              <w:rPr>
                <w:sz w:val="18"/>
                <w:szCs w:val="18"/>
              </w:rPr>
            </w:pPr>
            <w:r w:rsidRPr="007E227C">
              <w:rPr>
                <w:sz w:val="18"/>
                <w:szCs w:val="18"/>
              </w:rPr>
              <w:lastRenderedPageBreak/>
              <w:t xml:space="preserve">An assessment of available suitable burrows within 330 feet of the edge of the construction area if suitable contiguous habitat remains. </w:t>
            </w:r>
          </w:p>
          <w:p w:rsidR="00B208C3" w:rsidRPr="007E227C" w:rsidRDefault="00B208C3" w:rsidP="00B208C3">
            <w:pPr>
              <w:pStyle w:val="ListLeftB"/>
              <w:spacing w:after="0"/>
              <w:ind w:left="630"/>
              <w:jc w:val="both"/>
              <w:rPr>
                <w:sz w:val="18"/>
                <w:szCs w:val="18"/>
              </w:rPr>
            </w:pPr>
            <w:r w:rsidRPr="007E227C">
              <w:rPr>
                <w:sz w:val="18"/>
                <w:szCs w:val="18"/>
              </w:rPr>
              <w:t>Provisions to install artificial burrows if suitable donor burrows are not present.</w:t>
            </w:r>
          </w:p>
          <w:p w:rsidR="00B208C3" w:rsidRPr="007E227C" w:rsidRDefault="00B208C3" w:rsidP="00B45EB6">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B208C3" w:rsidRPr="007E227C" w:rsidRDefault="00B208C3" w:rsidP="00B208C3">
            <w:pPr>
              <w:pStyle w:val="ListLeftB"/>
              <w:spacing w:after="0"/>
              <w:ind w:left="612"/>
              <w:rPr>
                <w:sz w:val="18"/>
                <w:szCs w:val="18"/>
              </w:rPr>
            </w:pPr>
            <w:r w:rsidRPr="007E227C">
              <w:rPr>
                <w:sz w:val="18"/>
                <w:szCs w:val="18"/>
              </w:rPr>
              <w:t>Compliance with BO MIT 4 does not allow for the destruction or disturbance of an active nest site.</w:t>
            </w:r>
          </w:p>
        </w:tc>
        <w:tc>
          <w:tcPr>
            <w:tcW w:w="1890" w:type="dxa"/>
            <w:tcBorders>
              <w:top w:val="single" w:sz="8" w:space="0" w:color="auto"/>
              <w:bottom w:val="single" w:sz="8" w:space="0" w:color="auto"/>
            </w:tcBorders>
            <w:vAlign w:val="center"/>
          </w:tcPr>
          <w:p w:rsidR="00B208C3" w:rsidRPr="007E227C" w:rsidRDefault="00B208C3" w:rsidP="00B45EB6">
            <w:pPr>
              <w:jc w:val="center"/>
              <w:rPr>
                <w:bCs/>
                <w:color w:val="000000"/>
                <w:sz w:val="18"/>
                <w:szCs w:val="18"/>
              </w:rPr>
            </w:pPr>
          </w:p>
        </w:tc>
        <w:tc>
          <w:tcPr>
            <w:tcW w:w="1980" w:type="dxa"/>
            <w:tcBorders>
              <w:top w:val="single" w:sz="8" w:space="0" w:color="auto"/>
              <w:bottom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bottom w:val="single" w:sz="8" w:space="0" w:color="auto"/>
            </w:tcBorders>
            <w:vAlign w:val="center"/>
          </w:tcPr>
          <w:p w:rsidR="00B208C3" w:rsidRPr="007E227C" w:rsidRDefault="00B208C3" w:rsidP="00B45EB6">
            <w:pPr>
              <w:pStyle w:val="BodyText"/>
              <w:jc w:val="center"/>
              <w:rPr>
                <w:sz w:val="18"/>
                <w:szCs w:val="18"/>
              </w:rPr>
            </w:pPr>
          </w:p>
        </w:tc>
      </w:tr>
      <w:tr w:rsidR="00B208C3" w:rsidRPr="007E227C" w:rsidTr="004D7B9B">
        <w:tc>
          <w:tcPr>
            <w:tcW w:w="8100" w:type="dxa"/>
            <w:tcBorders>
              <w:top w:val="single" w:sz="8" w:space="0" w:color="auto"/>
            </w:tcBorders>
            <w:shd w:val="clear" w:color="auto" w:fill="auto"/>
            <w:noWrap/>
          </w:tcPr>
          <w:p w:rsidR="00B208C3" w:rsidRPr="007E227C" w:rsidRDefault="00B208C3" w:rsidP="00B208C3">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tc>
          <w:tcPr>
            <w:tcW w:w="1890" w:type="dxa"/>
            <w:tcBorders>
              <w:top w:val="single" w:sz="8" w:space="0" w:color="auto"/>
            </w:tcBorders>
            <w:vAlign w:val="center"/>
          </w:tcPr>
          <w:p w:rsidR="00B208C3" w:rsidRPr="007E227C" w:rsidRDefault="00B208C3" w:rsidP="00B45EB6">
            <w:pPr>
              <w:jc w:val="center"/>
              <w:rPr>
                <w:bCs/>
                <w:color w:val="000000"/>
                <w:sz w:val="18"/>
                <w:szCs w:val="18"/>
              </w:rPr>
            </w:pPr>
          </w:p>
        </w:tc>
        <w:tc>
          <w:tcPr>
            <w:tcW w:w="1980" w:type="dxa"/>
            <w:tcBorders>
              <w:top w:val="single" w:sz="8" w:space="0" w:color="auto"/>
            </w:tcBorders>
            <w:vAlign w:val="center"/>
          </w:tcPr>
          <w:p w:rsidR="00B208C3" w:rsidRPr="007E227C" w:rsidRDefault="00B208C3" w:rsidP="00B45EB6">
            <w:pPr>
              <w:jc w:val="center"/>
              <w:rPr>
                <w:sz w:val="18"/>
                <w:szCs w:val="18"/>
              </w:rPr>
            </w:pPr>
          </w:p>
        </w:tc>
        <w:tc>
          <w:tcPr>
            <w:tcW w:w="1170" w:type="dxa"/>
            <w:tcBorders>
              <w:top w:val="single" w:sz="8" w:space="0" w:color="auto"/>
            </w:tcBorders>
            <w:vAlign w:val="center"/>
          </w:tcPr>
          <w:p w:rsidR="00B208C3" w:rsidRPr="007E227C" w:rsidRDefault="00B208C3" w:rsidP="00B45EB6">
            <w:pPr>
              <w:jc w:val="center"/>
              <w:rPr>
                <w:sz w:val="18"/>
                <w:szCs w:val="18"/>
              </w:rPr>
            </w:pPr>
          </w:p>
        </w:tc>
      </w:tr>
    </w:tbl>
    <w:p w:rsidR="00215042" w:rsidRDefault="00215042"/>
    <w:p w:rsidR="00215042" w:rsidRDefault="00215042" w:rsidP="00215042">
      <w:pPr>
        <w:tabs>
          <w:tab w:val="left" w:pos="3420"/>
          <w:tab w:val="left" w:pos="6930"/>
        </w:tabs>
        <w:rPr>
          <w:sz w:val="16"/>
          <w:szCs w:val="16"/>
        </w:rPr>
      </w:pPr>
      <w:r>
        <w:rPr>
          <w:sz w:val="16"/>
          <w:szCs w:val="16"/>
        </w:rPr>
        <w:t>BA = Biological Assessment</w:t>
      </w:r>
    </w:p>
    <w:p w:rsidR="00215042" w:rsidRPr="00DB1661" w:rsidRDefault="00215042" w:rsidP="00215042">
      <w:pPr>
        <w:tabs>
          <w:tab w:val="left" w:pos="3420"/>
          <w:tab w:val="left" w:pos="6930"/>
        </w:tabs>
        <w:rPr>
          <w:sz w:val="16"/>
          <w:szCs w:val="16"/>
        </w:rPr>
      </w:pPr>
      <w:r w:rsidRPr="00DB1661">
        <w:rPr>
          <w:sz w:val="16"/>
          <w:szCs w:val="16"/>
        </w:rPr>
        <w:t xml:space="preserve">BMP = Best Management Practices </w:t>
      </w:r>
    </w:p>
    <w:p w:rsidR="00215042" w:rsidRPr="00DB1661" w:rsidRDefault="00215042" w:rsidP="00215042">
      <w:pPr>
        <w:tabs>
          <w:tab w:val="left" w:pos="3420"/>
          <w:tab w:val="left" w:pos="6930"/>
        </w:tabs>
        <w:rPr>
          <w:sz w:val="16"/>
          <w:szCs w:val="16"/>
        </w:rPr>
      </w:pPr>
      <w:r w:rsidRPr="00DB1661">
        <w:rPr>
          <w:sz w:val="16"/>
          <w:szCs w:val="16"/>
        </w:rPr>
        <w:t>CDFW = California Department of Fish and Wildlife</w:t>
      </w:r>
    </w:p>
    <w:p w:rsidR="00215042" w:rsidRPr="00DB1661" w:rsidRDefault="00215042" w:rsidP="00215042">
      <w:pPr>
        <w:tabs>
          <w:tab w:val="left" w:pos="3420"/>
          <w:tab w:val="left" w:pos="6930"/>
        </w:tabs>
        <w:rPr>
          <w:sz w:val="16"/>
          <w:szCs w:val="16"/>
        </w:rPr>
      </w:pPr>
      <w:r w:rsidRPr="00DB1661">
        <w:rPr>
          <w:sz w:val="16"/>
          <w:szCs w:val="16"/>
        </w:rPr>
        <w:t>Dixon RCD = Dixon Resource Conservation District</w:t>
      </w:r>
    </w:p>
    <w:p w:rsidR="00215042" w:rsidRPr="00DB1661" w:rsidRDefault="00215042" w:rsidP="00215042">
      <w:pPr>
        <w:tabs>
          <w:tab w:val="left" w:pos="3420"/>
          <w:tab w:val="left" w:pos="6930"/>
        </w:tabs>
        <w:rPr>
          <w:sz w:val="16"/>
          <w:szCs w:val="16"/>
        </w:rPr>
      </w:pPr>
      <w:r w:rsidRPr="00DB1661">
        <w:rPr>
          <w:sz w:val="16"/>
          <w:szCs w:val="16"/>
        </w:rPr>
        <w:t>DPS = Distinct Population Segment</w:t>
      </w:r>
    </w:p>
    <w:p w:rsidR="00215042" w:rsidRPr="00DB1661" w:rsidRDefault="00215042" w:rsidP="00215042">
      <w:pPr>
        <w:tabs>
          <w:tab w:val="left" w:pos="3420"/>
          <w:tab w:val="left" w:pos="6930"/>
        </w:tabs>
        <w:rPr>
          <w:sz w:val="16"/>
          <w:szCs w:val="16"/>
        </w:rPr>
      </w:pPr>
      <w:r w:rsidRPr="00DB1661">
        <w:rPr>
          <w:sz w:val="16"/>
          <w:szCs w:val="16"/>
        </w:rPr>
        <w:t>ESU = Evolutionarily Significant Unit</w:t>
      </w:r>
    </w:p>
    <w:p w:rsidR="00215042" w:rsidRPr="00DB1661" w:rsidRDefault="00215042" w:rsidP="00215042">
      <w:pPr>
        <w:tabs>
          <w:tab w:val="left" w:pos="3420"/>
          <w:tab w:val="left" w:pos="6930"/>
        </w:tabs>
        <w:rPr>
          <w:sz w:val="16"/>
          <w:szCs w:val="16"/>
        </w:rPr>
      </w:pPr>
      <w:r w:rsidRPr="00DB1661">
        <w:rPr>
          <w:sz w:val="16"/>
          <w:szCs w:val="16"/>
        </w:rPr>
        <w:t>HCP = Habitat Conservation Plan</w:t>
      </w:r>
    </w:p>
    <w:p w:rsidR="00215042" w:rsidRDefault="00215042" w:rsidP="00215042">
      <w:pPr>
        <w:tabs>
          <w:tab w:val="left" w:pos="3420"/>
          <w:tab w:val="left" w:pos="6930"/>
        </w:tabs>
        <w:rPr>
          <w:sz w:val="16"/>
          <w:szCs w:val="16"/>
        </w:rPr>
      </w:pPr>
      <w:r>
        <w:rPr>
          <w:sz w:val="16"/>
          <w:szCs w:val="16"/>
        </w:rPr>
        <w:t>MMP = Mitigation and Monitoring Plan</w:t>
      </w:r>
    </w:p>
    <w:p w:rsidR="00215042" w:rsidRPr="00DB1661" w:rsidRDefault="00215042" w:rsidP="00215042">
      <w:pPr>
        <w:tabs>
          <w:tab w:val="left" w:pos="3420"/>
          <w:tab w:val="left" w:pos="6930"/>
        </w:tabs>
        <w:rPr>
          <w:sz w:val="16"/>
          <w:szCs w:val="16"/>
        </w:rPr>
      </w:pPr>
      <w:r w:rsidRPr="00DB1661">
        <w:rPr>
          <w:sz w:val="16"/>
          <w:szCs w:val="16"/>
        </w:rPr>
        <w:t>MPWD = Maine Prairie Water District</w:t>
      </w:r>
    </w:p>
    <w:p w:rsidR="00215042" w:rsidRPr="00DB1661" w:rsidRDefault="00215042" w:rsidP="00215042">
      <w:pPr>
        <w:tabs>
          <w:tab w:val="left" w:pos="3420"/>
          <w:tab w:val="left" w:pos="6930"/>
        </w:tabs>
        <w:rPr>
          <w:sz w:val="16"/>
          <w:szCs w:val="16"/>
        </w:rPr>
      </w:pPr>
      <w:r w:rsidRPr="00DB1661">
        <w:rPr>
          <w:sz w:val="16"/>
          <w:szCs w:val="16"/>
        </w:rPr>
        <w:t>NOAA NMFS = National Oceanic Atmospheric Association National Marine Fisheries Service</w:t>
      </w:r>
    </w:p>
    <w:p w:rsidR="00215042" w:rsidRPr="00DB1661" w:rsidRDefault="00215042" w:rsidP="00215042">
      <w:pPr>
        <w:tabs>
          <w:tab w:val="left" w:pos="3420"/>
          <w:tab w:val="left" w:pos="6930"/>
        </w:tabs>
        <w:rPr>
          <w:sz w:val="16"/>
          <w:szCs w:val="16"/>
        </w:rPr>
      </w:pPr>
      <w:r w:rsidRPr="00DB1661">
        <w:rPr>
          <w:sz w:val="16"/>
          <w:szCs w:val="16"/>
        </w:rPr>
        <w:t>NPDES = National Pollutant Discharge Elimination System</w:t>
      </w:r>
    </w:p>
    <w:p w:rsidR="00215042" w:rsidRPr="00DB1661" w:rsidRDefault="00215042" w:rsidP="00215042">
      <w:pPr>
        <w:tabs>
          <w:tab w:val="left" w:pos="3420"/>
          <w:tab w:val="left" w:pos="6930"/>
        </w:tabs>
        <w:rPr>
          <w:sz w:val="16"/>
          <w:szCs w:val="16"/>
        </w:rPr>
      </w:pPr>
      <w:r w:rsidRPr="00DB1661">
        <w:rPr>
          <w:sz w:val="16"/>
          <w:szCs w:val="16"/>
        </w:rPr>
        <w:t>O&amp;M = Operation and Maintenance</w:t>
      </w:r>
    </w:p>
    <w:p w:rsidR="00215042" w:rsidRPr="00DB1661" w:rsidRDefault="00215042" w:rsidP="00215042">
      <w:pPr>
        <w:tabs>
          <w:tab w:val="left" w:pos="3420"/>
          <w:tab w:val="left" w:pos="6930"/>
        </w:tabs>
        <w:rPr>
          <w:sz w:val="16"/>
          <w:szCs w:val="16"/>
        </w:rPr>
      </w:pPr>
      <w:r w:rsidRPr="00DB1661">
        <w:rPr>
          <w:sz w:val="16"/>
          <w:szCs w:val="16"/>
        </w:rPr>
        <w:t xml:space="preserve">RD 2068 = Reclamation District 2068 </w:t>
      </w:r>
    </w:p>
    <w:p w:rsidR="00215042" w:rsidRPr="00DB1661" w:rsidRDefault="00215042" w:rsidP="00215042">
      <w:pPr>
        <w:tabs>
          <w:tab w:val="left" w:pos="3420"/>
          <w:tab w:val="left" w:pos="6930"/>
        </w:tabs>
        <w:rPr>
          <w:sz w:val="16"/>
          <w:szCs w:val="16"/>
        </w:rPr>
      </w:pPr>
      <w:r w:rsidRPr="00DB1661">
        <w:rPr>
          <w:sz w:val="16"/>
          <w:szCs w:val="16"/>
        </w:rPr>
        <w:t>RSM = Riparian, Stream, and Freshwater Marsh</w:t>
      </w:r>
    </w:p>
    <w:p w:rsidR="00215042" w:rsidRDefault="00215042" w:rsidP="00215042">
      <w:pPr>
        <w:tabs>
          <w:tab w:val="left" w:pos="3420"/>
          <w:tab w:val="left" w:pos="6930"/>
        </w:tabs>
        <w:rPr>
          <w:sz w:val="16"/>
          <w:szCs w:val="16"/>
        </w:rPr>
      </w:pPr>
      <w:r w:rsidRPr="00DB1661">
        <w:rPr>
          <w:sz w:val="16"/>
          <w:szCs w:val="16"/>
        </w:rPr>
        <w:t xml:space="preserve">RWQCB = Regional Water Quality Control Board </w:t>
      </w:r>
    </w:p>
    <w:p w:rsidR="00215042" w:rsidRPr="00DB1661" w:rsidRDefault="00215042" w:rsidP="00215042">
      <w:pPr>
        <w:tabs>
          <w:tab w:val="left" w:pos="3420"/>
          <w:tab w:val="left" w:pos="6930"/>
        </w:tabs>
        <w:rPr>
          <w:sz w:val="16"/>
          <w:szCs w:val="16"/>
        </w:rPr>
      </w:pPr>
      <w:r w:rsidRPr="00DB1661">
        <w:rPr>
          <w:sz w:val="16"/>
          <w:szCs w:val="16"/>
        </w:rPr>
        <w:t>SCWA = Solano County Water Agency</w:t>
      </w:r>
    </w:p>
    <w:p w:rsidR="00215042" w:rsidRPr="00DB1661" w:rsidRDefault="00215042" w:rsidP="00215042">
      <w:pPr>
        <w:tabs>
          <w:tab w:val="left" w:pos="3420"/>
          <w:tab w:val="left" w:pos="6930"/>
        </w:tabs>
        <w:rPr>
          <w:sz w:val="16"/>
          <w:szCs w:val="16"/>
        </w:rPr>
      </w:pPr>
      <w:r w:rsidRPr="00DB1661">
        <w:rPr>
          <w:sz w:val="16"/>
          <w:szCs w:val="16"/>
        </w:rPr>
        <w:t>SID = Solano Irrigation District</w:t>
      </w:r>
    </w:p>
    <w:p w:rsidR="00215042" w:rsidRPr="00DB1661" w:rsidRDefault="00215042" w:rsidP="00215042">
      <w:pPr>
        <w:tabs>
          <w:tab w:val="left" w:pos="3420"/>
          <w:tab w:val="left" w:pos="6930"/>
        </w:tabs>
        <w:rPr>
          <w:sz w:val="16"/>
          <w:szCs w:val="16"/>
        </w:rPr>
      </w:pPr>
      <w:r w:rsidRPr="00DB1661">
        <w:rPr>
          <w:sz w:val="16"/>
          <w:szCs w:val="16"/>
        </w:rPr>
        <w:t>SWPPP = Storm Water Pollution Prevention Plan</w:t>
      </w:r>
    </w:p>
    <w:p w:rsidR="00215042" w:rsidRDefault="00215042" w:rsidP="00215042">
      <w:pPr>
        <w:tabs>
          <w:tab w:val="left" w:pos="3420"/>
          <w:tab w:val="left" w:pos="6930"/>
        </w:tabs>
        <w:rPr>
          <w:sz w:val="16"/>
          <w:szCs w:val="16"/>
        </w:rPr>
      </w:pPr>
      <w:r w:rsidRPr="00DB1661">
        <w:rPr>
          <w:sz w:val="16"/>
          <w:szCs w:val="16"/>
        </w:rPr>
        <w:t>USFWS = United States Fish and Wildlife Service</w:t>
      </w:r>
    </w:p>
    <w:p w:rsidR="00215042" w:rsidRDefault="00215042" w:rsidP="00215042">
      <w:pPr>
        <w:tabs>
          <w:tab w:val="left" w:pos="3420"/>
          <w:tab w:val="left" w:pos="6930"/>
        </w:tabs>
        <w:rPr>
          <w:sz w:val="18"/>
          <w:szCs w:val="18"/>
        </w:rPr>
      </w:pPr>
    </w:p>
    <w:p w:rsidR="009E6233" w:rsidRDefault="009E6233"/>
    <w:sectPr w:rsidR="009E6233"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4D7B9B">
      <w:rPr>
        <w:rStyle w:val="PageNumber"/>
        <w:noProof/>
      </w:rPr>
      <w:t>2</w:t>
    </w:r>
    <w:r w:rsidRPr="002426D6">
      <w:rPr>
        <w:rStyle w:val="PageNumber"/>
      </w:rPr>
      <w:fldChar w:fldCharType="end"/>
    </w:r>
  </w:p>
  <w:p w:rsidR="00C01254" w:rsidRDefault="004D7B9B" w:rsidP="00DD548E">
    <w:pPr>
      <w:pStyle w:val="Footer"/>
      <w:pBdr>
        <w:top w:val="single" w:sz="4" w:space="9" w:color="005BBF"/>
      </w:pBdr>
    </w:pPr>
    <w:r>
      <w:fldChar w:fldCharType="begin"/>
    </w:r>
    <w:r>
      <w:instrText xml:space="preserve"> FILENAME  \p </w:instrText>
    </w:r>
    <w:r>
      <w:fldChar w:fldCharType="separate"/>
    </w:r>
    <w:r w:rsidR="00712288">
      <w:rPr>
        <w:noProof/>
      </w:rPr>
      <w:t>P:\SWG1001\Public Draft Solano HCP\Implementation Compliance 8-2016\Solano HCP Compliance Monitoring BO.docx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8">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1">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8">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29">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0">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3">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7">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8">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0">
    <w:nsid w:val="64E44AFF"/>
    <w:multiLevelType w:val="multilevel"/>
    <w:tmpl w:val="7702E544"/>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2"/>
  </w:num>
  <w:num w:numId="2">
    <w:abstractNumId w:val="16"/>
  </w:num>
  <w:num w:numId="3">
    <w:abstractNumId w:val="25"/>
  </w:num>
  <w:num w:numId="4">
    <w:abstractNumId w:val="40"/>
  </w:num>
  <w:num w:numId="5">
    <w:abstractNumId w:val="11"/>
  </w:num>
  <w:num w:numId="6">
    <w:abstractNumId w:val="34"/>
  </w:num>
  <w:num w:numId="7">
    <w:abstractNumId w:val="13"/>
  </w:num>
  <w:num w:numId="8">
    <w:abstractNumId w:val="31"/>
  </w:num>
  <w:num w:numId="9">
    <w:abstractNumId w:val="15"/>
  </w:num>
  <w:num w:numId="10">
    <w:abstractNumId w:val="43"/>
  </w:num>
  <w:num w:numId="11">
    <w:abstractNumId w:val="42"/>
  </w:num>
  <w:num w:numId="12">
    <w:abstractNumId w:val="7"/>
  </w:num>
  <w:num w:numId="13">
    <w:abstractNumId w:val="29"/>
  </w:num>
  <w:num w:numId="14">
    <w:abstractNumId w:val="37"/>
  </w:num>
  <w:num w:numId="15">
    <w:abstractNumId w:val="14"/>
  </w:num>
  <w:num w:numId="16">
    <w:abstractNumId w:val="6"/>
  </w:num>
  <w:num w:numId="17">
    <w:abstractNumId w:val="19"/>
  </w:num>
  <w:num w:numId="18">
    <w:abstractNumId w:val="35"/>
  </w:num>
  <w:num w:numId="19">
    <w:abstractNumId w:val="30"/>
  </w:num>
  <w:num w:numId="20">
    <w:abstractNumId w:val="28"/>
  </w:num>
  <w:num w:numId="21">
    <w:abstractNumId w:val="24"/>
  </w:num>
  <w:num w:numId="22">
    <w:abstractNumId w:val="12"/>
  </w:num>
  <w:num w:numId="23">
    <w:abstractNumId w:val="17"/>
  </w:num>
  <w:num w:numId="24">
    <w:abstractNumId w:val="41"/>
  </w:num>
  <w:num w:numId="25">
    <w:abstractNumId w:val="21"/>
  </w:num>
  <w:num w:numId="26">
    <w:abstractNumId w:val="4"/>
  </w:num>
  <w:num w:numId="27">
    <w:abstractNumId w:val="39"/>
  </w:num>
  <w:num w:numId="28">
    <w:abstractNumId w:val="32"/>
  </w:num>
  <w:num w:numId="29">
    <w:abstractNumId w:val="5"/>
  </w:num>
  <w:num w:numId="30">
    <w:abstractNumId w:val="3"/>
  </w:num>
  <w:num w:numId="31">
    <w:abstractNumId w:val="2"/>
  </w:num>
  <w:num w:numId="32">
    <w:abstractNumId w:val="1"/>
  </w:num>
  <w:num w:numId="33">
    <w:abstractNumId w:val="0"/>
  </w:num>
  <w:num w:numId="34">
    <w:abstractNumId w:val="26"/>
  </w:num>
  <w:num w:numId="35">
    <w:abstractNumId w:val="18"/>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7"/>
  </w:num>
  <w:num w:numId="40">
    <w:abstractNumId w:val="20"/>
  </w:num>
  <w:num w:numId="41">
    <w:abstractNumId w:val="33"/>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23"/>
  </w:num>
  <w:num w:numId="45">
    <w:abstractNumId w:val="8"/>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90B43"/>
    <w:rsid w:val="000D5E9C"/>
    <w:rsid w:val="001C4991"/>
    <w:rsid w:val="001D4BF5"/>
    <w:rsid w:val="00215042"/>
    <w:rsid w:val="00236C80"/>
    <w:rsid w:val="002C3D37"/>
    <w:rsid w:val="00344C20"/>
    <w:rsid w:val="004C3B50"/>
    <w:rsid w:val="004D7B9B"/>
    <w:rsid w:val="00712288"/>
    <w:rsid w:val="00722CB8"/>
    <w:rsid w:val="007B1E4D"/>
    <w:rsid w:val="007E227C"/>
    <w:rsid w:val="0080099B"/>
    <w:rsid w:val="00890C00"/>
    <w:rsid w:val="008A1C33"/>
    <w:rsid w:val="008D0A7E"/>
    <w:rsid w:val="00905F41"/>
    <w:rsid w:val="009E6233"/>
    <w:rsid w:val="009F7929"/>
    <w:rsid w:val="00B006EB"/>
    <w:rsid w:val="00B208C3"/>
    <w:rsid w:val="00BB4230"/>
    <w:rsid w:val="00C01254"/>
    <w:rsid w:val="00C9650C"/>
    <w:rsid w:val="00D04ACC"/>
    <w:rsid w:val="00E13969"/>
    <w:rsid w:val="00EB2598"/>
    <w:rsid w:val="00F20E9C"/>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3"/>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3"/>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4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2016-12-01T20:14:00Z</dcterms:created>
  <dcterms:modified xsi:type="dcterms:W3CDTF">2016-12-05T20:52:00Z</dcterms:modified>
</cp:coreProperties>
</file>