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01FB" w:rsidRPr="004603E3" w:rsidRDefault="005201FB" w:rsidP="004603E3">
      <w:pPr>
        <w:ind w:firstLineChars="200" w:firstLine="562"/>
        <w:jc w:val="center"/>
        <w:rPr>
          <w:rFonts w:ascii="宋体" w:eastAsia="宋体" w:hAnsi="宋体"/>
          <w:b/>
          <w:bCs/>
          <w:sz w:val="28"/>
          <w:szCs w:val="28"/>
        </w:rPr>
      </w:pPr>
      <w:r w:rsidRPr="005201FB">
        <w:rPr>
          <w:rFonts w:ascii="宋体" w:eastAsia="宋体" w:hAnsi="宋体"/>
          <w:b/>
          <w:bCs/>
          <w:sz w:val="28"/>
          <w:szCs w:val="28"/>
        </w:rPr>
        <w:t>“上大学Online”平台界面设计基本原则的体现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</w:p>
    <w:p w:rsidR="005201FB" w:rsidRPr="005201FB" w:rsidRDefault="005201FB" w:rsidP="004603E3">
      <w:pPr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  <w:r w:rsidRPr="005201FB">
        <w:rPr>
          <w:rFonts w:ascii="宋体" w:eastAsia="宋体" w:hAnsi="宋体"/>
          <w:b/>
          <w:bCs/>
          <w:sz w:val="21"/>
          <w:szCs w:val="21"/>
        </w:rPr>
        <w:t>1. 易用性原则：降低操作成本，提升使用效率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易用性是界面设计的核心原则，核心是让用户以最低成本理解和操作功能，平台主要从三方面落地：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功能整合与流程简化：围绕“一站全服务”的核心定位，将校园E卡通、二手交易、兼职、行程管理等分散的校园服务整合至同一界面，避免用户在多个独立模块间切换，减少操作步骤；例如学生端无需退出主界面即可完成消费、查课表、找兼职等核心操作，符合“少步骤、高效率”的易用性要求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身份分层的信息过滤：界面按“学生/教师/游客/高校/兼职商家/管理员”划分身份入口，仅展示对应身份的核心功能（如学生端优先显示E卡通、行程管理，教师</w:t>
      </w:r>
      <w:proofErr w:type="gramStart"/>
      <w:r w:rsidRPr="005201FB">
        <w:rPr>
          <w:rFonts w:ascii="宋体" w:eastAsia="宋体" w:hAnsi="宋体"/>
          <w:sz w:val="21"/>
          <w:szCs w:val="21"/>
        </w:rPr>
        <w:t>端突出</w:t>
      </w:r>
      <w:proofErr w:type="gramEnd"/>
      <w:r w:rsidRPr="005201FB">
        <w:rPr>
          <w:rFonts w:ascii="宋体" w:eastAsia="宋体" w:hAnsi="宋体"/>
          <w:sz w:val="21"/>
          <w:szCs w:val="21"/>
        </w:rPr>
        <w:t>教学管理），屏蔽无关信息，降低用户理解和筛选信息的成本。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自动化减少手动操作：行程管理模块设计 “课程表自动导入” 功能，界面无需手动录入课程信息的入口，仅保留 “确认导入 / 同步设备” 的</w:t>
      </w:r>
      <w:proofErr w:type="gramStart"/>
      <w:r w:rsidRPr="005201FB">
        <w:rPr>
          <w:rFonts w:ascii="宋体" w:eastAsia="宋体" w:hAnsi="宋体"/>
          <w:sz w:val="21"/>
          <w:szCs w:val="21"/>
        </w:rPr>
        <w:t>极</w:t>
      </w:r>
      <w:proofErr w:type="gramEnd"/>
      <w:r w:rsidRPr="005201FB">
        <w:rPr>
          <w:rFonts w:ascii="宋体" w:eastAsia="宋体" w:hAnsi="宋体"/>
          <w:sz w:val="21"/>
          <w:szCs w:val="21"/>
        </w:rPr>
        <w:t>简操作；智能提醒功能</w:t>
      </w:r>
      <w:proofErr w:type="gramStart"/>
      <w:r w:rsidRPr="005201FB">
        <w:rPr>
          <w:rFonts w:ascii="宋体" w:eastAsia="宋体" w:hAnsi="宋体"/>
          <w:sz w:val="21"/>
          <w:szCs w:val="21"/>
        </w:rPr>
        <w:t>以弹窗</w:t>
      </w:r>
      <w:proofErr w:type="gramEnd"/>
      <w:r w:rsidRPr="005201FB">
        <w:rPr>
          <w:rFonts w:ascii="宋体" w:eastAsia="宋体" w:hAnsi="宋体"/>
          <w:sz w:val="21"/>
          <w:szCs w:val="21"/>
        </w:rPr>
        <w:t xml:space="preserve"> / 红点形式直接呈现，无需用户主动查询。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:rsidR="005201FB" w:rsidRPr="005201FB" w:rsidRDefault="005201FB" w:rsidP="004603E3">
      <w:pPr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  <w:r w:rsidRPr="005201FB">
        <w:rPr>
          <w:rFonts w:ascii="宋体" w:eastAsia="宋体" w:hAnsi="宋体"/>
          <w:b/>
          <w:bCs/>
          <w:sz w:val="21"/>
          <w:szCs w:val="21"/>
        </w:rPr>
        <w:t>2. 一致性原则：统一视觉与交互逻辑</w:t>
      </w:r>
    </w:p>
    <w:p w:rsid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一致性原则要求界面的视觉风格、交互流程、信息展示规则保持统一，避免用户产生认知混乱：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跨设备操作一致性：基于云同步技术实现手机、电脑端界面的实时更新，且不同设备的操作逻辑（如行程编辑、交易担保流程）完全统一，用户无需重新学习不同设备的使用方式，进一步降低学习成本。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交互流程一致性：不同身份的认证流程虽形式不同（学生学号+验证</w:t>
      </w:r>
      <w:proofErr w:type="gramStart"/>
      <w:r w:rsidRPr="005201FB">
        <w:rPr>
          <w:rFonts w:ascii="宋体" w:eastAsia="宋体" w:hAnsi="宋体"/>
          <w:sz w:val="21"/>
          <w:szCs w:val="21"/>
        </w:rPr>
        <w:t>码双因素</w:t>
      </w:r>
      <w:proofErr w:type="gramEnd"/>
      <w:r w:rsidRPr="005201FB">
        <w:rPr>
          <w:rFonts w:ascii="宋体" w:eastAsia="宋体" w:hAnsi="宋体"/>
          <w:sz w:val="21"/>
          <w:szCs w:val="21"/>
        </w:rPr>
        <w:t>认证、游客刷脸活体检测），但均遵循“身份验证→提交审核→3个工作日解锁功能”的核心流程，界面上的审核入口、进度展示位置、操作按钮样式完全统一；二手交易、兼职招募等交易类功能，均在界面同一区域展示“资质审核状态”“担保保障”模块，交互逻辑高度一致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视觉风格一致性：全平台统一视觉体系，例如“安全保障”相关模块（加密存储、担保交易）均使用统一的安全标识和配色，新功能公告、安全提示等重要信息均采用横幅/</w:t>
      </w:r>
      <w:proofErr w:type="gramStart"/>
      <w:r w:rsidRPr="005201FB">
        <w:rPr>
          <w:rFonts w:ascii="宋体" w:eastAsia="宋体" w:hAnsi="宋体"/>
          <w:sz w:val="21"/>
          <w:szCs w:val="21"/>
        </w:rPr>
        <w:t>弹窗的</w:t>
      </w:r>
      <w:proofErr w:type="gramEnd"/>
      <w:r w:rsidRPr="005201FB">
        <w:rPr>
          <w:rFonts w:ascii="宋体" w:eastAsia="宋体" w:hAnsi="宋体"/>
          <w:sz w:val="21"/>
          <w:szCs w:val="21"/>
        </w:rPr>
        <w:t>统一展示形式，不同高校定制功能也仅在内容层调整，视觉框架保持一致。</w:t>
      </w:r>
    </w:p>
    <w:p w:rsid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信息展示一致性：所有模块的信息结构统一（如“功能介绍-操作入口-安全提示”的三层布局），字体、字号、间距等视觉规范无差异，用户可快速形成使用习惯。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lastRenderedPageBreak/>
        <w:t>身份体系一致性：基于 “一校</w:t>
      </w:r>
      <w:proofErr w:type="gramStart"/>
      <w:r w:rsidRPr="005201FB">
        <w:rPr>
          <w:rFonts w:ascii="宋体" w:eastAsia="宋体" w:hAnsi="宋体"/>
          <w:sz w:val="21"/>
          <w:szCs w:val="21"/>
        </w:rPr>
        <w:t>一</w:t>
      </w:r>
      <w:proofErr w:type="gramEnd"/>
      <w:r w:rsidRPr="005201FB">
        <w:rPr>
          <w:rFonts w:ascii="宋体" w:eastAsia="宋体" w:hAnsi="宋体"/>
          <w:sz w:val="21"/>
          <w:szCs w:val="21"/>
        </w:rPr>
        <w:t>集合、一人</w:t>
      </w:r>
      <w:proofErr w:type="gramStart"/>
      <w:r w:rsidRPr="005201FB">
        <w:rPr>
          <w:rFonts w:ascii="宋体" w:eastAsia="宋体" w:hAnsi="宋体"/>
          <w:sz w:val="21"/>
          <w:szCs w:val="21"/>
        </w:rPr>
        <w:t>一</w:t>
      </w:r>
      <w:proofErr w:type="gramEnd"/>
      <w:r w:rsidRPr="005201FB">
        <w:rPr>
          <w:rFonts w:ascii="宋体" w:eastAsia="宋体" w:hAnsi="宋体"/>
          <w:sz w:val="21"/>
          <w:szCs w:val="21"/>
        </w:rPr>
        <w:t>身份” 的认证逻辑，界面中所有功能模块均绑定统一的身份标识（如学生学号、教师工号），无论切换 E 卡通、二手交易还是兼职模块，身份信息展示位置、样式完全统一，避免身份混淆。</w:t>
      </w:r>
    </w:p>
    <w:p w:rsidR="005201FB" w:rsidRPr="005201FB" w:rsidRDefault="005201FB" w:rsidP="004603E3">
      <w:pPr>
        <w:rPr>
          <w:rFonts w:ascii="宋体" w:eastAsia="宋体" w:hAnsi="宋体" w:hint="eastAsia"/>
          <w:sz w:val="21"/>
          <w:szCs w:val="21"/>
        </w:rPr>
      </w:pPr>
    </w:p>
    <w:p w:rsidR="005201FB" w:rsidRPr="005201FB" w:rsidRDefault="005201FB" w:rsidP="004603E3">
      <w:pPr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  <w:r w:rsidRPr="005201FB">
        <w:rPr>
          <w:rFonts w:ascii="宋体" w:eastAsia="宋体" w:hAnsi="宋体"/>
          <w:b/>
          <w:bCs/>
          <w:sz w:val="21"/>
          <w:szCs w:val="21"/>
        </w:rPr>
        <w:t>3. 安全性原则：可视化安全保障，可控权限设计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界面设计需通过直观的</w:t>
      </w:r>
      <w:proofErr w:type="gramStart"/>
      <w:r w:rsidRPr="005201FB">
        <w:rPr>
          <w:rFonts w:ascii="宋体" w:eastAsia="宋体" w:hAnsi="宋体"/>
          <w:sz w:val="21"/>
          <w:szCs w:val="21"/>
        </w:rPr>
        <w:t>交互和</w:t>
      </w:r>
      <w:proofErr w:type="gramEnd"/>
      <w:r w:rsidRPr="005201FB">
        <w:rPr>
          <w:rFonts w:ascii="宋体" w:eastAsia="宋体" w:hAnsi="宋体"/>
          <w:sz w:val="21"/>
          <w:szCs w:val="21"/>
        </w:rPr>
        <w:t>展示，让用户感知并掌</w:t>
      </w:r>
      <w:proofErr w:type="gramStart"/>
      <w:r w:rsidRPr="005201FB">
        <w:rPr>
          <w:rFonts w:ascii="宋体" w:eastAsia="宋体" w:hAnsi="宋体"/>
          <w:sz w:val="21"/>
          <w:szCs w:val="21"/>
        </w:rPr>
        <w:t>控安全</w:t>
      </w:r>
      <w:proofErr w:type="gramEnd"/>
      <w:r w:rsidRPr="005201FB">
        <w:rPr>
          <w:rFonts w:ascii="宋体" w:eastAsia="宋体" w:hAnsi="宋体"/>
          <w:sz w:val="21"/>
          <w:szCs w:val="21"/>
        </w:rPr>
        <w:t>风险，平台的设计贴合这一原则：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权限分级的可视化：针对信息安全保障（加密传输、定位分级调用），界面设计中仅在必要场景（如行程管理）触发定位权限调用，且有明确的</w:t>
      </w:r>
      <w:proofErr w:type="gramStart"/>
      <w:r w:rsidRPr="005201FB">
        <w:rPr>
          <w:rFonts w:ascii="宋体" w:eastAsia="宋体" w:hAnsi="宋体"/>
          <w:sz w:val="21"/>
          <w:szCs w:val="21"/>
        </w:rPr>
        <w:t>授权弹窗提示</w:t>
      </w:r>
      <w:proofErr w:type="gramEnd"/>
      <w:r w:rsidRPr="005201FB">
        <w:rPr>
          <w:rFonts w:ascii="宋体" w:eastAsia="宋体" w:hAnsi="宋体"/>
          <w:sz w:val="21"/>
          <w:szCs w:val="21"/>
        </w:rPr>
        <w:t>“仅在使用行程功能时获取定位”；交易记录AES加密的信息，在界面上标注“加密存储”标识，让用户清晰感知信息安全状态。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安全流程的显性化：二手交易的“担保交易”“成色标注”、兼职的“资质审核”等安全机制，在界面核心位置展示审核状态（如“已核验商家”“担保中”），并单独设置“防诈骗指南”入口，将安全规则转化为用户可感知的界面元素。</w:t>
      </w:r>
      <w:proofErr w:type="gramStart"/>
      <w:r w:rsidRPr="005201FB">
        <w:rPr>
          <w:rFonts w:ascii="宋体" w:eastAsia="宋体" w:hAnsi="宋体"/>
          <w:sz w:val="21"/>
          <w:szCs w:val="21"/>
        </w:rPr>
        <w:t>学生双因素</w:t>
      </w:r>
      <w:proofErr w:type="gramEnd"/>
      <w:r w:rsidRPr="005201FB">
        <w:rPr>
          <w:rFonts w:ascii="宋体" w:eastAsia="宋体" w:hAnsi="宋体"/>
          <w:sz w:val="21"/>
          <w:szCs w:val="21"/>
        </w:rPr>
        <w:t>认证（学号 + 教务验证码）界面，每一步标注 “验证码仅用于身份核验，不会泄露”；游客刷脸活体检测界面，展示 “活体检测仅用于进校登记，照片留存不超过 7 天” 的安全说明，消除用户隐私顾虑。身份验证的安全交互：游客刷脸活体检测的界面设计，流程清晰且有实时反馈（如“检测中”“验证成功”），进校登记的信息项仅保留必要字段，既保障安全又避免冗余操作，平衡安全与易用性。</w:t>
      </w:r>
    </w:p>
    <w:p w:rsidR="004603E3" w:rsidRPr="004603E3" w:rsidRDefault="004603E3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4603E3">
        <w:rPr>
          <w:rFonts w:ascii="宋体" w:eastAsia="宋体" w:hAnsi="宋体"/>
          <w:sz w:val="21"/>
          <w:szCs w:val="21"/>
        </w:rPr>
        <w:t xml:space="preserve">审核流程透明化：3 </w:t>
      </w:r>
      <w:proofErr w:type="gramStart"/>
      <w:r w:rsidRPr="004603E3">
        <w:rPr>
          <w:rFonts w:ascii="宋体" w:eastAsia="宋体" w:hAnsi="宋体"/>
          <w:sz w:val="21"/>
          <w:szCs w:val="21"/>
        </w:rPr>
        <w:t>个</w:t>
      </w:r>
      <w:proofErr w:type="gramEnd"/>
      <w:r w:rsidRPr="004603E3">
        <w:rPr>
          <w:rFonts w:ascii="宋体" w:eastAsia="宋体" w:hAnsi="宋体"/>
          <w:sz w:val="21"/>
          <w:szCs w:val="21"/>
        </w:rPr>
        <w:t>工作日功能解锁审核的进度，在界面实时展示（如 “审核中（1/3 天）”“审核通过 / 未通过 + 原因”），避免用户因信息不透明产生安全焦虑；兼职商家保证金状态在界面首页显眼位置展示，强化交易安全感知。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:rsidR="005201FB" w:rsidRPr="005201FB" w:rsidRDefault="005201FB" w:rsidP="004603E3">
      <w:pPr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  <w:r w:rsidRPr="005201FB">
        <w:rPr>
          <w:rFonts w:ascii="宋体" w:eastAsia="宋体" w:hAnsi="宋体"/>
          <w:b/>
          <w:bCs/>
          <w:sz w:val="21"/>
          <w:szCs w:val="21"/>
        </w:rPr>
        <w:t>4. 个性化原则：精准适配不同用户与场景</w:t>
      </w:r>
    </w:p>
    <w:p w:rsidR="004603E3" w:rsidRDefault="004603E3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4603E3">
        <w:rPr>
          <w:rFonts w:ascii="宋体" w:eastAsia="宋体" w:hAnsi="宋体"/>
          <w:sz w:val="21"/>
          <w:szCs w:val="21"/>
        </w:rPr>
        <w:t>基于 “一人</w:t>
      </w:r>
      <w:proofErr w:type="gramStart"/>
      <w:r w:rsidRPr="004603E3">
        <w:rPr>
          <w:rFonts w:ascii="宋体" w:eastAsia="宋体" w:hAnsi="宋体"/>
          <w:sz w:val="21"/>
          <w:szCs w:val="21"/>
        </w:rPr>
        <w:t>一</w:t>
      </w:r>
      <w:proofErr w:type="gramEnd"/>
      <w:r w:rsidRPr="004603E3">
        <w:rPr>
          <w:rFonts w:ascii="宋体" w:eastAsia="宋体" w:hAnsi="宋体"/>
          <w:sz w:val="21"/>
          <w:szCs w:val="21"/>
        </w:rPr>
        <w:t>身份、一校</w:t>
      </w:r>
      <w:proofErr w:type="gramStart"/>
      <w:r w:rsidRPr="004603E3">
        <w:rPr>
          <w:rFonts w:ascii="宋体" w:eastAsia="宋体" w:hAnsi="宋体"/>
          <w:sz w:val="21"/>
          <w:szCs w:val="21"/>
        </w:rPr>
        <w:t>一</w:t>
      </w:r>
      <w:proofErr w:type="gramEnd"/>
      <w:r w:rsidRPr="004603E3">
        <w:rPr>
          <w:rFonts w:ascii="宋体" w:eastAsia="宋体" w:hAnsi="宋体"/>
          <w:sz w:val="21"/>
          <w:szCs w:val="21"/>
        </w:rPr>
        <w:t>集合” 的核心愿景，界面设计实现 “千人千面” 的个性化体验：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身份化功能定制：界面基于用户认证身份推送专属功能，例如学生端首页优先展示课程表、E卡通消费入口，高校管理员</w:t>
      </w:r>
      <w:proofErr w:type="gramStart"/>
      <w:r w:rsidRPr="005201FB">
        <w:rPr>
          <w:rFonts w:ascii="宋体" w:eastAsia="宋体" w:hAnsi="宋体"/>
          <w:sz w:val="21"/>
          <w:szCs w:val="21"/>
        </w:rPr>
        <w:t>端突出</w:t>
      </w:r>
      <w:proofErr w:type="gramEnd"/>
      <w:r w:rsidRPr="005201FB">
        <w:rPr>
          <w:rFonts w:ascii="宋体" w:eastAsia="宋体" w:hAnsi="宋体"/>
          <w:sz w:val="21"/>
          <w:szCs w:val="21"/>
        </w:rPr>
        <w:t>“全局配置”“用户管理”功能，兼职商家端聚焦“入驻审核”“订单管理”，实现“按需展示”。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proofErr w:type="gramStart"/>
      <w:r w:rsidRPr="005201FB">
        <w:rPr>
          <w:rFonts w:ascii="宋体" w:eastAsia="宋体" w:hAnsi="宋体"/>
          <w:sz w:val="21"/>
          <w:szCs w:val="21"/>
        </w:rPr>
        <w:t>高校级</w:t>
      </w:r>
      <w:proofErr w:type="gramEnd"/>
      <w:r w:rsidRPr="005201FB">
        <w:rPr>
          <w:rFonts w:ascii="宋体" w:eastAsia="宋体" w:hAnsi="宋体"/>
          <w:sz w:val="21"/>
          <w:szCs w:val="21"/>
        </w:rPr>
        <w:t>定制适配：采用“基础功能+定制功能”的模块化界面设计，合作高校（如北大、清华）可自定义本校特色服务入口（如校内专属活动、定制化门禁规则），界面支持模块化拖拽调整，适配不同高校的数字化治理需求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精准信息推送：消息中心界面仅推送与用户身份匹配的信息（如学生的课程提醒、商</w:t>
      </w:r>
      <w:r w:rsidRPr="005201FB">
        <w:rPr>
          <w:rFonts w:ascii="宋体" w:eastAsia="宋体" w:hAnsi="宋体"/>
          <w:sz w:val="21"/>
          <w:szCs w:val="21"/>
        </w:rPr>
        <w:lastRenderedPageBreak/>
        <w:t>家的招募扶持计划），避免信息过载，同时支持用户自定义推送开关，进一步强化个性化体验。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</w:p>
    <w:p w:rsidR="005201FB" w:rsidRPr="005201FB" w:rsidRDefault="005201FB" w:rsidP="004603E3">
      <w:pPr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  <w:r w:rsidRPr="005201FB">
        <w:rPr>
          <w:rFonts w:ascii="宋体" w:eastAsia="宋体" w:hAnsi="宋体"/>
          <w:b/>
          <w:bCs/>
          <w:sz w:val="21"/>
          <w:szCs w:val="21"/>
        </w:rPr>
        <w:t>5. 视觉层级与可读性原则：突出核心，清晰易读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界面需通过视觉层级区分信息优先级，提升可读性，平台的设计逻辑如下：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核心功能优先展示：校园E卡通、行程管理等高频核心功能，放置在界面首屏核心区域，采用更大的图标和更醒目的配色；公告、调研等次要信息则置于</w:t>
      </w:r>
      <w:proofErr w:type="gramStart"/>
      <w:r w:rsidRPr="005201FB">
        <w:rPr>
          <w:rFonts w:ascii="宋体" w:eastAsia="宋体" w:hAnsi="宋体"/>
          <w:sz w:val="21"/>
          <w:szCs w:val="21"/>
        </w:rPr>
        <w:t>侧边栏或</w:t>
      </w:r>
      <w:proofErr w:type="gramEnd"/>
      <w:r w:rsidRPr="005201FB">
        <w:rPr>
          <w:rFonts w:ascii="宋体" w:eastAsia="宋体" w:hAnsi="宋体"/>
          <w:sz w:val="21"/>
          <w:szCs w:val="21"/>
        </w:rPr>
        <w:t>底部，视觉权重低于核心功能。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重要信息醒目化：新功能上线（如人脸支付）、安全提示（如二手防诈骗）等关键信息，通过顶部横幅、红色提示标等视觉元素突出展示，确保用户快速捕捉重要内容。</w:t>
      </w:r>
    </w:p>
    <w:p w:rsidR="004603E3" w:rsidRPr="004603E3" w:rsidRDefault="004603E3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4603E3">
        <w:rPr>
          <w:rFonts w:ascii="宋体" w:eastAsia="宋体" w:hAnsi="宋体"/>
          <w:sz w:val="21"/>
          <w:szCs w:val="21"/>
        </w:rPr>
        <w:t>信息展示结构化：课程表、兼职审核进度等信息以表格 / 分步卡片形式展示，文字大小、行间距符合阅读习惯；新功能上线（如人脸支付）</w:t>
      </w:r>
      <w:proofErr w:type="gramStart"/>
      <w:r w:rsidRPr="004603E3">
        <w:rPr>
          <w:rFonts w:ascii="宋体" w:eastAsia="宋体" w:hAnsi="宋体"/>
          <w:sz w:val="21"/>
          <w:szCs w:val="21"/>
        </w:rPr>
        <w:t>以弹窗</w:t>
      </w:r>
      <w:proofErr w:type="gramEnd"/>
      <w:r w:rsidRPr="004603E3">
        <w:rPr>
          <w:rFonts w:ascii="宋体" w:eastAsia="宋体" w:hAnsi="宋体"/>
          <w:sz w:val="21"/>
          <w:szCs w:val="21"/>
        </w:rPr>
        <w:t xml:space="preserve"> + 首</w:t>
      </w:r>
      <w:proofErr w:type="gramStart"/>
      <w:r w:rsidRPr="004603E3">
        <w:rPr>
          <w:rFonts w:ascii="宋体" w:eastAsia="宋体" w:hAnsi="宋体"/>
          <w:sz w:val="21"/>
          <w:szCs w:val="21"/>
        </w:rPr>
        <w:t>屏轮播图</w:t>
      </w:r>
      <w:proofErr w:type="gramEnd"/>
      <w:r w:rsidRPr="004603E3">
        <w:rPr>
          <w:rFonts w:ascii="宋体" w:eastAsia="宋体" w:hAnsi="宋体"/>
          <w:sz w:val="21"/>
          <w:szCs w:val="21"/>
        </w:rPr>
        <w:t xml:space="preserve">形式突出，安全提示采用加粗 + </w:t>
      </w:r>
      <w:proofErr w:type="gramStart"/>
      <w:r w:rsidRPr="004603E3">
        <w:rPr>
          <w:rFonts w:ascii="宋体" w:eastAsia="宋体" w:hAnsi="宋体"/>
          <w:sz w:val="21"/>
          <w:szCs w:val="21"/>
        </w:rPr>
        <w:t>警示色</w:t>
      </w:r>
      <w:proofErr w:type="gramEnd"/>
      <w:r w:rsidRPr="004603E3">
        <w:rPr>
          <w:rFonts w:ascii="宋体" w:eastAsia="宋体" w:hAnsi="宋体"/>
          <w:sz w:val="21"/>
          <w:szCs w:val="21"/>
        </w:rPr>
        <w:t>强化可读性。</w:t>
      </w:r>
    </w:p>
    <w:p w:rsidR="005201FB" w:rsidRPr="005201FB" w:rsidRDefault="005201FB" w:rsidP="004603E3">
      <w:pPr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</w:p>
    <w:p w:rsidR="005201FB" w:rsidRPr="005201FB" w:rsidRDefault="005201FB" w:rsidP="004603E3">
      <w:pPr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  <w:r w:rsidRPr="005201FB">
        <w:rPr>
          <w:rFonts w:ascii="宋体" w:eastAsia="宋体" w:hAnsi="宋体"/>
          <w:b/>
          <w:bCs/>
          <w:sz w:val="21"/>
          <w:szCs w:val="21"/>
        </w:rPr>
        <w:t>6. 反馈机制原则：即时反馈操作状态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反馈原则要求界面对用户的每一步操作给出明确回应，避免用户产生“操作是否成功”的困惑：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审核进度反馈：身份认证、商家入驻等需要审核的操作，界面实时展示“审核中”“已解锁”“未通过（原因）”等状态，且在3个工作日审核周期内，有进度提醒弹窗，明确告知用户当前阶段。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交易/操作反馈：E卡通人脸支付、二手交易支付等操作完成后，界面即时弹出“支付成功”“交易担保生效”等提示；行程提醒功能触发时，会</w:t>
      </w:r>
      <w:proofErr w:type="gramStart"/>
      <w:r w:rsidRPr="005201FB">
        <w:rPr>
          <w:rFonts w:ascii="宋体" w:eastAsia="宋体" w:hAnsi="宋体"/>
          <w:sz w:val="21"/>
          <w:szCs w:val="21"/>
        </w:rPr>
        <w:t>通过弹窗</w:t>
      </w:r>
      <w:proofErr w:type="gramEnd"/>
      <w:r w:rsidRPr="005201FB">
        <w:rPr>
          <w:rFonts w:ascii="宋体" w:eastAsia="宋体" w:hAnsi="宋体"/>
          <w:sz w:val="21"/>
          <w:szCs w:val="21"/>
        </w:rPr>
        <w:t>+消息推送双重反馈，确保用户感知提醒信息。</w:t>
      </w:r>
    </w:p>
    <w:p w:rsidR="005201FB" w:rsidRPr="005201FB" w:rsidRDefault="005201FB" w:rsidP="004603E3">
      <w:pPr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</w:p>
    <w:p w:rsidR="005201FB" w:rsidRPr="005201FB" w:rsidRDefault="005201FB" w:rsidP="004603E3">
      <w:pPr>
        <w:ind w:firstLineChars="200" w:firstLine="422"/>
        <w:rPr>
          <w:rFonts w:ascii="宋体" w:eastAsia="宋体" w:hAnsi="宋体"/>
          <w:b/>
          <w:bCs/>
          <w:sz w:val="21"/>
          <w:szCs w:val="21"/>
        </w:rPr>
      </w:pPr>
      <w:r w:rsidRPr="005201FB">
        <w:rPr>
          <w:rFonts w:ascii="宋体" w:eastAsia="宋体" w:hAnsi="宋体"/>
          <w:b/>
          <w:bCs/>
          <w:sz w:val="21"/>
          <w:szCs w:val="21"/>
        </w:rPr>
        <w:t>7. 可访问性原则：适配不同用户与场景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可访问性要求界面兼顾不同用户、设备、场景的使用需求，平台的设计体现为：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多身份适配：游客无需深度认证即可在界面获取基础校园服务（如导</w:t>
      </w:r>
      <w:proofErr w:type="gramStart"/>
      <w:r w:rsidRPr="005201FB">
        <w:rPr>
          <w:rFonts w:ascii="宋体" w:eastAsia="宋体" w:hAnsi="宋体"/>
          <w:sz w:val="21"/>
          <w:szCs w:val="21"/>
        </w:rPr>
        <w:t>览</w:t>
      </w:r>
      <w:proofErr w:type="gramEnd"/>
      <w:r w:rsidRPr="005201FB">
        <w:rPr>
          <w:rFonts w:ascii="宋体" w:eastAsia="宋体" w:hAnsi="宋体"/>
          <w:sz w:val="21"/>
          <w:szCs w:val="21"/>
        </w:rPr>
        <w:t>信息），特殊身份（如教师、管理员）则有专属的权限适配，兼顾不同用户的访问门槛。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跨设备适配：界面布局自动适配手机、电脑等不同屏幕尺寸，移动端</w:t>
      </w:r>
      <w:proofErr w:type="gramStart"/>
      <w:r w:rsidRPr="005201FB">
        <w:rPr>
          <w:rFonts w:ascii="宋体" w:eastAsia="宋体" w:hAnsi="宋体"/>
          <w:sz w:val="21"/>
          <w:szCs w:val="21"/>
        </w:rPr>
        <w:t>简化非</w:t>
      </w:r>
      <w:proofErr w:type="gramEnd"/>
      <w:r w:rsidRPr="005201FB">
        <w:rPr>
          <w:rFonts w:ascii="宋体" w:eastAsia="宋体" w:hAnsi="宋体"/>
          <w:sz w:val="21"/>
          <w:szCs w:val="21"/>
        </w:rPr>
        <w:t>核心功能，保留高频操作；电脑</w:t>
      </w:r>
      <w:proofErr w:type="gramStart"/>
      <w:r w:rsidRPr="005201FB">
        <w:rPr>
          <w:rFonts w:ascii="宋体" w:eastAsia="宋体" w:hAnsi="宋体"/>
          <w:sz w:val="21"/>
          <w:szCs w:val="21"/>
        </w:rPr>
        <w:t>端展示</w:t>
      </w:r>
      <w:proofErr w:type="gramEnd"/>
      <w:r w:rsidRPr="005201FB">
        <w:rPr>
          <w:rFonts w:ascii="宋体" w:eastAsia="宋体" w:hAnsi="宋体"/>
          <w:sz w:val="21"/>
          <w:szCs w:val="21"/>
        </w:rPr>
        <w:t>完整功能模块，满足复杂操作需求。</w:t>
      </w:r>
    </w:p>
    <w:p w:rsidR="005201FB" w:rsidRPr="005201FB" w:rsidRDefault="005201FB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5201FB">
        <w:rPr>
          <w:rFonts w:ascii="宋体" w:eastAsia="宋体" w:hAnsi="宋体"/>
          <w:sz w:val="21"/>
          <w:szCs w:val="21"/>
        </w:rPr>
        <w:t>场景化适配：校园内快速使用场景（如门禁、消费）的界面设计，操作步骤简化为</w:t>
      </w:r>
      <w:r w:rsidRPr="005201FB">
        <w:rPr>
          <w:rFonts w:ascii="宋体" w:eastAsia="宋体" w:hAnsi="宋体"/>
          <w:sz w:val="21"/>
          <w:szCs w:val="21"/>
        </w:rPr>
        <w:lastRenderedPageBreak/>
        <w:t>“一键展示动态学生码”“刷脸确认”，适配校园内高效、便捷的使用需求。</w:t>
      </w:r>
    </w:p>
    <w:p w:rsidR="004603E3" w:rsidRPr="004603E3" w:rsidRDefault="004603E3" w:rsidP="004603E3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4603E3">
        <w:rPr>
          <w:rFonts w:ascii="宋体" w:eastAsia="宋体" w:hAnsi="宋体"/>
          <w:sz w:val="21"/>
          <w:szCs w:val="21"/>
        </w:rPr>
        <w:t>普适性操作指引：游客刷脸进校登记界面，搭配文字 + 图示说明操作步骤，降低非专业用户的使用门槛；权限分级调用的功能模块标注 “仅本校用户可使用”，避免误操作，提升</w:t>
      </w:r>
      <w:proofErr w:type="gramStart"/>
      <w:r w:rsidRPr="004603E3">
        <w:rPr>
          <w:rFonts w:ascii="宋体" w:eastAsia="宋体" w:hAnsi="宋体"/>
          <w:sz w:val="21"/>
          <w:szCs w:val="21"/>
        </w:rPr>
        <w:t>全用户</w:t>
      </w:r>
      <w:proofErr w:type="gramEnd"/>
      <w:r w:rsidRPr="004603E3">
        <w:rPr>
          <w:rFonts w:ascii="宋体" w:eastAsia="宋体" w:hAnsi="宋体"/>
          <w:sz w:val="21"/>
          <w:szCs w:val="21"/>
        </w:rPr>
        <w:t>群体的可访问性。</w:t>
      </w:r>
    </w:p>
    <w:p w:rsidR="00E9092D" w:rsidRPr="004603E3" w:rsidRDefault="00E9092D" w:rsidP="004603E3">
      <w:pPr>
        <w:ind w:firstLineChars="200" w:firstLine="420"/>
        <w:rPr>
          <w:rFonts w:ascii="宋体" w:eastAsia="宋体" w:hAnsi="宋体" w:hint="eastAsia"/>
          <w:sz w:val="21"/>
          <w:szCs w:val="21"/>
        </w:rPr>
      </w:pPr>
    </w:p>
    <w:sectPr w:rsidR="00E9092D" w:rsidRPr="004603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B214B"/>
    <w:multiLevelType w:val="multilevel"/>
    <w:tmpl w:val="DDFE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E0CCA"/>
    <w:multiLevelType w:val="multilevel"/>
    <w:tmpl w:val="BE36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87A74"/>
    <w:multiLevelType w:val="multilevel"/>
    <w:tmpl w:val="2B08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27F32"/>
    <w:multiLevelType w:val="multilevel"/>
    <w:tmpl w:val="DBB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006C5"/>
    <w:multiLevelType w:val="multilevel"/>
    <w:tmpl w:val="BB4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495847">
    <w:abstractNumId w:val="3"/>
  </w:num>
  <w:num w:numId="2" w16cid:durableId="1598560813">
    <w:abstractNumId w:val="1"/>
  </w:num>
  <w:num w:numId="3" w16cid:durableId="799961488">
    <w:abstractNumId w:val="0"/>
  </w:num>
  <w:num w:numId="4" w16cid:durableId="1058359427">
    <w:abstractNumId w:val="2"/>
  </w:num>
  <w:num w:numId="5" w16cid:durableId="773399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FB"/>
    <w:rsid w:val="001D3DB4"/>
    <w:rsid w:val="004603E3"/>
    <w:rsid w:val="005201FB"/>
    <w:rsid w:val="00593E9B"/>
    <w:rsid w:val="00814907"/>
    <w:rsid w:val="00E9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A26D"/>
  <w15:chartTrackingRefBased/>
  <w15:docId w15:val="{21A3A0F0-9BE5-4526-9F59-AB764D75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01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1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1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1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1F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1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1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1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1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1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1F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01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1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1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1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1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1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1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1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1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1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1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0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1141</Words>
  <Characters>1771</Characters>
  <Application>Microsoft Office Word</Application>
  <DocSecurity>0</DocSecurity>
  <Lines>118</Lines>
  <Paragraphs>132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明珠 杨</dc:creator>
  <cp:keywords/>
  <dc:description/>
  <cp:lastModifiedBy>明珠 杨</cp:lastModifiedBy>
  <cp:revision>1</cp:revision>
  <dcterms:created xsi:type="dcterms:W3CDTF">2025-12-02T07:45:00Z</dcterms:created>
  <dcterms:modified xsi:type="dcterms:W3CDTF">2025-12-02T07:59:00Z</dcterms:modified>
</cp:coreProperties>
</file>