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C3CF" w14:textId="6B87D06F" w:rsidR="00266F43" w:rsidRPr="00266F43" w:rsidRDefault="00290FEB" w:rsidP="00266F43">
      <w:r>
        <w:rPr>
          <w:b/>
          <w:bCs/>
          <w:sz w:val="32"/>
          <w:szCs w:val="32"/>
        </w:rPr>
        <w:t>Echange 1</w:t>
      </w:r>
    </w:p>
    <w:p w14:paraId="53B646E6" w14:textId="7F6F0B02" w:rsidR="00266F43" w:rsidRPr="00266F43" w:rsidRDefault="00266F43" w:rsidP="00266F43"/>
    <w:p w14:paraId="12CABF9F" w14:textId="77777777" w:rsidR="00266F43" w:rsidRPr="00266F43" w:rsidRDefault="00266F43" w:rsidP="00266F43">
      <w:r w:rsidRPr="00266F43">
        <w:t>PME France, 20 m€ de CA</w:t>
      </w:r>
    </w:p>
    <w:p w14:paraId="0725F6FB" w14:textId="77777777" w:rsidR="00266F43" w:rsidRPr="00266F43" w:rsidRDefault="00266F43" w:rsidP="00266F43">
      <w:pPr>
        <w:numPr>
          <w:ilvl w:val="0"/>
          <w:numId w:val="1"/>
        </w:numPr>
      </w:pPr>
      <w:r w:rsidRPr="00266F43">
        <w:t>Vente en ligne des kits plug and play pour l'autoconso</w:t>
      </w:r>
    </w:p>
    <w:p w14:paraId="5680A1D8" w14:textId="77777777" w:rsidR="00266F43" w:rsidRPr="00266F43" w:rsidRDefault="00266F43" w:rsidP="00266F43">
      <w:pPr>
        <w:numPr>
          <w:ilvl w:val="0"/>
          <w:numId w:val="1"/>
        </w:numPr>
      </w:pPr>
      <w:r w:rsidRPr="00266F43">
        <w:t>Plus récemment, vente et installation de panneaux solaires, avec démarrage de la vente de batteries</w:t>
      </w:r>
    </w:p>
    <w:p w14:paraId="1FCDD12F" w14:textId="77777777" w:rsidR="00266F43" w:rsidRPr="00266F43" w:rsidRDefault="00266F43" w:rsidP="00266F43">
      <w:r w:rsidRPr="00266F43">
        <w:t>Petites puissances &lt;9 kW</w:t>
      </w:r>
    </w:p>
    <w:p w14:paraId="35DEB943" w14:textId="77777777" w:rsidR="00266F43" w:rsidRPr="00266F43" w:rsidRDefault="00266F43" w:rsidP="00266F43">
      <w:r w:rsidRPr="00266F43">
        <w:t> </w:t>
      </w:r>
    </w:p>
    <w:p w14:paraId="3C761A3A" w14:textId="77777777" w:rsidR="00266F43" w:rsidRPr="00266F43" w:rsidRDefault="00266F43" w:rsidP="00266F43">
      <w:r w:rsidRPr="00266F43">
        <w:t>Cible d'autoconso de 70-80%</w:t>
      </w:r>
    </w:p>
    <w:p w14:paraId="19D90993" w14:textId="77777777" w:rsidR="00266F43" w:rsidRPr="00266F43" w:rsidRDefault="00266F43" w:rsidP="00266F43">
      <w:r w:rsidRPr="00266F43">
        <w:t>Donc peu d'enjeu de tarifs de rachats, et prime à l'autoconso dérisoire</w:t>
      </w:r>
    </w:p>
    <w:p w14:paraId="36511276" w14:textId="77777777" w:rsidR="00266F43" w:rsidRPr="00266F43" w:rsidRDefault="00266F43" w:rsidP="00266F43">
      <w:r w:rsidRPr="00266F43">
        <w:t> </w:t>
      </w:r>
    </w:p>
    <w:p w14:paraId="5F3E0C56" w14:textId="77777777" w:rsidR="00266F43" w:rsidRPr="00266F43" w:rsidRDefault="00266F43" w:rsidP="00266F43">
      <w:r w:rsidRPr="00266F43">
        <w:t>Interrogations :</w:t>
      </w:r>
    </w:p>
    <w:p w14:paraId="6A6C266B" w14:textId="77777777" w:rsidR="00266F43" w:rsidRPr="00266F43" w:rsidRDefault="00266F43" w:rsidP="00266F43">
      <w:pPr>
        <w:numPr>
          <w:ilvl w:val="0"/>
          <w:numId w:val="2"/>
        </w:numPr>
      </w:pPr>
      <w:r w:rsidRPr="00266F43">
        <w:t>Profondeur de marché en France</w:t>
      </w:r>
    </w:p>
    <w:p w14:paraId="520AB548" w14:textId="77777777" w:rsidR="00266F43" w:rsidRPr="00266F43" w:rsidRDefault="00266F43" w:rsidP="00266F43">
      <w:pPr>
        <w:numPr>
          <w:ilvl w:val="0"/>
          <w:numId w:val="2"/>
        </w:numPr>
      </w:pPr>
      <w:r w:rsidRPr="00266F43">
        <w:t>Autovo, npal, altcomafunf (Allemagne)</w:t>
      </w:r>
    </w:p>
    <w:p w14:paraId="7FD95FE6" w14:textId="55E494D4" w:rsidR="00266F43" w:rsidRPr="00266F43" w:rsidRDefault="00266F43" w:rsidP="00266F43">
      <w:pPr>
        <w:numPr>
          <w:ilvl w:val="0"/>
          <w:numId w:val="2"/>
        </w:numPr>
      </w:pPr>
      <w:r w:rsidRPr="00266F43">
        <w:t xml:space="preserve">Prix de l'énergie pas les memes en Allemagne, pas </w:t>
      </w:r>
      <w:r w:rsidR="00290FEB">
        <w:t>d</w:t>
      </w:r>
      <w:r w:rsidRPr="00266F43">
        <w:t>e nucléaire</w:t>
      </w:r>
    </w:p>
    <w:p w14:paraId="5140E51A" w14:textId="77777777" w:rsidR="00266F43" w:rsidRPr="00266F43" w:rsidRDefault="00266F43" w:rsidP="00266F43">
      <w:pPr>
        <w:numPr>
          <w:ilvl w:val="0"/>
          <w:numId w:val="2"/>
        </w:numPr>
      </w:pPr>
      <w:r w:rsidRPr="00266F43">
        <w:t>Que 3% du résidentiel équipé</w:t>
      </w:r>
    </w:p>
    <w:p w14:paraId="41A1FBAC" w14:textId="77777777" w:rsidR="00266F43" w:rsidRPr="00266F43" w:rsidRDefault="00266F43" w:rsidP="00266F43">
      <w:pPr>
        <w:numPr>
          <w:ilvl w:val="0"/>
          <w:numId w:val="2"/>
        </w:numPr>
      </w:pPr>
      <w:r w:rsidRPr="00266F43">
        <w:t>Quelle tendance réelle du marché</w:t>
      </w:r>
    </w:p>
    <w:p w14:paraId="7E40DE88" w14:textId="77777777" w:rsidR="00266F43" w:rsidRPr="00266F43" w:rsidRDefault="00266F43" w:rsidP="00266F43">
      <w:r w:rsidRPr="00266F43">
        <w:t> </w:t>
      </w:r>
    </w:p>
    <w:p w14:paraId="19A5FA93" w14:textId="77777777" w:rsidR="00266F43" w:rsidRPr="00266F43" w:rsidRDefault="00266F43" w:rsidP="00266F43">
      <w:r w:rsidRPr="00266F43">
        <w:t>Tout début du déploiement du fond, petits moyens</w:t>
      </w:r>
    </w:p>
    <w:p w14:paraId="0F8A93ED" w14:textId="77777777" w:rsidR="00266F43" w:rsidRPr="00266F43" w:rsidRDefault="00266F43" w:rsidP="00266F43">
      <w:r w:rsidRPr="00266F43">
        <w:t> </w:t>
      </w:r>
    </w:p>
    <w:p w14:paraId="52599941" w14:textId="77777777" w:rsidR="00266F43" w:rsidRPr="00266F43" w:rsidRDefault="00266F43" w:rsidP="00266F43">
      <w:r w:rsidRPr="00266F43">
        <w:t>Possible d'un phasage en deux temps</w:t>
      </w:r>
    </w:p>
    <w:p w14:paraId="52592841" w14:textId="77777777" w:rsidR="00266F43" w:rsidRPr="00266F43" w:rsidRDefault="00266F43" w:rsidP="00266F43">
      <w:r w:rsidRPr="00266F43">
        <w:t>Pour l'instant seule, mais 2 autres fonds intéressés</w:t>
      </w:r>
    </w:p>
    <w:p w14:paraId="416A370E" w14:textId="77777777" w:rsidR="00266F43" w:rsidRPr="00266F43" w:rsidRDefault="00266F43" w:rsidP="00266F43">
      <w:r w:rsidRPr="00266F43">
        <w:t> </w:t>
      </w:r>
    </w:p>
    <w:p w14:paraId="22CEEE14" w14:textId="77777777" w:rsidR="00266F43" w:rsidRPr="00266F43" w:rsidRDefault="00266F43" w:rsidP="00266F43">
      <w:r w:rsidRPr="00266F43">
        <w:t>Connait bien le marché, les solaires, les sous-jacents</w:t>
      </w:r>
    </w:p>
    <w:p w14:paraId="77902E82" w14:textId="77777777" w:rsidR="00266F43" w:rsidRPr="00266F43" w:rsidRDefault="00266F43" w:rsidP="00266F43">
      <w:pPr>
        <w:numPr>
          <w:ilvl w:val="0"/>
          <w:numId w:val="3"/>
        </w:numPr>
      </w:pPr>
      <w:r w:rsidRPr="00266F43">
        <w:t>Mais des questions de profondeur : ensoleillement, typologie d'habitat (maisons individuelles, taille, et donc conso associée…)</w:t>
      </w:r>
    </w:p>
    <w:p w14:paraId="715528BC" w14:textId="77777777" w:rsidR="00266F43" w:rsidRPr="00266F43" w:rsidRDefault="00266F43" w:rsidP="00266F43">
      <w:pPr>
        <w:numPr>
          <w:ilvl w:val="0"/>
          <w:numId w:val="3"/>
        </w:numPr>
      </w:pPr>
      <w:r w:rsidRPr="00266F43">
        <w:t>Plug and play, 4-5 ans de ROI, garantie 20 ans</w:t>
      </w:r>
    </w:p>
    <w:p w14:paraId="6B08A9B5" w14:textId="77777777" w:rsidR="00266F43" w:rsidRPr="00266F43" w:rsidRDefault="00266F43" w:rsidP="00266F43">
      <w:pPr>
        <w:numPr>
          <w:ilvl w:val="0"/>
          <w:numId w:val="3"/>
        </w:numPr>
      </w:pPr>
      <w:r w:rsidRPr="00266F43">
        <w:t>Toiture plus long, 8-10 ans, mais garantie 30 ans</w:t>
      </w:r>
    </w:p>
    <w:p w14:paraId="466376DF" w14:textId="77777777" w:rsidR="00266F43" w:rsidRPr="00266F43" w:rsidRDefault="00266F43" w:rsidP="00266F43">
      <w:r w:rsidRPr="00266F43">
        <w:lastRenderedPageBreak/>
        <w:t>Question sociodémographique</w:t>
      </w:r>
    </w:p>
    <w:p w14:paraId="70D41510" w14:textId="77777777" w:rsidR="00266F43" w:rsidRPr="00266F43" w:rsidRDefault="00266F43" w:rsidP="00266F43">
      <w:r w:rsidRPr="00266F43">
        <w:t>Changements de tarifaires à venir</w:t>
      </w:r>
    </w:p>
    <w:p w14:paraId="1338EEAB" w14:textId="77777777" w:rsidR="00266F43" w:rsidRPr="00266F43" w:rsidRDefault="00266F43" w:rsidP="00266F43">
      <w:pPr>
        <w:numPr>
          <w:ilvl w:val="0"/>
          <w:numId w:val="4"/>
        </w:numPr>
      </w:pPr>
      <w:r w:rsidRPr="00266F43">
        <w:t>Quelle proportion de consommateurs touchés par les heures creuses en journée</w:t>
      </w:r>
    </w:p>
    <w:p w14:paraId="0A28C04F" w14:textId="77777777" w:rsidR="00266F43" w:rsidRPr="00266F43" w:rsidRDefault="00266F43" w:rsidP="00266F43">
      <w:r w:rsidRPr="00266F43">
        <w:t> </w:t>
      </w:r>
    </w:p>
    <w:p w14:paraId="5866544A" w14:textId="77777777" w:rsidR="00266F43" w:rsidRPr="00266F43" w:rsidRDefault="00266F43" w:rsidP="00266F43">
      <w:r w:rsidRPr="00266F43">
        <w:t>Processus :</w:t>
      </w:r>
    </w:p>
    <w:p w14:paraId="68BC808F" w14:textId="77777777" w:rsidR="00266F43" w:rsidRPr="00266F43" w:rsidRDefault="00266F43" w:rsidP="00266F43">
      <w:pPr>
        <w:numPr>
          <w:ilvl w:val="0"/>
          <w:numId w:val="5"/>
        </w:numPr>
      </w:pPr>
      <w:r w:rsidRPr="00266F43">
        <w:t>Pas encore le précomité, passe le dossier semaine pro pour go/nogo</w:t>
      </w:r>
    </w:p>
    <w:p w14:paraId="229CDA73" w14:textId="77777777" w:rsidR="00266F43" w:rsidRPr="00266F43" w:rsidRDefault="00266F43" w:rsidP="00266F43">
      <w:pPr>
        <w:numPr>
          <w:ilvl w:val="0"/>
          <w:numId w:val="5"/>
        </w:numPr>
      </w:pPr>
      <w:r w:rsidRPr="00266F43">
        <w:t>Process pas très processé, contexte compliqué, cherchent à lever des fonds depuis un moment, un peu timé, mais pas trop. Première offre sans les conclusions de l'étude.</w:t>
      </w:r>
    </w:p>
    <w:p w14:paraId="767521D9" w14:textId="77777777" w:rsidR="00266F43" w:rsidRPr="00266F43" w:rsidRDefault="00266F43" w:rsidP="00266F43">
      <w:r w:rsidRPr="00266F43">
        <w:t>Disruptif sur la qualité des produits, design…</w:t>
      </w:r>
    </w:p>
    <w:p w14:paraId="06A08B41" w14:textId="77777777" w:rsidR="00266F43" w:rsidRPr="00266F43" w:rsidRDefault="00266F43" w:rsidP="00266F43">
      <w:r w:rsidRPr="00266F43">
        <w:t>Annoncent un CAC très en dessosu des concurrents, à 130 €, réputation naturelle importante</w:t>
      </w:r>
    </w:p>
    <w:p w14:paraId="580AF52F" w14:textId="77777777" w:rsidR="00266F43" w:rsidRPr="00266F43" w:rsidRDefault="00266F43" w:rsidP="00266F43">
      <w:pPr>
        <w:numPr>
          <w:ilvl w:val="0"/>
          <w:numId w:val="6"/>
        </w:numPr>
      </w:pPr>
      <w:r w:rsidRPr="00266F43">
        <w:t>Un peu de google ad, et de campagne TV</w:t>
      </w:r>
    </w:p>
    <w:p w14:paraId="376CEB3C" w14:textId="77777777" w:rsidR="00266F43" w:rsidRPr="00266F43" w:rsidRDefault="00266F43" w:rsidP="00266F43">
      <w:pPr>
        <w:numPr>
          <w:ilvl w:val="0"/>
          <w:numId w:val="6"/>
        </w:numPr>
      </w:pPr>
      <w:r w:rsidRPr="00266F43">
        <w:t>Upsell important du plug and play vers la toiture, 30% des toitures sont arrivés par le p&amp;p</w:t>
      </w:r>
    </w:p>
    <w:p w14:paraId="6B1FF1B6" w14:textId="77777777" w:rsidR="00EE5577" w:rsidRDefault="00EE5577"/>
    <w:sectPr w:rsidR="00EE5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60B3"/>
    <w:multiLevelType w:val="multilevel"/>
    <w:tmpl w:val="092A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C3E31"/>
    <w:multiLevelType w:val="multilevel"/>
    <w:tmpl w:val="18D0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5B1C34"/>
    <w:multiLevelType w:val="multilevel"/>
    <w:tmpl w:val="3E32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4901F2"/>
    <w:multiLevelType w:val="multilevel"/>
    <w:tmpl w:val="88E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4962A9"/>
    <w:multiLevelType w:val="multilevel"/>
    <w:tmpl w:val="5A2E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B73296"/>
    <w:multiLevelType w:val="multilevel"/>
    <w:tmpl w:val="BF7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9510998">
    <w:abstractNumId w:val="2"/>
  </w:num>
  <w:num w:numId="2" w16cid:durableId="820199364">
    <w:abstractNumId w:val="5"/>
  </w:num>
  <w:num w:numId="3" w16cid:durableId="274404968">
    <w:abstractNumId w:val="0"/>
  </w:num>
  <w:num w:numId="4" w16cid:durableId="2106681590">
    <w:abstractNumId w:val="3"/>
  </w:num>
  <w:num w:numId="5" w16cid:durableId="1863199660">
    <w:abstractNumId w:val="4"/>
  </w:num>
  <w:num w:numId="6" w16cid:durableId="742292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43"/>
    <w:rsid w:val="000F3165"/>
    <w:rsid w:val="00266F43"/>
    <w:rsid w:val="00290FEB"/>
    <w:rsid w:val="00375847"/>
    <w:rsid w:val="00512093"/>
    <w:rsid w:val="009E5731"/>
    <w:rsid w:val="00E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B2BF"/>
  <w15:chartTrackingRefBased/>
  <w15:docId w15:val="{547300C3-3E5C-4514-98C0-3C0F7A3D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6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6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6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6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6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6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6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6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6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6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6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6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6F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6F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6F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6F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6F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6F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6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6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6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6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6F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6F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6F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6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6F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6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B4CED5BC1FB4CB2823F8154D22059" ma:contentTypeVersion="17" ma:contentTypeDescription="Crée un document." ma:contentTypeScope="" ma:versionID="b520b2189aa50d17d517d0525211ce2c">
  <xsd:schema xmlns:xsd="http://www.w3.org/2001/XMLSchema" xmlns:xs="http://www.w3.org/2001/XMLSchema" xmlns:p="http://schemas.microsoft.com/office/2006/metadata/properties" xmlns:ns2="157e60a5-e5ac-49eb-b488-cb0302f812c6" xmlns:ns3="2653d610-b48f-4109-af3e-0696abc3cdfd" targetNamespace="http://schemas.microsoft.com/office/2006/metadata/properties" ma:root="true" ma:fieldsID="43c185475ca207a72d08f67bd0f84b89" ns2:_="" ns3:_="">
    <xsd:import namespace="157e60a5-e5ac-49eb-b488-cb0302f812c6"/>
    <xsd:import namespace="2653d610-b48f-4109-af3e-0696abc3c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e60a5-e5ac-49eb-b488-cb0302f81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8f5c8b9a-e3cc-4eee-b4fd-751fe037a2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3d610-b48f-4109-af3e-0696abc3cd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ac545d-4832-4e2e-a3a1-17a4c2ccd9fc}" ma:internalName="TaxCatchAll" ma:showField="CatchAllData" ma:web="2653d610-b48f-4109-af3e-0696abc3cd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e60a5-e5ac-49eb-b488-cb0302f812c6">
      <Terms xmlns="http://schemas.microsoft.com/office/infopath/2007/PartnerControls"/>
    </lcf76f155ced4ddcb4097134ff3c332f>
    <TaxCatchAll xmlns="2653d610-b48f-4109-af3e-0696abc3cdfd" xsi:nil="true"/>
  </documentManagement>
</p:properties>
</file>

<file path=customXml/itemProps1.xml><?xml version="1.0" encoding="utf-8"?>
<ds:datastoreItem xmlns:ds="http://schemas.openxmlformats.org/officeDocument/2006/customXml" ds:itemID="{5A20FB32-2A55-497D-B16C-76F090EFE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e60a5-e5ac-49eb-b488-cb0302f812c6"/>
    <ds:schemaRef ds:uri="2653d610-b48f-4109-af3e-0696abc3c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E0F5AE-E89B-4507-B6E9-17BFC61A3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7DDC5-71A1-4402-8BAF-C22F406AF4D2}">
  <ds:schemaRefs>
    <ds:schemaRef ds:uri="http://schemas.microsoft.com/office/2006/metadata/properties"/>
    <ds:schemaRef ds:uri="http://schemas.microsoft.com/office/infopath/2007/PartnerControls"/>
    <ds:schemaRef ds:uri="157e60a5-e5ac-49eb-b488-cb0302f812c6"/>
    <ds:schemaRef ds:uri="2653d610-b48f-4109-af3e-0696abc3cd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Chalot</dc:creator>
  <cp:keywords/>
  <dc:description/>
  <cp:lastModifiedBy>Romain Duchet-Suchaux</cp:lastModifiedBy>
  <cp:revision>3</cp:revision>
  <dcterms:created xsi:type="dcterms:W3CDTF">2025-06-30T09:02:00Z</dcterms:created>
  <dcterms:modified xsi:type="dcterms:W3CDTF">2025-06-30T09:40:00Z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0x010100DAEB4CED5BC1FB4CB2823F8154D22059</vt:lpwstr>
  </property>
  <property fmtid="{D5CDD505-2E9C-101B-9397-08002B2CF9AE}" pid="3" name="MediaServiceImageTags">
    <vt:lpwstr/>
  </property>
</Properties>
</file>