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[La société en question est un acteur important du marché des installations solaires en France, avec un chiffre d'affaires de près de 20 millions d'euros. Le client se spécialise dans la vente et l'installation de kits plug and play pour l'autoconso, ainsi que de panneaux solaires, tout récemment. Il s'agit d'installations de faible puissance (inférieures à 9 kW) destinées à une clientèle d'autoconsommateurs représentant environ 70-80% du marché. Ainsi, le taux de rachat des énergies produites n'est pas très intéressant et la prime à l'autoconso est dérisoire. Toutefois, le client réussit à atteindre un retour sur investissement (ROI) en 4-5 ans grâce à ses produits plug and play garantis pendant 20 ans. En plus de cela, il offre également des installations toiture avec une garantie de 30 ans. Avec une situation passée et actuelle caractérisées par un processus de levage de fonds en cours depuis un moment, le client cherche à augmenter sa présence sur le marché français et à améliorer son offre pour attirer de nouveaux clients. Il a également lancé une campagne de publicité via Google Ad et la télévision. Pour ce qui est des besoins du client, il s'agit principalement d'analyser la profondeur du marché en France ainsi que les tendances actuelles et futures pour mieux positionner ses offres sur le marché. Il a également l'intention de monter un système de upsell pour transformer une partie des ventes de panneaux solaires en ventes de toitures.]</w:t>
      </w:r>
    </w:p>
    <w:p w:rsidR="00765CDD" w:rsidRDefault="00765CDD">
      <w:pPr>
        <w:rPr>
          <w:rFonts w:ascii="Raleway" w:eastAsiaTheme="majorEastAsia" w:hAnsi="Raleway" w:cstheme="majorBidi"/>
          <w:color w:val="2E74B5" w:themeColor="accent1" w:themeShade="BF"/>
          <w:sz w:val="32"/>
          <w:szCs w:val="32"/>
        </w:rPr>
      </w:pPr>
    </w:p>
    <w:p w:rsidR="00765CDD" w:rsidRPr="00715AA3" w:rsidRDefault="00000000" w:rsidP="00715AA3">
      <w:pPr>
        <w:pStyle w:val="Titre1"/>
      </w:pPr>
      <w:r>
        <w:t>Approche proposée</w:t>
      </w:r>
    </w:p>
    <w:p w:rsidR="00765CDD" w:rsidRDefault="00000000">
      <w:pPr>
        <w:pStyle w:val="Titre2"/>
      </w:pPr>
      <w:r>
        <w:t>Axe 1 : [</w:t>
      </w:r>
      <w:proofErr w:type="spellStart"/>
      <w:r>
        <w:t>Evaluation</w:t>
      </w:r>
      <w:proofErr w:type="spellEnd"/>
      <w:r>
        <w:t xml:space="preserve"> de la profondeur du marché français de l'autoconsommation photovoltaïque individuelle]</w:t>
      </w:r>
    </w:p>
    <w:p w:rsidR="00C56D66" w:rsidRDefault="00000000">
      <w:r>
        <w:t>• "Le cadrage consiste à définir précisément les limites de notre prochaine action stratégique, à l'aide de critères clairs et concrètes."</w:t>
      </w:r>
    </w:p>
    <w:p w:rsidR="00C56D66" w:rsidRDefault="00000000">
      <w:r>
        <w:t>• "Recherche de bureau : Identification précise du contexte (emplacement, type d'habitat, superficie du toit), évaluation de l'équipement actuel et des tendances de prix de l'électricité (heures creuses incluses) pour une stratégie efficace."</w:t>
      </w:r>
    </w:p>
    <w:p w:rsidR="00C56D66" w:rsidRDefault="00000000">
      <w:r>
        <w:t>• "Réunis deux ou trois entrevues d'experts pour discuter des tendances dans l'équipement et les incitatifs à la consommation autochtone."</w:t>
      </w:r>
    </w:p>
    <w:p w:rsidR="00C56D66" w:rsidRDefault="00000000">
      <w:r>
        <w:lastRenderedPageBreak/>
        <w:t>• "Stratégie de synthèse : Utilisation efficace de ressources et connaissances pour créer des idées nouvelles ou améliorer les produits existants."</w:t>
      </w:r>
    </w:p>
    <w:p w:rsidR="00C56D66" w:rsidRDefault="00000000">
      <w:r>
        <w:t>• "Stratégie de pilotage efficace à 15% avec cette approche."  Note: This phrase translates to "Effective steering strategy at 15% with this approach." in English, focusing on the key term "Pilotage" (Steering) from the axis description and incorporating the percentage value "0.15".</w:t>
      </w:r>
    </w:p>
    <w:p w:rsidR="00765CDD" w:rsidRDefault="00765CDD"/>
    <w:p w:rsidR="00765CDD" w:rsidRDefault="00000000">
      <w:pPr>
        <w:pStyle w:val="Titre2"/>
      </w:pPr>
      <w:r>
        <w:t>Axe 2 : [marché adressable - evaluation des cibles pour lesquelles l'offre est financièrement attractive]</w:t>
      </w:r>
    </w:p>
    <w:p w:rsidR="00C56D66" w:rsidRDefault="00000000">
      <w:r>
        <w:t>• "Le cadrage consiste à définir les limites et les objectifs précis d'une stratégie."</w:t>
      </w:r>
    </w:p>
    <w:p w:rsidR="00C56D66" w:rsidRDefault="00000000">
      <w:r>
        <w:t>• "Modéliser les installations électriques pour analyser leur profitabilité réelle et l'impact de modifications pour amortir les creux horaires d'utilisation du consommateur."</w:t>
      </w:r>
    </w:p>
    <w:p w:rsidR="00C56D66" w:rsidRDefault="00000000">
      <w:r>
        <w:t>• "La synthèse consiste à combiner des éléments séparés pour créer quelque chose de nouveau, faisant appel aux connaissances en chimie et bio-ingénierie."</w:t>
      </w:r>
    </w:p>
    <w:p w:rsidR="00C56D66" w:rsidRDefault="00000000">
      <w:r>
        <w:t>• "Stratégie de pilotage efficace à 0.15" (en anglais : "Efficient steering strategy at 0.15")</w:t>
      </w:r>
    </w:p>
    <w:p w:rsidR="00821BE3" w:rsidRDefault="00821BE3"/>
    <w:p w:rsidR="00821BE3" w:rsidRDefault="00821BE3" w:rsidP="00821BE3">
      <w:pPr>
        <w:pStyle w:val="Titre2"/>
      </w:pPr>
      <w:r>
        <w:t>Axe 3 : [positionnement concurrentiel]</w:t>
      </w:r>
    </w:p>
    <w:p w:rsidR="00C56D66" w:rsidRDefault="00000000">
      <w:r>
        <w:t>• "Le cadrage consiste à définir les limites et les objectifs précis d'une stratégie."</w:t>
      </w:r>
    </w:p>
    <w:p w:rsidR="00C56D66" w:rsidRDefault="00000000">
      <w:r>
        <w:t>• "Modéliser les installations électriques pour analyser leur profitabilité réelle et l'impact de modifications pour amortir les creux horaires d'utilisation du consommateur."</w:t>
      </w:r>
    </w:p>
    <w:p w:rsidR="00C56D66" w:rsidRDefault="00000000">
      <w:r>
        <w:t>• "La synthèse consiste à combiner des éléments séparés pour créer quelque chose de nouveau, faisant appel aux connaissances en chimie et bio-ingénierie."</w:t>
      </w:r>
    </w:p>
    <w:p w:rsidR="00C56D66" w:rsidRDefault="00000000">
      <w:r>
        <w:t>• "Stratégie de pilotage efficace à 0.15" (en anglais : "Efficient steering strategy at 0.15")</w:t>
      </w:r>
    </w:p>
    <w:p w:rsidR="00821BE3" w:rsidRDefault="00821BE3"/>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[Planning]</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lastRenderedPageBreak/>
        <w:t>Références</w:t>
      </w:r>
    </w:p>
    <w:p w:rsidR="00C56D66" w:rsidRDefault="00000000">
      <w:r>
        <w:t>• Pour accompagner le rebond d'un acteur historique de l'électronique, analyse de des perspectives sur ses secteurs clés</w:t>
      </w:r>
    </w:p>
    <w:p w:rsidR="00C56D66" w:rsidRDefault="00000000">
      <w:r>
        <w:t>• Pour un projet innovant au sein d'un grand groupe, analyse du marché et préparation d'une prospection commerciale ciblée</w:t>
      </w:r>
    </w:p>
    <w:p w:rsidR="00C56D66" w:rsidRDefault="00000000">
      <w:r>
        <w:t>• Pour un projet innovant au sein d'un grand groupe, accompagnement à la préparation d'une stratégie de déploiement à l'international : priorisation des pays cibles, stratégie de go-to-market, formalisation d'une offre de partenariat</w:t>
      </w:r>
    </w:p>
    <w:p w:rsidR="00C56D66" w:rsidRDefault="00000000">
      <w:r>
        <w:t>• Pour un fond d'investissement, analyse du marché des compteurs connectés, et de ses perspectives à moyen terme</w:t>
      </w:r>
    </w:p>
    <w:p w:rsidR="00C56D66" w:rsidRDefault="00000000">
      <w:r>
        <w:t>• Due diligence d'un acteur du marketing digital français et recommandations</w:t>
      </w:r>
    </w:p>
    <w:p w:rsidR="00C56D66" w:rsidRDefault="00000000">
      <w:r>
        <w:t>• Accompagnement d'une startup dans les outils de distribution à son déploiement commercial en Europe et en Afrique du Nord</w:t>
      </w:r>
    </w:p>
    <w:p w:rsidR="00C56D66" w:rsidRDefault="00000000">
      <w:r>
        <w:t>• Identification des pistes d'amélioration de l'organisation de la direction financière d'une néobanque</w:t>
      </w:r>
    </w:p>
    <w:p w:rsidR="00C56D66" w:rsidRDefault="00000000">
      <w:r>
        <w:t>• Accompagnement à la préparation d'une stratégie de déploiement à l'international : priorisation des pays cibles, stratégie de go-to-market, formalisation d'une offre de partenariat</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C56D66" w:rsidRDefault="00000000">
      <w:r>
        <w:t>• Lot 1a : Evaluation de la profondeur du marché français de l'autoconsommation photovoltaïque individuelle : 20000 euros</w:t>
      </w:r>
    </w:p>
    <w:p w:rsidR="00C56D66" w:rsidRDefault="00000000">
      <w:r>
        <w:t>• Lot 1b : marché adressable - evaluation des cibles pour lesquelles l'offre est financièrement attractive : 9000 euros</w:t>
      </w:r>
    </w:p>
    <w:p w:rsidR="00C56D66" w:rsidRDefault="00000000">
      <w:r>
        <w:t>• Lot 3 : positionnement concurrentiel : 16000 euros</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lastRenderedPageBreak/>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lastRenderedPageBreak/>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130E" w:rsidRDefault="00B5130E">
      <w:pPr>
        <w:spacing w:before="0" w:after="0" w:line="240" w:lineRule="auto"/>
      </w:pPr>
      <w:r>
        <w:separator/>
      </w:r>
    </w:p>
  </w:endnote>
  <w:endnote w:type="continuationSeparator" w:id="0">
    <w:p w:rsidR="00B5130E" w:rsidRDefault="00B513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130E" w:rsidRDefault="00B5130E">
      <w:pPr>
        <w:spacing w:before="0" w:after="0" w:line="240" w:lineRule="auto"/>
      </w:pPr>
      <w:r>
        <w:separator/>
      </w:r>
    </w:p>
  </w:footnote>
  <w:footnote w:type="continuationSeparator" w:id="0">
    <w:p w:rsidR="00B5130E" w:rsidRDefault="00B513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322A3A"/>
    <w:rsid w:val="00715AA3"/>
    <w:rsid w:val="007568EF"/>
    <w:rsid w:val="00765CDD"/>
    <w:rsid w:val="00821BE3"/>
    <w:rsid w:val="00AF31F3"/>
    <w:rsid w:val="00B420C7"/>
    <w:rsid w:val="00B5130E"/>
    <w:rsid w:val="00C56D66"/>
    <w:rsid w:val="00CA629A"/>
    <w:rsid w:val="00D64117"/>
    <w:rsid w:val="00DF525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089F45"/>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2701</Words>
  <Characters>14860</Characters>
  <Application>Microsoft Office Word</Application>
  <DocSecurity>0</DocSecurity>
  <Lines>123</Lines>
  <Paragraphs>35</Paragraphs>
  <ScaleCrop>false</ScaleCrop>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282</cp:revision>
  <cp:lastPrinted>2025-05-20T22:22:00Z</cp:lastPrinted>
  <dcterms:created xsi:type="dcterms:W3CDTF">2024-07-16T02:09:00Z</dcterms:created>
  <dcterms:modified xsi:type="dcterms:W3CDTF">2025-07-04T09:24:00Z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