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C28" w:rsidRDefault="00435C28" w:rsidP="00435C28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Study Title:</w:t>
      </w:r>
      <w:r w:rsidRPr="00435C28">
        <w:rPr>
          <w:rFonts w:ascii="Arial" w:hAnsi="Arial" w:cs="Arial"/>
          <w:color w:val="000000" w:themeColor="text1"/>
        </w:rPr>
        <w:t xml:space="preserve"> Effects of Cyclic THI on Milk Yield, Composition, Somatic Cell Count, Physiological and </w:t>
      </w:r>
      <w:proofErr w:type="spellStart"/>
      <w:r w:rsidRPr="00435C28">
        <w:rPr>
          <w:rFonts w:ascii="Arial" w:hAnsi="Arial" w:cs="Arial"/>
          <w:color w:val="000000" w:themeColor="text1"/>
        </w:rPr>
        <w:t>Hemato</w:t>
      </w:r>
      <w:proofErr w:type="spellEnd"/>
      <w:r w:rsidRPr="00435C28">
        <w:rPr>
          <w:rFonts w:ascii="Arial" w:hAnsi="Arial" w:cs="Arial"/>
          <w:color w:val="000000" w:themeColor="text1"/>
        </w:rPr>
        <w:t>-Biochemical Profile in Holstein-Friesian Cows of Varied Genetic Proportions</w:t>
      </w:r>
    </w:p>
    <w:p w:rsidR="00DF22FD" w:rsidRPr="00435C28" w:rsidRDefault="00DF22FD" w:rsidP="00435C28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</w:rPr>
      </w:pPr>
    </w:p>
    <w:p w:rsidR="00435C28" w:rsidRPr="00435C28" w:rsidRDefault="00435C28" w:rsidP="00435C2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Corresponding Author:</w:t>
      </w:r>
      <w:r>
        <w:rPr>
          <w:rFonts w:ascii="Arial" w:hAnsi="Arial" w:cs="Arial"/>
          <w:color w:val="000000" w:themeColor="text1"/>
        </w:rPr>
        <w:t xml:space="preserve"> </w:t>
      </w:r>
      <w:r w:rsidRPr="00435C28">
        <w:rPr>
          <w:rFonts w:ascii="Arial" w:hAnsi="Arial" w:cs="Arial"/>
          <w:color w:val="000000" w:themeColor="text1"/>
        </w:rPr>
        <w:t xml:space="preserve">Md. </w:t>
      </w:r>
      <w:proofErr w:type="spellStart"/>
      <w:r w:rsidRPr="00435C28">
        <w:rPr>
          <w:rFonts w:ascii="Arial" w:hAnsi="Arial" w:cs="Arial"/>
          <w:color w:val="000000" w:themeColor="text1"/>
        </w:rPr>
        <w:t>Rakibul</w:t>
      </w:r>
      <w:proofErr w:type="spellEnd"/>
      <w:r w:rsidRPr="00435C28">
        <w:rPr>
          <w:rFonts w:ascii="Arial" w:hAnsi="Arial" w:cs="Arial"/>
          <w:color w:val="000000" w:themeColor="text1"/>
        </w:rPr>
        <w:t xml:space="preserve"> Hassan</w:t>
      </w:r>
      <w:r>
        <w:rPr>
          <w:rFonts w:ascii="Arial" w:hAnsi="Arial" w:cs="Arial"/>
          <w:color w:val="000000" w:themeColor="text1"/>
        </w:rPr>
        <w:t xml:space="preserve">; </w:t>
      </w:r>
      <w:r w:rsidRPr="00435C28">
        <w:rPr>
          <w:rFonts w:ascii="Arial" w:hAnsi="Arial" w:cs="Arial"/>
          <w:color w:val="000000" w:themeColor="text1"/>
        </w:rPr>
        <w:t>Email: mdrakibulhassan@gmail.com</w:t>
      </w:r>
    </w:p>
    <w:p w:rsidR="00435C28" w:rsidRPr="00435C28" w:rsidRDefault="00435C28" w:rsidP="00435C2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Contributors:</w:t>
      </w:r>
      <w:r w:rsidR="00DA318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35C28">
        <w:rPr>
          <w:rFonts w:ascii="Arial" w:hAnsi="Arial" w:cs="Arial"/>
          <w:color w:val="000000" w:themeColor="text1"/>
        </w:rPr>
        <w:t>Eshtiak</w:t>
      </w:r>
      <w:proofErr w:type="spellEnd"/>
      <w:r w:rsidRPr="00435C2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35C28">
        <w:rPr>
          <w:rFonts w:ascii="Arial" w:hAnsi="Arial" w:cs="Arial"/>
          <w:color w:val="000000" w:themeColor="text1"/>
        </w:rPr>
        <w:t>Ahamed</w:t>
      </w:r>
      <w:proofErr w:type="spellEnd"/>
      <w:r w:rsidRPr="00435C2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35C28">
        <w:rPr>
          <w:rFonts w:ascii="Arial" w:hAnsi="Arial" w:cs="Arial"/>
          <w:color w:val="000000" w:themeColor="text1"/>
        </w:rPr>
        <w:t>Pehan</w:t>
      </w:r>
      <w:proofErr w:type="spellEnd"/>
      <w:r w:rsidRPr="00435C28">
        <w:rPr>
          <w:rFonts w:ascii="Arial" w:hAnsi="Arial" w:cs="Arial"/>
          <w:color w:val="000000" w:themeColor="text1"/>
        </w:rPr>
        <w:t xml:space="preserve"> (Data curation, analysis, and compilation)</w:t>
      </w:r>
      <w:r w:rsidRPr="00435C28">
        <w:rPr>
          <w:rFonts w:ascii="Arial" w:hAnsi="Arial" w:cs="Arial"/>
          <w:color w:val="000000" w:themeColor="text1"/>
        </w:rPr>
        <w:br/>
        <w:t xml:space="preserve">Bangladesh Livestock Research Institute (BLRI), </w:t>
      </w:r>
      <w:proofErr w:type="spellStart"/>
      <w:r w:rsidRPr="00435C28">
        <w:rPr>
          <w:rFonts w:ascii="Arial" w:hAnsi="Arial" w:cs="Arial"/>
          <w:color w:val="000000" w:themeColor="text1"/>
        </w:rPr>
        <w:t>Savar</w:t>
      </w:r>
      <w:proofErr w:type="spellEnd"/>
      <w:r w:rsidRPr="00435C28">
        <w:rPr>
          <w:rFonts w:ascii="Arial" w:hAnsi="Arial" w:cs="Arial"/>
          <w:color w:val="000000" w:themeColor="text1"/>
        </w:rPr>
        <w:t>, Dhaka, Bangladesh</w:t>
      </w:r>
    </w:p>
    <w:p w:rsidR="00435C28" w:rsidRDefault="00435C28" w:rsidP="00435C28">
      <w:pPr>
        <w:pStyle w:val="Heading3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35C28" w:rsidRPr="00435C28" w:rsidRDefault="00435C28" w:rsidP="00435C28">
      <w:pPr>
        <w:pStyle w:val="Heading3"/>
        <w:spacing w:before="0" w:beforeAutospacing="0" w:after="0" w:afterAutospacing="0"/>
        <w:rPr>
          <w:rFonts w:ascii="Arial" w:hAnsi="Arial" w:cs="Arial"/>
          <w:color w:val="000000" w:themeColor="text1"/>
          <w:sz w:val="24"/>
          <w:szCs w:val="24"/>
        </w:rPr>
      </w:pPr>
      <w:r w:rsidRPr="00435C28">
        <w:rPr>
          <w:rStyle w:val="Strong"/>
          <w:rFonts w:ascii="Arial" w:hAnsi="Arial" w:cs="Arial"/>
          <w:b/>
          <w:bCs/>
          <w:color w:val="000000" w:themeColor="text1"/>
          <w:sz w:val="24"/>
          <w:szCs w:val="24"/>
        </w:rPr>
        <w:t>Description of Files and Variables</w:t>
      </w:r>
    </w:p>
    <w:p w:rsidR="00435C28" w:rsidRPr="00435C28" w:rsidRDefault="00435C28" w:rsidP="00435C28">
      <w:pPr>
        <w:pStyle w:val="Heading4"/>
        <w:spacing w:before="0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435C28">
        <w:rPr>
          <w:rStyle w:val="Strong"/>
          <w:rFonts w:ascii="Arial" w:hAnsi="Arial" w:cs="Arial"/>
          <w:bCs w:val="0"/>
          <w:i w:val="0"/>
          <w:color w:val="000000" w:themeColor="text1"/>
          <w:sz w:val="24"/>
          <w:szCs w:val="24"/>
        </w:rPr>
        <w:t>File 1: physiological responses.xlsx</w:t>
      </w:r>
    </w:p>
    <w:p w:rsidR="00435C28" w:rsidRPr="00435C28" w:rsidRDefault="00435C28" w:rsidP="00435C2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Description:</w:t>
      </w:r>
      <w:r w:rsidRPr="00435C28">
        <w:rPr>
          <w:rFonts w:ascii="Arial" w:hAnsi="Arial" w:cs="Arial"/>
          <w:color w:val="000000" w:themeColor="text1"/>
        </w:rPr>
        <w:t xml:space="preserve"> Contains physiological response data of Holstein-Friesian crossbred cows exposed to different cyclic THI categories.</w:t>
      </w:r>
    </w:p>
    <w:p w:rsidR="00435C28" w:rsidRPr="00435C28" w:rsidRDefault="00435C28" w:rsidP="00435C2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Variables:</w:t>
      </w:r>
    </w:p>
    <w:p w:rsidR="00435C28" w:rsidRPr="00435C28" w:rsidRDefault="00435C28" w:rsidP="00435C2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Cow_ID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Unique identification number of each cow</w:t>
      </w:r>
    </w:p>
    <w:p w:rsidR="00435C28" w:rsidRPr="00435C28" w:rsidRDefault="00435C28" w:rsidP="00435C2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Genetic_Group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Genetic proportion of Holstein-Friesian inheritance (0%, 50%, 62.5%, 75%, 87.5% HF)</w:t>
      </w:r>
    </w:p>
    <w:p w:rsidR="00435C28" w:rsidRPr="00435C28" w:rsidRDefault="00435C28" w:rsidP="00435C2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THI_Range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THI category (T</w:t>
      </w:r>
      <w:r w:rsidRPr="00435C28">
        <w:rPr>
          <w:rFonts w:ascii="Cambria Math" w:hAnsi="Cambria Math" w:cs="Cambria Math"/>
          <w:color w:val="000000" w:themeColor="text1"/>
        </w:rPr>
        <w:t>₀</w:t>
      </w:r>
      <w:r w:rsidRPr="00435C28">
        <w:rPr>
          <w:rFonts w:ascii="Arial" w:hAnsi="Arial" w:cs="Arial"/>
          <w:color w:val="000000" w:themeColor="text1"/>
        </w:rPr>
        <w:t xml:space="preserve"> ≤75, T</w:t>
      </w:r>
      <w:r w:rsidRPr="00435C28">
        <w:rPr>
          <w:rFonts w:ascii="Cambria Math" w:hAnsi="Cambria Math" w:cs="Cambria Math"/>
          <w:color w:val="000000" w:themeColor="text1"/>
        </w:rPr>
        <w:t>₁</w:t>
      </w:r>
      <w:r w:rsidRPr="00435C28">
        <w:rPr>
          <w:rFonts w:ascii="Arial" w:hAnsi="Arial" w:cs="Arial"/>
          <w:color w:val="000000" w:themeColor="text1"/>
        </w:rPr>
        <w:t xml:space="preserve"> = 75–80, T</w:t>
      </w:r>
      <w:r w:rsidRPr="00435C28">
        <w:rPr>
          <w:rFonts w:ascii="Cambria Math" w:hAnsi="Cambria Math" w:cs="Cambria Math"/>
          <w:color w:val="000000" w:themeColor="text1"/>
        </w:rPr>
        <w:t>₂</w:t>
      </w:r>
      <w:r w:rsidRPr="00435C28">
        <w:rPr>
          <w:rFonts w:ascii="Arial" w:hAnsi="Arial" w:cs="Arial"/>
          <w:color w:val="000000" w:themeColor="text1"/>
        </w:rPr>
        <w:t xml:space="preserve"> ≥80)</w:t>
      </w:r>
    </w:p>
    <w:p w:rsidR="00435C28" w:rsidRPr="00435C28" w:rsidRDefault="00435C28" w:rsidP="00435C2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Replication_No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Replicate number of observation</w:t>
      </w:r>
    </w:p>
    <w:p w:rsidR="00435C28" w:rsidRPr="00435C28" w:rsidRDefault="00435C28" w:rsidP="00435C2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Rectal_Temp_F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Rectal temperature (°F)</w:t>
      </w:r>
    </w:p>
    <w:p w:rsidR="00435C28" w:rsidRPr="00435C28" w:rsidRDefault="00435C28" w:rsidP="00435C2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Pulse_Rate_bpm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Heart rate (beats per minute)</w:t>
      </w:r>
    </w:p>
    <w:p w:rsidR="00435C28" w:rsidRPr="00435C28" w:rsidRDefault="00435C28" w:rsidP="00435C2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Respiration_Rate_bpm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Breathing rate (breaths per minute)</w:t>
      </w:r>
    </w:p>
    <w:p w:rsidR="00435C28" w:rsidRPr="00435C28" w:rsidRDefault="00435C28" w:rsidP="00435C28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</w:p>
    <w:p w:rsidR="00435C28" w:rsidRPr="00435C28" w:rsidRDefault="00435C28" w:rsidP="00435C28">
      <w:pPr>
        <w:pStyle w:val="Heading4"/>
        <w:spacing w:before="0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435C28">
        <w:rPr>
          <w:rStyle w:val="Strong"/>
          <w:rFonts w:ascii="Arial" w:hAnsi="Arial" w:cs="Arial"/>
          <w:bCs w:val="0"/>
          <w:i w:val="0"/>
          <w:color w:val="000000" w:themeColor="text1"/>
          <w:sz w:val="24"/>
          <w:szCs w:val="24"/>
        </w:rPr>
        <w:t>File 2: milk yield and composition.xlsx</w:t>
      </w:r>
    </w:p>
    <w:p w:rsidR="00435C28" w:rsidRPr="00435C28" w:rsidRDefault="00435C28" w:rsidP="00435C2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Description:</w:t>
      </w:r>
      <w:r w:rsidRPr="00435C28">
        <w:rPr>
          <w:rFonts w:ascii="Arial" w:hAnsi="Arial" w:cs="Arial"/>
          <w:color w:val="000000" w:themeColor="text1"/>
        </w:rPr>
        <w:t xml:space="preserve"> Contains milk yield, composition, and somatic cell count data of cows across different THI categories.</w:t>
      </w:r>
    </w:p>
    <w:p w:rsidR="00435C28" w:rsidRPr="00435C28" w:rsidRDefault="00435C28" w:rsidP="00435C2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Variables: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Cow_ID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Unique identification number of each cow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Genetic_Group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Genetic proportion of Holstein-Friesian inheritance (0%, 50%, 62.5%, 75%, 87.5% HF)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THI_Range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THI category (T</w:t>
      </w:r>
      <w:r w:rsidRPr="00435C28">
        <w:rPr>
          <w:rFonts w:ascii="Cambria Math" w:hAnsi="Cambria Math" w:cs="Cambria Math"/>
          <w:color w:val="000000" w:themeColor="text1"/>
        </w:rPr>
        <w:t>₀</w:t>
      </w:r>
      <w:r w:rsidRPr="00435C28">
        <w:rPr>
          <w:rFonts w:ascii="Arial" w:hAnsi="Arial" w:cs="Arial"/>
          <w:color w:val="000000" w:themeColor="text1"/>
        </w:rPr>
        <w:t xml:space="preserve"> ≤75, T</w:t>
      </w:r>
      <w:r w:rsidRPr="00435C28">
        <w:rPr>
          <w:rFonts w:ascii="Cambria Math" w:hAnsi="Cambria Math" w:cs="Cambria Math"/>
          <w:color w:val="000000" w:themeColor="text1"/>
        </w:rPr>
        <w:t>₁</w:t>
      </w:r>
      <w:r w:rsidRPr="00435C28">
        <w:rPr>
          <w:rFonts w:ascii="Arial" w:hAnsi="Arial" w:cs="Arial"/>
          <w:color w:val="000000" w:themeColor="text1"/>
        </w:rPr>
        <w:t xml:space="preserve"> = 75–80, T</w:t>
      </w:r>
      <w:r w:rsidRPr="00435C28">
        <w:rPr>
          <w:rFonts w:ascii="Cambria Math" w:hAnsi="Cambria Math" w:cs="Cambria Math"/>
          <w:color w:val="000000" w:themeColor="text1"/>
        </w:rPr>
        <w:t>₂</w:t>
      </w:r>
      <w:r w:rsidRPr="00435C28">
        <w:rPr>
          <w:rFonts w:ascii="Arial" w:hAnsi="Arial" w:cs="Arial"/>
          <w:color w:val="000000" w:themeColor="text1"/>
        </w:rPr>
        <w:t xml:space="preserve"> ≥80)</w:t>
      </w:r>
    </w:p>
    <w:p w:rsid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Replication_No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Replicate number of observation</w:t>
      </w:r>
    </w:p>
    <w:p w:rsidR="00263D12" w:rsidRPr="00435C28" w:rsidRDefault="0056467F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>
        <w:rPr>
          <w:rStyle w:val="Strong"/>
          <w:rFonts w:ascii="Arial" w:hAnsi="Arial" w:cs="Arial"/>
          <w:color w:val="000000" w:themeColor="text1"/>
        </w:rPr>
        <w:t>Dry_Matter_Intake</w:t>
      </w:r>
      <w:proofErr w:type="spellEnd"/>
      <w:r>
        <w:rPr>
          <w:rStyle w:val="Strong"/>
          <w:rFonts w:ascii="Arial" w:hAnsi="Arial" w:cs="Arial"/>
          <w:color w:val="000000" w:themeColor="text1"/>
        </w:rPr>
        <w:t>_</w:t>
      </w:r>
      <w:r w:rsidR="00661721">
        <w:rPr>
          <w:rStyle w:val="Strong"/>
          <w:rFonts w:ascii="Arial" w:hAnsi="Arial" w:cs="Arial"/>
          <w:color w:val="000000" w:themeColor="text1"/>
        </w:rPr>
        <w:t>(D</w:t>
      </w:r>
      <w:r>
        <w:rPr>
          <w:rStyle w:val="Strong"/>
          <w:rFonts w:ascii="Arial" w:hAnsi="Arial" w:cs="Arial"/>
          <w:color w:val="000000" w:themeColor="text1"/>
        </w:rPr>
        <w:t>MI)_</w:t>
      </w:r>
      <w:proofErr w:type="spellStart"/>
      <w:r w:rsidR="00263D12">
        <w:rPr>
          <w:rStyle w:val="Strong"/>
          <w:rFonts w:ascii="Arial" w:hAnsi="Arial" w:cs="Arial"/>
          <w:color w:val="000000" w:themeColor="text1"/>
        </w:rPr>
        <w:t>Kg_per_day</w:t>
      </w:r>
      <w:proofErr w:type="spellEnd"/>
      <w:r w:rsidR="00263D12">
        <w:rPr>
          <w:rStyle w:val="Strong"/>
          <w:rFonts w:ascii="Arial" w:hAnsi="Arial" w:cs="Arial"/>
          <w:color w:val="000000" w:themeColor="text1"/>
        </w:rPr>
        <w:t>:</w:t>
      </w:r>
      <w:r w:rsidR="00263D12">
        <w:rPr>
          <w:rFonts w:ascii="Arial" w:hAnsi="Arial" w:cs="Arial"/>
          <w:color w:val="000000" w:themeColor="text1"/>
        </w:rPr>
        <w:t xml:space="preserve"> Dry matter intake per cow (kg)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Milk_Yield_L_per_day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Daily milk yield per cow (liters)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SCC_cells_per_mL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Somatic cell count (cells/mL)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Fat_%:</w:t>
      </w:r>
      <w:r w:rsidRPr="00435C28">
        <w:rPr>
          <w:rFonts w:ascii="Arial" w:hAnsi="Arial" w:cs="Arial"/>
          <w:color w:val="000000" w:themeColor="text1"/>
        </w:rPr>
        <w:t xml:space="preserve"> Milk fat percentage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SNF_%:</w:t>
      </w:r>
      <w:r w:rsidRPr="00435C28">
        <w:rPr>
          <w:rFonts w:ascii="Arial" w:hAnsi="Arial" w:cs="Arial"/>
          <w:color w:val="000000" w:themeColor="text1"/>
        </w:rPr>
        <w:t xml:space="preserve"> Solids-not-fat percentage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Protein_%:</w:t>
      </w:r>
      <w:r w:rsidRPr="00435C28">
        <w:rPr>
          <w:rFonts w:ascii="Arial" w:hAnsi="Arial" w:cs="Arial"/>
          <w:color w:val="000000" w:themeColor="text1"/>
        </w:rPr>
        <w:t xml:space="preserve"> Milk protein percentage</w:t>
      </w:r>
      <w:bookmarkStart w:id="0" w:name="_GoBack"/>
      <w:bookmarkEnd w:id="0"/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Salt_%:</w:t>
      </w:r>
      <w:r w:rsidRPr="00435C28">
        <w:rPr>
          <w:rFonts w:ascii="Arial" w:hAnsi="Arial" w:cs="Arial"/>
          <w:color w:val="000000" w:themeColor="text1"/>
        </w:rPr>
        <w:t xml:space="preserve"> Milk salt percentage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Lactose_%:</w:t>
      </w:r>
      <w:r w:rsidRPr="00435C28">
        <w:rPr>
          <w:rFonts w:ascii="Arial" w:hAnsi="Arial" w:cs="Arial"/>
          <w:color w:val="000000" w:themeColor="text1"/>
        </w:rPr>
        <w:t xml:space="preserve"> Milk lactose percentage</w:t>
      </w:r>
    </w:p>
    <w:p w:rsidR="00435C28" w:rsidRPr="00435C28" w:rsidRDefault="00435C28" w:rsidP="00435C2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pH:</w:t>
      </w:r>
      <w:r w:rsidRPr="00435C28">
        <w:rPr>
          <w:rFonts w:ascii="Arial" w:hAnsi="Arial" w:cs="Arial"/>
          <w:color w:val="000000" w:themeColor="text1"/>
        </w:rPr>
        <w:t xml:space="preserve"> Milk pH value</w:t>
      </w:r>
    </w:p>
    <w:p w:rsidR="00435C28" w:rsidRDefault="00435C28" w:rsidP="00435C28">
      <w:pPr>
        <w:pStyle w:val="Heading4"/>
        <w:spacing w:before="0"/>
        <w:rPr>
          <w:rStyle w:val="Strong"/>
          <w:rFonts w:ascii="Arial" w:hAnsi="Arial" w:cs="Arial"/>
          <w:bCs w:val="0"/>
          <w:i w:val="0"/>
          <w:color w:val="000000" w:themeColor="text1"/>
          <w:sz w:val="24"/>
          <w:szCs w:val="24"/>
        </w:rPr>
      </w:pPr>
    </w:p>
    <w:p w:rsidR="00435C28" w:rsidRPr="00435C28" w:rsidRDefault="00435C28" w:rsidP="00435C28">
      <w:pPr>
        <w:pStyle w:val="Heading4"/>
        <w:spacing w:before="0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435C28">
        <w:rPr>
          <w:rStyle w:val="Strong"/>
          <w:rFonts w:ascii="Arial" w:hAnsi="Arial" w:cs="Arial"/>
          <w:bCs w:val="0"/>
          <w:i w:val="0"/>
          <w:color w:val="000000" w:themeColor="text1"/>
          <w:sz w:val="24"/>
          <w:szCs w:val="24"/>
        </w:rPr>
        <w:t>File 3: blood metabolites.xlsx</w:t>
      </w:r>
    </w:p>
    <w:p w:rsidR="00435C28" w:rsidRPr="00435C28" w:rsidRDefault="00435C28" w:rsidP="00435C2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Description:</w:t>
      </w:r>
      <w:r w:rsidRPr="00435C28">
        <w:rPr>
          <w:rFonts w:ascii="Arial" w:hAnsi="Arial" w:cs="Arial"/>
          <w:color w:val="000000" w:themeColor="text1"/>
        </w:rPr>
        <w:t xml:space="preserve"> Contains serum biochemical and hormonal data of cows under different THI categories.</w:t>
      </w:r>
    </w:p>
    <w:p w:rsidR="00435C28" w:rsidRPr="00435C28" w:rsidRDefault="00435C28" w:rsidP="00435C28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435C28">
        <w:rPr>
          <w:rStyle w:val="Strong"/>
          <w:rFonts w:ascii="Arial" w:hAnsi="Arial" w:cs="Arial"/>
          <w:color w:val="000000" w:themeColor="text1"/>
        </w:rPr>
        <w:t>Variables:</w:t>
      </w:r>
    </w:p>
    <w:p w:rsidR="00435C28" w:rsidRPr="00435C28" w:rsidRDefault="00435C28" w:rsidP="00435C28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Cow_ID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Unique identification number of each cow</w:t>
      </w:r>
    </w:p>
    <w:p w:rsidR="00435C28" w:rsidRPr="00435C28" w:rsidRDefault="00435C28" w:rsidP="00435C28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lastRenderedPageBreak/>
        <w:t>Genetic_Group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Genetic proportion of Holstein-Friesian inheritance (0%, 50%, 62.5%, 75%, 87.5% HF)</w:t>
      </w:r>
    </w:p>
    <w:p w:rsidR="00435C28" w:rsidRPr="00435C28" w:rsidRDefault="00435C28" w:rsidP="00435C28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THI_Range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THI category (T</w:t>
      </w:r>
      <w:r w:rsidRPr="00435C28">
        <w:rPr>
          <w:rFonts w:ascii="Cambria Math" w:hAnsi="Cambria Math" w:cs="Cambria Math"/>
          <w:color w:val="000000" w:themeColor="text1"/>
        </w:rPr>
        <w:t>₀</w:t>
      </w:r>
      <w:r w:rsidRPr="00435C28">
        <w:rPr>
          <w:rFonts w:ascii="Arial" w:hAnsi="Arial" w:cs="Arial"/>
          <w:color w:val="000000" w:themeColor="text1"/>
        </w:rPr>
        <w:t xml:space="preserve"> ≤75, T</w:t>
      </w:r>
      <w:r w:rsidRPr="00435C28">
        <w:rPr>
          <w:rFonts w:ascii="Cambria Math" w:hAnsi="Cambria Math" w:cs="Cambria Math"/>
          <w:color w:val="000000" w:themeColor="text1"/>
        </w:rPr>
        <w:t>₁</w:t>
      </w:r>
      <w:r w:rsidRPr="00435C28">
        <w:rPr>
          <w:rFonts w:ascii="Arial" w:hAnsi="Arial" w:cs="Arial"/>
          <w:color w:val="000000" w:themeColor="text1"/>
        </w:rPr>
        <w:t xml:space="preserve"> = 75–80, T</w:t>
      </w:r>
      <w:r w:rsidRPr="00435C28">
        <w:rPr>
          <w:rFonts w:ascii="Cambria Math" w:hAnsi="Cambria Math" w:cs="Cambria Math"/>
          <w:color w:val="000000" w:themeColor="text1"/>
        </w:rPr>
        <w:t>₂</w:t>
      </w:r>
      <w:r w:rsidRPr="00435C28">
        <w:rPr>
          <w:rFonts w:ascii="Arial" w:hAnsi="Arial" w:cs="Arial"/>
          <w:color w:val="000000" w:themeColor="text1"/>
        </w:rPr>
        <w:t xml:space="preserve"> ≥80)</w:t>
      </w:r>
    </w:p>
    <w:p w:rsidR="00435C28" w:rsidRPr="00435C28" w:rsidRDefault="00435C28" w:rsidP="00435C28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proofErr w:type="spellStart"/>
      <w:r w:rsidRPr="00435C28">
        <w:rPr>
          <w:rStyle w:val="Strong"/>
          <w:rFonts w:ascii="Arial" w:hAnsi="Arial" w:cs="Arial"/>
          <w:color w:val="000000" w:themeColor="text1"/>
        </w:rPr>
        <w:t>Replication_No</w:t>
      </w:r>
      <w:proofErr w:type="spellEnd"/>
      <w:r w:rsidRPr="00435C28">
        <w:rPr>
          <w:rStyle w:val="Strong"/>
          <w:rFonts w:ascii="Arial" w:hAnsi="Arial" w:cs="Arial"/>
          <w:color w:val="000000" w:themeColor="text1"/>
        </w:rPr>
        <w:t>:</w:t>
      </w:r>
      <w:r w:rsidRPr="00435C28">
        <w:rPr>
          <w:rFonts w:ascii="Arial" w:hAnsi="Arial" w:cs="Arial"/>
          <w:color w:val="000000" w:themeColor="text1"/>
        </w:rPr>
        <w:t xml:space="preserve"> </w:t>
      </w:r>
      <w:r w:rsidR="00B1384F">
        <w:rPr>
          <w:rFonts w:ascii="Arial" w:hAnsi="Arial" w:cs="Arial"/>
          <w:color w:val="000000" w:themeColor="text1"/>
        </w:rPr>
        <w:t>Replication</w:t>
      </w:r>
      <w:r w:rsidRPr="00435C28">
        <w:rPr>
          <w:rFonts w:ascii="Arial" w:hAnsi="Arial" w:cs="Arial"/>
          <w:color w:val="000000" w:themeColor="text1"/>
        </w:rPr>
        <w:t xml:space="preserve"> number of observation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Glucose_mmol_per_L</w:t>
      </w:r>
      <w:proofErr w:type="spellEnd"/>
      <w:r>
        <w:rPr>
          <w:rFonts w:ascii="Arial" w:eastAsia="Times New Roman" w:hAnsi="Arial" w:cs="Arial"/>
          <w:sz w:val="24"/>
          <w:szCs w:val="24"/>
        </w:rPr>
        <w:t>:</w:t>
      </w:r>
      <w:r w:rsidRPr="00B1384F">
        <w:rPr>
          <w:rFonts w:ascii="Arial" w:eastAsia="Times New Roman" w:hAnsi="Arial" w:cs="Arial"/>
          <w:sz w:val="24"/>
          <w:szCs w:val="24"/>
        </w:rPr>
        <w:t xml:space="preserve"> Serum glucose concentration (</w:t>
      </w:r>
      <w:proofErr w:type="spellStart"/>
      <w:r w:rsidRPr="00B1384F">
        <w:rPr>
          <w:rFonts w:ascii="Arial" w:eastAsia="Times New Roman" w:hAnsi="Arial" w:cs="Arial"/>
          <w:sz w:val="24"/>
          <w:szCs w:val="24"/>
        </w:rPr>
        <w:t>mmol</w:t>
      </w:r>
      <w:proofErr w:type="spellEnd"/>
      <w:r w:rsidRPr="00B1384F">
        <w:rPr>
          <w:rFonts w:ascii="Arial" w:eastAsia="Times New Roman" w:hAnsi="Arial" w:cs="Arial"/>
          <w:sz w:val="24"/>
          <w:szCs w:val="24"/>
        </w:rPr>
        <w:t>/L)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Total_Protein_g_per_</w:t>
      </w:r>
      <w:proofErr w:type="gram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dL</w:t>
      </w:r>
      <w:r>
        <w:rPr>
          <w:rFonts w:ascii="Arial" w:eastAsia="Times New Roman" w:hAnsi="Arial" w:cs="Arial"/>
          <w:sz w:val="24"/>
          <w:szCs w:val="24"/>
        </w:rPr>
        <w:t>:</w:t>
      </w:r>
      <w:r w:rsidRPr="00B1384F">
        <w:rPr>
          <w:rFonts w:ascii="Arial" w:eastAsia="Times New Roman" w:hAnsi="Arial" w:cs="Arial"/>
          <w:sz w:val="24"/>
          <w:szCs w:val="24"/>
        </w:rPr>
        <w:t>Total</w:t>
      </w:r>
      <w:proofErr w:type="spellEnd"/>
      <w:proofErr w:type="gramEnd"/>
      <w:r w:rsidRPr="00B1384F">
        <w:rPr>
          <w:rFonts w:ascii="Arial" w:eastAsia="Times New Roman" w:hAnsi="Arial" w:cs="Arial"/>
          <w:sz w:val="24"/>
          <w:szCs w:val="24"/>
        </w:rPr>
        <w:t xml:space="preserve"> serum protein (g/</w:t>
      </w:r>
      <w:proofErr w:type="spellStart"/>
      <w:r w:rsidRPr="00B1384F">
        <w:rPr>
          <w:rFonts w:ascii="Arial" w:eastAsia="Times New Roman" w:hAnsi="Arial" w:cs="Arial"/>
          <w:sz w:val="24"/>
          <w:szCs w:val="24"/>
        </w:rPr>
        <w:t>dL</w:t>
      </w:r>
      <w:proofErr w:type="spellEnd"/>
      <w:r w:rsidRPr="00B1384F">
        <w:rPr>
          <w:rFonts w:ascii="Arial" w:eastAsia="Times New Roman" w:hAnsi="Arial" w:cs="Arial"/>
          <w:sz w:val="24"/>
          <w:szCs w:val="24"/>
        </w:rPr>
        <w:t>)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Uric_Acid_mg_per_dL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B1384F">
        <w:rPr>
          <w:rFonts w:ascii="Arial" w:eastAsia="Times New Roman" w:hAnsi="Arial" w:cs="Arial"/>
          <w:sz w:val="24"/>
          <w:szCs w:val="24"/>
        </w:rPr>
        <w:t>Serum uric acid (mg/</w:t>
      </w:r>
      <w:proofErr w:type="spellStart"/>
      <w:r w:rsidRPr="00B1384F">
        <w:rPr>
          <w:rFonts w:ascii="Arial" w:eastAsia="Times New Roman" w:hAnsi="Arial" w:cs="Arial"/>
          <w:sz w:val="24"/>
          <w:szCs w:val="24"/>
        </w:rPr>
        <w:t>dL</w:t>
      </w:r>
      <w:proofErr w:type="spellEnd"/>
      <w:r w:rsidRPr="00B1384F">
        <w:rPr>
          <w:rFonts w:ascii="Arial" w:eastAsia="Times New Roman" w:hAnsi="Arial" w:cs="Arial"/>
          <w:sz w:val="24"/>
          <w:szCs w:val="24"/>
        </w:rPr>
        <w:t>)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Cholesterol_mg_per_dL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B1384F">
        <w:rPr>
          <w:rFonts w:ascii="Arial" w:eastAsia="Times New Roman" w:hAnsi="Arial" w:cs="Arial"/>
          <w:sz w:val="24"/>
          <w:szCs w:val="24"/>
        </w:rPr>
        <w:t>Total serum cholesterol (mg/</w:t>
      </w:r>
      <w:proofErr w:type="spellStart"/>
      <w:r w:rsidRPr="00B1384F">
        <w:rPr>
          <w:rFonts w:ascii="Arial" w:eastAsia="Times New Roman" w:hAnsi="Arial" w:cs="Arial"/>
          <w:sz w:val="24"/>
          <w:szCs w:val="24"/>
        </w:rPr>
        <w:t>dL</w:t>
      </w:r>
      <w:proofErr w:type="spellEnd"/>
      <w:r w:rsidRPr="00B1384F">
        <w:rPr>
          <w:rFonts w:ascii="Arial" w:eastAsia="Times New Roman" w:hAnsi="Arial" w:cs="Arial"/>
          <w:sz w:val="24"/>
          <w:szCs w:val="24"/>
        </w:rPr>
        <w:t>)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Calcium_mg_per_dL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B1384F">
        <w:rPr>
          <w:rFonts w:ascii="Arial" w:eastAsia="Times New Roman" w:hAnsi="Arial" w:cs="Arial"/>
          <w:sz w:val="24"/>
          <w:szCs w:val="24"/>
        </w:rPr>
        <w:t>Serum calcium (mg/</w:t>
      </w:r>
      <w:proofErr w:type="spellStart"/>
      <w:r w:rsidRPr="00B1384F">
        <w:rPr>
          <w:rFonts w:ascii="Arial" w:eastAsia="Times New Roman" w:hAnsi="Arial" w:cs="Arial"/>
          <w:sz w:val="24"/>
          <w:szCs w:val="24"/>
        </w:rPr>
        <w:t>dL</w:t>
      </w:r>
      <w:proofErr w:type="spellEnd"/>
      <w:r w:rsidRPr="00B1384F">
        <w:rPr>
          <w:rFonts w:ascii="Arial" w:eastAsia="Times New Roman" w:hAnsi="Arial" w:cs="Arial"/>
          <w:sz w:val="24"/>
          <w:szCs w:val="24"/>
        </w:rPr>
        <w:t>)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HDL_mg_per_dL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B1384F">
        <w:rPr>
          <w:rFonts w:ascii="Arial" w:eastAsia="Times New Roman" w:hAnsi="Arial" w:cs="Arial"/>
          <w:sz w:val="24"/>
          <w:szCs w:val="24"/>
        </w:rPr>
        <w:t>High-density lipoprotein concentration (mg/</w:t>
      </w:r>
      <w:proofErr w:type="spellStart"/>
      <w:r w:rsidRPr="00B1384F">
        <w:rPr>
          <w:rFonts w:ascii="Arial" w:eastAsia="Times New Roman" w:hAnsi="Arial" w:cs="Arial"/>
          <w:sz w:val="24"/>
          <w:szCs w:val="24"/>
        </w:rPr>
        <w:t>dL</w:t>
      </w:r>
      <w:proofErr w:type="spellEnd"/>
      <w:r w:rsidRPr="00B1384F">
        <w:rPr>
          <w:rFonts w:ascii="Arial" w:eastAsia="Times New Roman" w:hAnsi="Arial" w:cs="Arial"/>
          <w:sz w:val="24"/>
          <w:szCs w:val="24"/>
        </w:rPr>
        <w:t>)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AST_U_per_L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B1384F">
        <w:rPr>
          <w:rFonts w:ascii="Arial" w:eastAsia="Times New Roman" w:hAnsi="Arial" w:cs="Arial"/>
          <w:sz w:val="24"/>
          <w:szCs w:val="24"/>
        </w:rPr>
        <w:t>Aspartate aminotransferase activity (U/L)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ALT_U_per_L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B1384F">
        <w:rPr>
          <w:rFonts w:ascii="Arial" w:eastAsia="Times New Roman" w:hAnsi="Arial" w:cs="Arial"/>
          <w:sz w:val="24"/>
          <w:szCs w:val="24"/>
        </w:rPr>
        <w:t>Alanine aminotransferase activity (U/L)</w:t>
      </w:r>
    </w:p>
    <w:p w:rsidR="00B1384F" w:rsidRPr="00B1384F" w:rsidRDefault="00B1384F" w:rsidP="00B1384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1384F">
        <w:rPr>
          <w:rFonts w:ascii="Arial" w:eastAsia="Times New Roman" w:hAnsi="Arial" w:cs="Arial"/>
          <w:b/>
          <w:bCs/>
          <w:sz w:val="24"/>
          <w:szCs w:val="24"/>
        </w:rPr>
        <w:t>Cortisol_µ</w:t>
      </w:r>
      <w:proofErr w:type="spellStart"/>
      <w:r w:rsidRPr="00B1384F">
        <w:rPr>
          <w:rFonts w:ascii="Arial" w:eastAsia="Times New Roman" w:hAnsi="Arial" w:cs="Arial"/>
          <w:b/>
          <w:bCs/>
          <w:sz w:val="24"/>
          <w:szCs w:val="24"/>
        </w:rPr>
        <w:t>g_per_dL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: </w:t>
      </w:r>
      <w:r w:rsidRPr="00B1384F">
        <w:rPr>
          <w:rFonts w:ascii="Arial" w:eastAsia="Times New Roman" w:hAnsi="Arial" w:cs="Arial"/>
          <w:sz w:val="24"/>
          <w:szCs w:val="24"/>
        </w:rPr>
        <w:t>Serum cortisol concentration (µg/</w:t>
      </w:r>
      <w:proofErr w:type="spellStart"/>
      <w:r w:rsidRPr="00B1384F">
        <w:rPr>
          <w:rFonts w:ascii="Arial" w:eastAsia="Times New Roman" w:hAnsi="Arial" w:cs="Arial"/>
          <w:sz w:val="24"/>
          <w:szCs w:val="24"/>
        </w:rPr>
        <w:t>dL</w:t>
      </w:r>
      <w:proofErr w:type="spellEnd"/>
      <w:r w:rsidRPr="00B1384F">
        <w:rPr>
          <w:rFonts w:ascii="Arial" w:eastAsia="Times New Roman" w:hAnsi="Arial" w:cs="Arial"/>
          <w:sz w:val="24"/>
          <w:szCs w:val="24"/>
        </w:rPr>
        <w:t>)</w:t>
      </w:r>
    </w:p>
    <w:p w:rsidR="00024797" w:rsidRPr="00435C28" w:rsidRDefault="00024797" w:rsidP="00435C28">
      <w:pPr>
        <w:spacing w:after="0"/>
        <w:rPr>
          <w:rFonts w:ascii="Arial" w:hAnsi="Arial" w:cs="Arial"/>
          <w:color w:val="000000" w:themeColor="text1"/>
          <w:sz w:val="24"/>
          <w:szCs w:val="24"/>
        </w:rPr>
      </w:pPr>
    </w:p>
    <w:sectPr w:rsidR="00024797" w:rsidRPr="00435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E5AD7"/>
    <w:multiLevelType w:val="multilevel"/>
    <w:tmpl w:val="8C4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520B"/>
    <w:multiLevelType w:val="multilevel"/>
    <w:tmpl w:val="587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924A4"/>
    <w:multiLevelType w:val="multilevel"/>
    <w:tmpl w:val="CB0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92C3F"/>
    <w:multiLevelType w:val="multilevel"/>
    <w:tmpl w:val="63E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D2976"/>
    <w:multiLevelType w:val="multilevel"/>
    <w:tmpl w:val="A38E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236A9"/>
    <w:multiLevelType w:val="multilevel"/>
    <w:tmpl w:val="708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0676F"/>
    <w:multiLevelType w:val="multilevel"/>
    <w:tmpl w:val="C3B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64950"/>
    <w:multiLevelType w:val="multilevel"/>
    <w:tmpl w:val="9C9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30A66"/>
    <w:multiLevelType w:val="multilevel"/>
    <w:tmpl w:val="302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A3E16"/>
    <w:multiLevelType w:val="multilevel"/>
    <w:tmpl w:val="363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C0F63"/>
    <w:multiLevelType w:val="multilevel"/>
    <w:tmpl w:val="F72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9"/>
  </w:num>
  <w:num w:numId="7">
    <w:abstractNumId w:val="5"/>
  </w:num>
  <w:num w:numId="8">
    <w:abstractNumId w:val="8"/>
  </w:num>
  <w:num w:numId="9">
    <w:abstractNumId w:val="3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653"/>
    <w:rsid w:val="00024797"/>
    <w:rsid w:val="00263D12"/>
    <w:rsid w:val="002A27B0"/>
    <w:rsid w:val="00435C28"/>
    <w:rsid w:val="00451D29"/>
    <w:rsid w:val="0056467F"/>
    <w:rsid w:val="0059259C"/>
    <w:rsid w:val="00661721"/>
    <w:rsid w:val="007A6AA1"/>
    <w:rsid w:val="00B1384F"/>
    <w:rsid w:val="00DA3187"/>
    <w:rsid w:val="00DF22FD"/>
    <w:rsid w:val="00E8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BDAF2"/>
  <w15:chartTrackingRefBased/>
  <w15:docId w15:val="{73C38054-7315-4C5C-8013-2EFDEB54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1D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D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51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1D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51D29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C2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435C28"/>
    <w:rPr>
      <w:i/>
      <w:iCs/>
    </w:rPr>
  </w:style>
  <w:style w:type="paragraph" w:styleId="ListParagraph">
    <w:name w:val="List Paragraph"/>
    <w:basedOn w:val="Normal"/>
    <w:uiPriority w:val="34"/>
    <w:qFormat/>
    <w:rsid w:val="00B138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8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GSIT</dc:creator>
  <cp:keywords/>
  <dc:description/>
  <cp:lastModifiedBy>GSIT</cp:lastModifiedBy>
  <cp:revision>11</cp:revision>
  <dcterms:created xsi:type="dcterms:W3CDTF">2025-11-11T17:09:00Z</dcterms:created>
  <dcterms:modified xsi:type="dcterms:W3CDTF">2026-03-29T17:38:00Z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549e0bb7-0c13-4ee4-a326-cd0ae0c82ee9</vt:lpwstr>
  </property>
</Properties>
</file>