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9520B" w:sz="12" w:space="3"/>
        </w:pBdr>
        <w:spacing w:after="20"/>
        <w:sectPr>
          <w:pgSz w:w="16838" w:h="11906" w:orient="landscape"/>
          <w:pgMar w:top="620" w:right="720" w:bottom="560" w:left="720" w:header="708" w:footer="708" w:gutter="0"/>
          <w:pgNumType/>
          <w:docGrid w:linePitch="360"/>
        </w:sectPr>
      </w:pPr>
      <w:r>
        <w:rPr>
          <w:rFonts w:ascii="Malgun Gothic" w:cs="Malgun Gothic" w:eastAsia="Malgun Gothic" w:hAnsi="Malgun Gothic"/>
          <w:b/>
          <w:bCs/>
          <w:color w:val="14212A"/>
          <w:sz w:val="34"/>
          <w:szCs w:val="34"/>
        </w:rPr>
        <w:t xml:space="preserve">로봇SW개발기사 실기 · 실전 공식 종합 CheatKey</w:t>
      </w:r>
      <w:r>
        <w:rPr>
          <w:rFonts w:ascii="Malgun Gothic" w:cs="Malgun Gothic" w:eastAsia="Malgun Gothic" w:hAnsi="Malgun Gothic"/>
          <w:color w:val="566570"/>
          <w:sz w:val="19"/>
          <w:szCs w:val="19"/>
        </w:rPr>
        <w:t xml:space="preserve">     실전 문제 01~14 핵심 공식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공통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단위 · 입출력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rad = deg·π/180    Θᵢ = θ₁+…+θᵢ</w:t>
      </w:r>
      <w:r>
        <w:rPr>
          <w:rFonts w:ascii="Malgun Gothic" w:cs="Malgun Gothic" w:eastAsia="Malgun Gothic" w:hAnsi="Malgun Gothic"/>
          <w:color w:val="566570"/>
          <w:sz w:val="16"/>
          <w:szCs w:val="16"/>
        </w:rPr>
        <w:t xml:space="preserve">   np.deg2rad · 누적각(링크의 실제 방향)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wrap(a) = (a + π) mod 2π − π</w:t>
      </w:r>
      <w:r>
        <w:rPr>
          <w:rFonts w:ascii="Malgun Gothic" w:cs="Malgun Gothic" w:eastAsia="Malgun Gothic" w:hAnsi="Malgun Gothic"/>
          <w:color w:val="566570"/>
          <w:sz w:val="16"/>
          <w:szCs w:val="16"/>
        </w:rPr>
        <w:t xml:space="preserve">   각도 오차는 −π~π 로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읽기: encoding="utf-8-sig" → strip → float()    쓰기: f"{v:.4f}"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t = k·dt,  N = round(tf/dt)</w:t>
      </w:r>
      <w:r>
        <w:rPr>
          <w:rFonts w:ascii="Malgun Gothic" w:cs="Malgun Gothic" w:eastAsia="Malgun Gothic" w:hAnsi="Malgun Gothic"/>
          <w:color w:val="566570"/>
          <w:sz w:val="16"/>
          <w:szCs w:val="16"/>
        </w:rPr>
        <w:t xml:space="preserve">   마지막 행이 t = tf 인지 확인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dθ = θ의 시간미분(관절 속도)   ddθ = 2번 미분   Jdot = J의 시간미분</w:t>
      </w:r>
      <w:r>
        <w:rPr>
          <w:rFonts w:ascii="Malgun Gothic" w:cs="Malgun Gothic" w:eastAsia="Malgun Gothic" w:hAnsi="Malgun Gothic"/>
          <w:color w:val="566570"/>
          <w:sz w:val="16"/>
          <w:szCs w:val="16"/>
        </w:rPr>
        <w:t xml:space="preserve">   dq, ddq, dy, de 도 같은 방식(코드 변수명)</w:t>
      </w:r>
    </w:p>
    <w:p>
      <w:pPr>
        <w:keepNext w:val="false"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중간 계산은 반올림하지 않고 출력할 때만 자리수를 맞춘다.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01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2 Link FK · 위치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Px1 = L₁cos θ₁          Py1 = L₁sin θ₁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Px2 = Px1 + L₂cos(θ₁+θ₂)    Py2 = Py1 + L₂sin(θ₁+θ₂)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|L₁−L₂| ≤ √(Px2²+Py2²) ≤ L₁+L₂</w:t>
      </w:r>
      <w:r>
        <w:rPr>
          <w:rFonts w:ascii="Malgun Gothic" w:cs="Malgun Gothic" w:eastAsia="Malgun Gothic" w:hAnsi="Malgun Gothic"/>
          <w:color w:val="566570"/>
          <w:sz w:val="16"/>
          <w:szCs w:val="16"/>
        </w:rPr>
        <w:t xml:space="preserve">   검산</w:t>
      </w:r>
    </w:p>
    <w:p>
      <w:pPr>
        <w:keepNext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θ₂ 는 1번 링크 기준 상대각 → 2번 링크 방향은 θ₁+θ₂</w:t>
      </w:r>
    </w:p>
    <w:p>
      <w:pPr>
        <w:keepNext/>
        <w:keepLines/>
        <w:spacing w:after="10" w:before="50"/>
        <w:ind w:left="60"/>
      </w:pPr>
      <w:r>
        <w:drawing>
          <wp:inline distT="0" distB="0" distL="0" distR="0">
            <wp:extent cx="4286250" cy="2381250"/>
            <wp:effectExtent t="0" r="0" b="0" l="0"/>
            <wp:docPr id="1" name="fig_fk" descr="그림 · 2 Link FK — P₁, P₂ 는 링크 벡터를 차례로 더한 점" title="그림 · 2 Link FK — P₁, P₂ 는 링크 벡터를 차례로 더한 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/>
        <w:ind w:left="130"/>
      </w:pPr>
      <w:r>
        <w:rPr>
          <w:rFonts w:ascii="Malgun Gothic" w:cs="Malgun Gothic" w:eastAsia="Malgun Gothic" w:hAnsi="Malgun Gothic"/>
          <w:i/>
          <w:iCs/>
          <w:color w:val="566570"/>
          <w:sz w:val="14"/>
          <w:szCs w:val="14"/>
        </w:rPr>
        <w:t xml:space="preserve">그림 · 2 Link FK — P₁, P₂ 는 링크 벡터를 차례로 더한 점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02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2 Link IK · 코사인 법칙 + β, ψ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d² = Px² + Py²    |L₁−L₂| ≤ d ≤ L₁+L₂</w:t>
      </w:r>
      <w:r>
        <w:rPr>
          <w:rFonts w:ascii="Malgun Gothic" w:cs="Malgun Gothic" w:eastAsia="Malgun Gothic" w:hAnsi="Malgun Gothic"/>
          <w:color w:val="566570"/>
          <w:sz w:val="16"/>
          <w:szCs w:val="16"/>
        </w:rPr>
        <w:t xml:space="preserve">   도달 조건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cos θ₂ = (d² − L₁² − L₂²) / (2·L₁·L₂)    θ₂ = ± arccos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β = atan2(Py, Px)    cos ψ = (d² + L₁² − L₂²) / (2·d·L₁)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elbow-down: θ₁ = β − ψ,  θ₂ = +arccos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elbow-up  : θ₁ = β + ψ,  θ₂ = −arccos</w:t>
      </w:r>
    </w:p>
    <w:p>
      <w:pPr>
        <w:keepNext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arccos 인자 np.clip(…, −1, 1) · atan2 는 y 먼저 · FK 로 되돌려 검산</w:t>
      </w:r>
    </w:p>
    <w:p>
      <w:pPr>
        <w:keepNext/>
        <w:keepLines/>
        <w:spacing w:after="10" w:before="50"/>
        <w:ind w:left="60"/>
      </w:pPr>
      <w:r>
        <w:drawing>
          <wp:inline distT="0" distB="0" distL="0" distR="0">
            <wp:extent cx="4286250" cy="2505075"/>
            <wp:effectExtent t="0" r="0" b="0" l="0"/>
            <wp:docPr id="2" name="fig_ik" descr="그림 · 2 Link IK — 삼각형(L₁, L₂, d)에서 θ₂, β·ψ 로 θ₁ 을 구한다" title="그림 · 2 Link IK — 삼각형(L₁, L₂, d)에서 θ₂, β·ψ 로 θ₁ 을 구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/>
        <w:ind w:left="130"/>
      </w:pPr>
      <w:r>
        <w:rPr>
          <w:rFonts w:ascii="Malgun Gothic" w:cs="Malgun Gothic" w:eastAsia="Malgun Gothic" w:hAnsi="Malgun Gothic"/>
          <w:i/>
          <w:iCs/>
          <w:color w:val="566570"/>
          <w:sz w:val="14"/>
          <w:szCs w:val="14"/>
        </w:rPr>
        <w:t xml:space="preserve">그림 · 2 Link IK — 삼각형(L₁, L₂, d)에서 θ₂, β·ψ 로 θ₁ 을 구한다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03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2 Link IK by 뉴턴-랩슨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f(θ) = FK(θ) − 목표 = [ L₁c₁+L₂c₁₂ − Px ,  L₁s₁+L₂s₁₂ − Py ]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J = [ −L₁s₁−L₂s₁₂   −L₂s₁₂ ;  L₁c₁+L₂c₁₂   L₂c₁₂ ]    det J = L₁L₂ sin θ₂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J·Δθ = f  (np.linalg.solve)  →  θ ← θ − Δθ    ‖f‖ &lt; tol = 1e-6 이면 종료</w:t>
      </w:r>
      <w:r>
        <w:rPr>
          <w:rFonts w:ascii="Malgun Gothic" w:cs="Malgun Gothic" w:eastAsia="Malgun Gothic" w:hAnsi="Malgun Gothic"/>
          <w:color w:val="566570"/>
          <w:sz w:val="16"/>
          <w:szCs w:val="16"/>
        </w:rPr>
        <w:t xml:space="preserve">   최대 반복 50</w:t>
      </w:r>
    </w:p>
    <w:p>
      <w:pPr>
        <w:keepNext w:val="false"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θ₂ 부호가 다른 초기값 두 개 → down / up 두 해 · 직전 해를 초기값으로(연속법)</w:t>
      </w:r>
    </w:p>
    <w:p>
      <w:pPr>
        <w:keepNext w:val="false"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θ₂ ≈ 0°, 180° 는 det J ≈ 0 → 발산 (|det J| &lt; 1e-9 이면 중단, 50회 안에 못 맞추면 NOT_CONVERGED)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04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3 Link IK · 뉴턴-랩슨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x = L₁c₁+L₂c₁₂+L₃c₁₂₃    y = L₁s₁+L₂s₁₂+L₃s₁₂₃    φ = θ₁+θ₂+θ₃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f = [ x−Px ,  y−Py ,  wrap(φ − φ목표) ]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J = [ −(L₁s₁+L₂s₁₂+L₃s₁₂₃)  −(L₂s₁₂+L₃s₁₂₃)  −L₃s₁₂₃ ;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          L₁c₁+L₂c₁₂+L₃c₁₂₃     L₂c₁₂+L₃c₁₂₃     L₃c₁₂₃ ;   1   1   1 ]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J·Δθ = f → θ ← θ − Δθ    ‖f‖ &lt; tol = 1e-6 이면 종료</w:t>
      </w:r>
      <w:r>
        <w:rPr>
          <w:rFonts w:ascii="Malgun Gothic" w:cs="Malgun Gothic" w:eastAsia="Malgun Gothic" w:hAnsi="Malgun Gothic"/>
          <w:color w:val="566570"/>
          <w:sz w:val="16"/>
          <w:szCs w:val="16"/>
        </w:rPr>
        <w:t xml:space="preserve">   최대 반복 50</w:t>
      </w:r>
    </w:p>
    <w:p>
      <w:pPr>
        <w:keepNext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검산(손목점): xw = x − L₃cos φ, yw = y − L₃sin φ → 2링크 IK 로 θ₁, θ₂, θ₃ = φ − θ₁ − θ₂</w:t>
      </w:r>
    </w:p>
    <w:p>
      <w:pPr>
        <w:keepNext/>
        <w:keepLines/>
        <w:spacing w:after="10" w:before="50"/>
        <w:ind w:left="60"/>
      </w:pPr>
      <w:r>
        <w:drawing>
          <wp:inline distT="0" distB="0" distL="0" distR="0">
            <wp:extent cx="4286250" cy="2438400"/>
            <wp:effectExtent t="0" r="0" b="0" l="0"/>
            <wp:docPr id="3" name="fig_nr" descr="그림 · 뉴턴-랩슨 — 접선 반복의 원리와 실전 03·04번의 오차 감소" title="그림 · 뉴턴-랩슨 — 접선 반복의 원리와 실전 03·04번의 오차 감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/>
        <w:ind w:left="130"/>
      </w:pPr>
      <w:r>
        <w:rPr>
          <w:rFonts w:ascii="Malgun Gothic" w:cs="Malgun Gothic" w:eastAsia="Malgun Gothic" w:hAnsi="Malgun Gothic"/>
          <w:i/>
          <w:iCs/>
          <w:color w:val="566570"/>
          <w:sz w:val="14"/>
          <w:szCs w:val="14"/>
        </w:rPr>
        <w:t xml:space="preserve">그림 · 뉴턴-랩슨 — 접선 반복의 원리와 실전 03·04번의 오차 감소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05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2 LINK MK · 속도·가속도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v = J·dθ        dθ = J⁻¹·v (solve)        a = J·ddθ + Jdot·dθ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Jdot = [ −L₁c₁w₁−L₂c₁₂w₁₂   −L₂c₁₂w₁₂ ;  −L₁s₁w₁−L₂s₁₂w₁₂   −L₂s₁₂w₁₂ ]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w₁ = dθ₁,   w₁₂ = dθ₁ + dθ₂</w:t>
      </w:r>
      <w:r>
        <w:rPr>
          <w:rFonts w:ascii="Malgun Gothic" w:cs="Malgun Gothic" w:eastAsia="Malgun Gothic" w:hAnsi="Malgun Gothic"/>
          <w:color w:val="566570"/>
          <w:sz w:val="16"/>
          <w:szCs w:val="16"/>
        </w:rPr>
        <w:t xml:space="preserve">   합각은 (dθ₁+dθ₂) 를 곱한다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det J = L₁·L₂·sin θ₂ = 0  →  θ₂ = 0°, 180° 특이점</w:t>
      </w:r>
    </w:p>
    <w:p>
      <w:pPr>
        <w:keepNext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deg/s → rad/s 로 변환 · ddθ = 0 이어도 Jdot·dθ 항이 남는다</w:t>
      </w:r>
    </w:p>
    <w:p>
      <w:pPr>
        <w:keepNext/>
        <w:keepLines/>
        <w:spacing w:after="10" w:before="50"/>
        <w:ind w:left="60"/>
      </w:pPr>
      <w:r>
        <w:drawing>
          <wp:inline distT="0" distB="0" distL="0" distR="0">
            <wp:extent cx="4286250" cy="2562225"/>
            <wp:effectExtent t="0" r="0" b="0" l="0"/>
            <wp:docPr id="4" name="fig_mk" descr="그림 · J 의 열은 ‘그 관절만 돌 때 말단이 움직이는 방향’ — 합치면 v" title="그림 · J 의 열은 ‘그 관절만 돌 때 말단이 움직이는 방향’ — 합치면 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/>
        <w:ind w:left="130"/>
      </w:pPr>
      <w:r>
        <w:rPr>
          <w:rFonts w:ascii="Malgun Gothic" w:cs="Malgun Gothic" w:eastAsia="Malgun Gothic" w:hAnsi="Malgun Gothic"/>
          <w:i/>
          <w:iCs/>
          <w:color w:val="566570"/>
          <w:sz w:val="14"/>
          <w:szCs w:val="14"/>
        </w:rPr>
        <w:t xml:space="preserve">그림 · J 의 열은 ‘그 관절만 돌 때 말단이 움직이는 방향’ — 합치면 v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06~08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궤적 계획 (Δq = q_f − q₀, v₀ = v_f = 0)</w:t>
      </w:r>
    </w:p>
    <w:p>
      <w:pPr>
        <w:keepNext/>
        <w:spacing w:after="15" w:before="50"/>
        <w:ind w:left="130"/>
      </w:pPr>
      <w:r>
        <w:rPr>
          <w:rFonts w:ascii="Malgun Gothic" w:cs="Malgun Gothic" w:eastAsia="Malgun Gothic" w:hAnsi="Malgun Gothic"/>
          <w:b/>
          <w:bCs/>
          <w:color w:val="0F7C72"/>
          <w:sz w:val="17"/>
          <w:szCs w:val="17"/>
        </w:rPr>
        <w:t xml:space="preserve">06 CUBIC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q = a₀ + a₁t + a₂t² + a₃t³    v = a₁ + 2a₂t + 3a₃t²    a = 2a₂ + 6a₃t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a₀ = q₀,  a₁ = 0,  a₂ = 3Δq / tf²,  a₃ = −2Δq / tf³</w:t>
      </w:r>
    </w:p>
    <w:p>
      <w:pPr>
        <w:keepNext/>
        <w:spacing w:after="15" w:before="50"/>
        <w:ind w:left="130"/>
      </w:pPr>
      <w:r>
        <w:rPr>
          <w:rFonts w:ascii="Malgun Gothic" w:cs="Malgun Gothic" w:eastAsia="Malgun Gothic" w:hAnsi="Malgun Gothic"/>
          <w:b/>
          <w:bCs/>
          <w:color w:val="0F7C72"/>
          <w:sz w:val="17"/>
          <w:szCs w:val="17"/>
        </w:rPr>
        <w:t xml:space="preserve">07 LSPB (사다리꼴)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tb = [ tf − √(tf² − 4Δq/acc) ] / 2    Vmax = acc·tb    (acc ≥ 4Δq/tf²)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0≤t≤tb: q = q₀ + ½·acc·t²,  v = acc·t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tb&lt;t&lt;tf−tb: q = q₀ + Vmax(t − tb/2),  v = Vmax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tf−tb≤t≤tf: q = q_f − ½·acc(tf−t)²,  v = acc(tf−t)</w:t>
      </w:r>
    </w:p>
    <w:p>
      <w:pPr>
        <w:keepNext/>
        <w:spacing w:after="15" w:before="50"/>
        <w:ind w:left="130"/>
      </w:pPr>
      <w:r>
        <w:rPr>
          <w:rFonts w:ascii="Malgun Gothic" w:cs="Malgun Gothic" w:eastAsia="Malgun Gothic" w:hAnsi="Malgun Gothic"/>
          <w:b/>
          <w:bCs/>
          <w:color w:val="0F7C72"/>
          <w:sz w:val="17"/>
          <w:szCs w:val="17"/>
        </w:rPr>
        <w:t xml:space="preserve">08 BBPB (삼각형)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tb = tf/2    acc = 4Δq/tf² (결과)    Vmax = 2Δq/tf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앞 절반 q = q₀ + ½acc·t²   ·   뒤 절반 q = q_f − ½acc(tf−t)²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50"/>
        <w:gridCol w:w="2000"/>
        <w:gridCol w:w="1950"/>
      </w:tblGrid>
      <w:tr>
        <w:trPr>
          <w:cantSplit/>
        </w:trPr>
        <w:tc>
          <w:tcPr>
            <w:tcW w:type="dxa" w:w="150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shd w:fill="E6EE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4212A"/>
                <w:sz w:val="16"/>
                <w:szCs w:val="16"/>
              </w:rPr>
              <w:t xml:space="preserve">비교 (Δq, tf 같을 때)</w:t>
            </w:r>
          </w:p>
        </w:tc>
        <w:tc>
          <w:tcPr>
            <w:tcW w:type="dxa" w:w="195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shd w:fill="E6EE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b/>
                <w:bCs/>
                <w:color w:val="14212A"/>
                <w:sz w:val="16"/>
                <w:szCs w:val="16"/>
              </w:rPr>
              <w:t xml:space="preserve">CUBIC</w:t>
            </w:r>
          </w:p>
        </w:tc>
        <w:tc>
          <w:tcPr>
            <w:tcW w:type="dxa" w:w="200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shd w:fill="E6EE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b/>
                <w:bCs/>
                <w:color w:val="14212A"/>
                <w:sz w:val="16"/>
                <w:szCs w:val="16"/>
              </w:rPr>
              <w:t xml:space="preserve">LSPB</w:t>
            </w:r>
          </w:p>
        </w:tc>
        <w:tc>
          <w:tcPr>
            <w:tcW w:type="dxa" w:w="195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shd w:fill="E6EEEC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b/>
                <w:bCs/>
                <w:color w:val="14212A"/>
                <w:sz w:val="16"/>
                <w:szCs w:val="16"/>
              </w:rPr>
              <w:t xml:space="preserve">BBPB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Malgun Gothic" w:cs="Malgun Gothic" w:eastAsia="Malgun Gothic" w:hAnsi="Malgun Gothic"/>
                <w:color w:val="14212A"/>
                <w:sz w:val="16"/>
                <w:szCs w:val="16"/>
              </w:rPr>
              <w:t xml:space="preserve">중간 q(tf/2)</w:t>
            </w:r>
          </w:p>
        </w:tc>
        <w:tc>
          <w:tcPr>
            <w:tcW w:type="dxa" w:w="195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q₀ + Δq/2</w:t>
            </w:r>
          </w:p>
        </w:tc>
        <w:tc>
          <w:tcPr>
            <w:tcW w:type="dxa" w:w="200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q₀ + Δq/2</w:t>
            </w:r>
          </w:p>
        </w:tc>
        <w:tc>
          <w:tcPr>
            <w:tcW w:type="dxa" w:w="195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q₀ + Δq/2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Malgun Gothic" w:cs="Malgun Gothic" w:eastAsia="Malgun Gothic" w:hAnsi="Malgun Gothic"/>
                <w:color w:val="14212A"/>
                <w:sz w:val="16"/>
                <w:szCs w:val="16"/>
              </w:rPr>
              <w:t xml:space="preserve">최대 속도</w:t>
            </w:r>
          </w:p>
        </w:tc>
        <w:tc>
          <w:tcPr>
            <w:tcW w:type="dxa" w:w="195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1.5·Δq/tf</w:t>
            </w:r>
          </w:p>
        </w:tc>
        <w:tc>
          <w:tcPr>
            <w:tcW w:type="dxa" w:w="200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acc·tb (등속)</w:t>
            </w:r>
          </w:p>
        </w:tc>
        <w:tc>
          <w:tcPr>
            <w:tcW w:type="dxa" w:w="195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2·Δq/tf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Malgun Gothic" w:cs="Malgun Gothic" w:eastAsia="Malgun Gothic" w:hAnsi="Malgun Gothic"/>
                <w:color w:val="14212A"/>
                <w:sz w:val="16"/>
                <w:szCs w:val="16"/>
              </w:rPr>
              <w:t xml:space="preserve">가속도</w:t>
            </w:r>
          </w:p>
        </w:tc>
        <w:tc>
          <w:tcPr>
            <w:tcW w:type="dxa" w:w="195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직선 변화 (+→−)</w:t>
            </w:r>
          </w:p>
        </w:tc>
        <w:tc>
          <w:tcPr>
            <w:tcW w:type="dxa" w:w="200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±acc, 중간 0</w:t>
            </w:r>
          </w:p>
        </w:tc>
        <w:tc>
          <w:tcPr>
            <w:tcW w:type="dxa" w:w="195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+acc, −acc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Malgun Gothic" w:cs="Malgun Gothic" w:eastAsia="Malgun Gothic" w:hAnsi="Malgun Gothic"/>
                <w:color w:val="14212A"/>
                <w:sz w:val="16"/>
                <w:szCs w:val="16"/>
              </w:rPr>
              <w:t xml:space="preserve">입력</w:t>
            </w:r>
          </w:p>
        </w:tc>
        <w:tc>
          <w:tcPr>
            <w:tcW w:type="dxa" w:w="195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q₀, q_f, tf</w:t>
            </w:r>
          </w:p>
        </w:tc>
        <w:tc>
          <w:tcPr>
            <w:tcW w:type="dxa" w:w="200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q₀, q_f, tf, acc</w:t>
            </w:r>
          </w:p>
        </w:tc>
        <w:tc>
          <w:tcPr>
            <w:tcW w:type="dxa" w:w="1950"/>
            <w:tcBorders>
              <w:top w:val="single" w:color="B8C6C4" w:sz="4"/>
              <w:left w:val="single" w:color="B8C6C4" w:sz="4"/>
              <w:bottom w:val="single" w:color="B8C6C4" w:sz="4"/>
              <w:right w:val="single" w:color="B8C6C4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Cambria Math" w:cs="Cambria Math" w:eastAsia="Malgun Gothic" w:hAnsi="Cambria Math"/>
                <w:color w:val="14212A"/>
                <w:sz w:val="16"/>
                <w:szCs w:val="16"/>
              </w:rPr>
              <w:t xml:space="preserve">q₀, q_f, tf</w:t>
            </w:r>
          </w:p>
        </w:tc>
      </w:tr>
    </w:tbl>
    <w:p>
      <w:pPr>
        <w:keepNext w:val="false"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30°→90°, tf = 2 s: 세 방식 모두 q(1) = 60 · 최대 속도 CUBIC 45, LSPB(acc 80) 40, BBPB 60</w:t>
      </w:r>
    </w:p>
    <w:p>
      <w:pPr>
        <w:keepNext/>
        <w:keepLines/>
        <w:spacing w:after="10" w:before="50"/>
        <w:ind w:left="60"/>
      </w:pPr>
      <w:r>
        <w:drawing>
          <wp:inline distT="0" distB="0" distL="0" distR="0">
            <wp:extent cx="4286250" cy="3333750"/>
            <wp:effectExtent t="0" r="0" b="0" l="0"/>
            <wp:docPr id="5" name="fig_traj" descr="그림 · CUBIC / LSPB / BBPB — 위치·속도·가속도 비교 (같은 Δq, 같은 tf)" title="그림 · CUBIC / LSPB / BBPB — 위치·속도·가속도 비교 (같은 Δq, 같은 t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/>
        <w:ind w:left="130"/>
      </w:pPr>
      <w:r>
        <w:rPr>
          <w:rFonts w:ascii="Malgun Gothic" w:cs="Malgun Gothic" w:eastAsia="Malgun Gothic" w:hAnsi="Malgun Gothic"/>
          <w:i/>
          <w:iCs/>
          <w:color w:val="566570"/>
          <w:sz w:val="14"/>
          <w:szCs w:val="14"/>
        </w:rPr>
        <w:t xml:space="preserve">그림 · CUBIC / LSPB / BBPB — 위치·속도·가속도 비교 (같은 Δq, 같은 tf)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09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A* (격자 8방향)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f = g + h     g = 직선 1, 대각선 √2 의 합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h = √((r−gr)² + (c−gc)²)</w:t>
      </w:r>
      <w:r>
        <w:rPr>
          <w:rFonts w:ascii="Malgun Gothic" w:cs="Malgun Gothic" w:eastAsia="Malgun Gothic" w:hAnsi="Malgun Gothic"/>
          <w:color w:val="566570"/>
          <w:sz w:val="16"/>
          <w:szCs w:val="16"/>
        </w:rPr>
        <w:t xml:space="preserve">   남은 직선거리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누적거리(k) = 누적거리(k−1) + √(Δr² + Δc²)</w:t>
      </w:r>
    </w:p>
    <w:p>
      <w:pPr>
        <w:keepNext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NO_WALL_CORNER ON: 대각선은 옆 두 칸이 모두 비어 있을 때만 · h = 0 이면 Dijkstra</w:t>
      </w:r>
    </w:p>
    <w:p>
      <w:pPr>
        <w:keepNext/>
        <w:keepLines/>
        <w:spacing w:after="10" w:before="50"/>
        <w:ind w:left="60"/>
      </w:pPr>
      <w:r>
        <w:drawing>
          <wp:inline distT="0" distB="0" distL="0" distR="0">
            <wp:extent cx="4286250" cy="2438400"/>
            <wp:effectExtent t="0" r="0" b="0" l="0"/>
            <wp:docPr id="6" name="fig_astar" descr="그림 · A* — g(지나온 거리) + h(남은 직선거리), 대각선 모서리 규칙" title="그림 · A* — g(지나온 거리) + h(남은 직선거리), 대각선 모서리 규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/>
        <w:ind w:left="130"/>
      </w:pPr>
      <w:r>
        <w:rPr>
          <w:rFonts w:ascii="Malgun Gothic" w:cs="Malgun Gothic" w:eastAsia="Malgun Gothic" w:hAnsi="Malgun Gothic"/>
          <w:i/>
          <w:iCs/>
          <w:color w:val="566570"/>
          <w:sz w:val="14"/>
          <w:szCs w:val="14"/>
        </w:rPr>
        <w:t xml:space="preserve">그림 · A* — g(지나온 거리) + h(남은 직선거리), 대각선 모서리 규칙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10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Dijkstra (노드·간선)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w(a,b) = √((xa−xb)² + (ya−yb)²)</w:t>
      </w:r>
      <w:r>
        <w:rPr>
          <w:rFonts w:ascii="Malgun Gothic" w:cs="Malgun Gothic" w:eastAsia="Malgun Gothic" w:hAnsi="Malgun Gothic"/>
          <w:color w:val="566570"/>
          <w:sz w:val="16"/>
          <w:szCs w:val="16"/>
        </w:rPr>
        <w:t xml:space="preserve">   np.hypot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dist[S] = 0, 나머지 ∞    dist 최소 노드 u 확정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dist[u] + w(u,v) &lt; dist[v] ⇒ dist[v] = dist[u]+w,  prev[v] = u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경로: G → prev[G] → … → S  를 모아 뒤집기</w:t>
      </w:r>
    </w:p>
    <w:p>
      <w:pPr>
        <w:keepNext/>
        <w:keepLines/>
        <w:spacing w:after="10" w:before="50"/>
        <w:ind w:left="60"/>
      </w:pPr>
      <w:r>
        <w:drawing>
          <wp:inline distT="0" distB="0" distL="0" distR="0">
            <wp:extent cx="4286250" cy="1962150"/>
            <wp:effectExtent t="0" r="0" b="0" l="0"/>
            <wp:docPr id="7" name="fig_dij" descr="그림 · Dijkstra — 거쳐 가는 길이 더 짧으면 dist 와 prev 를 고친다" title="그림 · Dijkstra — 거쳐 가는 길이 더 짧으면 dist 와 prev 를 고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/>
        <w:ind w:left="130"/>
      </w:pPr>
      <w:r>
        <w:rPr>
          <w:rFonts w:ascii="Malgun Gothic" w:cs="Malgun Gothic" w:eastAsia="Malgun Gothic" w:hAnsi="Malgun Gothic"/>
          <w:i/>
          <w:iCs/>
          <w:color w:val="566570"/>
          <w:sz w:val="14"/>
          <w:szCs w:val="14"/>
        </w:rPr>
        <w:t xml:space="preserve">그림 · Dijkstra — 거쳐 가는 길이 더 짧으면 dist 와 prev 를 고친다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11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PID 제어 (이산)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e = r − y    I += e·Ts    D = (e − e_prev)/Ts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u = Kp·e + Ki·I + Kd·D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ddy = (u − c·dy − k·y)/m   →   dy += ddy·Ts   →   y += dy·Ts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Ki = 0 정상상태: y_ss = Kp·r/(k+Kp),  ess = r − y_ss</w:t>
      </w:r>
    </w:p>
    <w:p>
      <w:pPr>
        <w:keepNext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I 는 정상상태 오차 제거, D 는 출렁임 억제, Ts 곱하기 잊지 말 것</w:t>
      </w:r>
    </w:p>
    <w:p>
      <w:pPr>
        <w:keepNext/>
        <w:keepLines/>
        <w:spacing w:after="10" w:before="50"/>
        <w:ind w:left="60"/>
      </w:pPr>
      <w:r>
        <w:drawing>
          <wp:inline distT="0" distB="0" distL="0" distR="0">
            <wp:extent cx="4286250" cy="2438400"/>
            <wp:effectExtent t="0" r="0" b="0" l="0"/>
            <wp:docPr id="8" name="fig_pid" descr="그림 · PID — P 만 쓰면 정상상태 오차, D 는 출렁임을 줄이고 I 는 오차를 0 으로" title="그림 · PID — P 만 쓰면 정상상태 오차, D 는 출렁임을 줄이고 I 는 오차를 0 으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/>
        <w:ind w:left="130"/>
      </w:pPr>
      <w:r>
        <w:rPr>
          <w:rFonts w:ascii="Malgun Gothic" w:cs="Malgun Gothic" w:eastAsia="Malgun Gothic" w:hAnsi="Malgun Gothic"/>
          <w:i/>
          <w:iCs/>
          <w:color w:val="566570"/>
          <w:sz w:val="14"/>
          <w:szCs w:val="14"/>
        </w:rPr>
        <w:t xml:space="preserve">그림 · PID — P 만 쓰면 정상상태 오차, D 는 출렁임을 줄이고 I 는 오차를 0 으로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12~14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2링크 수직 로봇 · M, C, G (공통)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I₁ = m₁l₁²/12    I₂ = m₂l₂²/12    h = m₂·l₁·lc₂·sin q₂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M₁₁ = I₁+I₂+m₁lc₁²+m₂(l₁²+lc₂²+2l₁lc₂cos q₂)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M₁₂ = I₂ + m₂(lc₂² + l₁lc₂cos q₂)    M₂₂ = I₂ + m₂lc₂²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C = [ −h·dq₂(2dq₁+dq₂) ,  h·dq₁² ]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G₁ = (m₁lc₁+m₂l₁)·g·cos q₁ + m₂lc₂·g·cos(q₁+q₂)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G₂ = m₂lc₂·g·cos(q₁+q₂)</w:t>
      </w:r>
    </w:p>
    <w:p>
      <w:pPr>
        <w:keepNext w:val="false"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각도는 수평 기준 · 입력은 도 → rad 로 변환해서 계산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12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PD + 중력 보상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PD   : τ = Kp(q_d − q) − Kd·dq       정지 시 e = G(q)/Kp ≠ 0 (처짐)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PD+G : τ = Kp(q_d − q) − Kd·dq + G(q)   정지 시 e = 0</w:t>
      </w:r>
    </w:p>
    <w:p>
      <w:pPr>
        <w:keepNext/>
        <w:keepLines/>
        <w:spacing w:after="10" w:before="50"/>
        <w:ind w:left="60"/>
      </w:pPr>
      <w:r>
        <w:drawing>
          <wp:inline distT="0" distB="0" distL="0" distR="0">
            <wp:extent cx="4286250" cy="2562225"/>
            <wp:effectExtent t="0" r="0" b="0" l="0"/>
            <wp:docPr id="9" name="fig_pdg" descr="그림 · PD 와 PD+G — 정상상태 처짐 비교 (실전 12번 결과)" title="그림 · PD 와 PD+G — 정상상태 처짐 비교 (실전 12번 결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/>
        <w:ind w:left="130"/>
      </w:pPr>
      <w:r>
        <w:rPr>
          <w:rFonts w:ascii="Malgun Gothic" w:cs="Malgun Gothic" w:eastAsia="Malgun Gothic" w:hAnsi="Malgun Gothic"/>
          <w:i/>
          <w:iCs/>
          <w:color w:val="566570"/>
          <w:sz w:val="14"/>
          <w:szCs w:val="14"/>
        </w:rPr>
        <w:t xml:space="preserve">그림 · PD 와 PD+G — 정상상태 처짐 비교 (실전 12번 결과)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13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Computed-Torque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u = ddq_d + Kd(dq_d − dq) + Kp(q_d − q)       τ = M(q)·u + C + G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dde + Kd·de + Kp·e = 0     ωn = √Kp     ζ = Kd/(2√Kp)</w:t>
      </w:r>
    </w:p>
    <w:p>
      <w:pPr>
        <w:keepNext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ζ = 1 임계감쇠(예: Kp 100, Kd 20) · ζ &lt; 1 출렁임 · ζ &gt; 1 느림</w:t>
      </w:r>
    </w:p>
    <w:p>
      <w:pPr>
        <w:keepNext/>
        <w:keepLines/>
        <w:spacing w:after="10" w:before="50"/>
        <w:ind w:left="60"/>
      </w:pPr>
      <w:r>
        <w:drawing>
          <wp:inline distT="0" distB="0" distL="0" distR="0">
            <wp:extent cx="4286250" cy="2143125"/>
            <wp:effectExtent t="0" r="0" b="0" l="0"/>
            <wp:docPr id="10" name="fig_ctc" descr="그림 · Computed-Torque — 감쇠비 ζ 에 따른 오차 응답 (ωn = 10)" title="그림 · Computed-Torque — 감쇠비 ζ 에 따른 오차 응답 (ωn = 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/>
        <w:ind w:left="130"/>
      </w:pPr>
      <w:r>
        <w:rPr>
          <w:rFonts w:ascii="Malgun Gothic" w:cs="Malgun Gothic" w:eastAsia="Malgun Gothic" w:hAnsi="Malgun Gothic"/>
          <w:i/>
          <w:iCs/>
          <w:color w:val="566570"/>
          <w:sz w:val="14"/>
          <w:szCs w:val="14"/>
        </w:rPr>
        <w:t xml:space="preserve">그림 · Computed-Torque — 감쇠비 ζ 에 따른 오차 응답 (ωn = 10)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14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동역학 · 역동역학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ddq = 2a₂ + 6a₃t     a₂ = 3Δq/tf²,  a₃ = −2Δq/tf³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τ = M(q)·ddq + C(q, dq) + G(q)</w:t>
      </w:r>
    </w:p>
    <w:p>
      <w:pPr>
        <w:keepNext/>
        <w:keepLines/>
        <w:spacing w:after="30" w:line="240"/>
        <w:ind w:left="130"/>
      </w:pP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▶ </w:t>
      </w:r>
      <w:r>
        <w:rPr>
          <w:rFonts w:ascii="Malgun Gothic" w:cs="Malgun Gothic" w:eastAsia="Malgun Gothic" w:hAnsi="Malgun Gothic"/>
          <w:color w:val="B03A10"/>
          <w:sz w:val="16"/>
          <w:szCs w:val="16"/>
        </w:rPr>
        <w:t xml:space="preserve">t = 0 에서 dq = 0 → C = 0 (예: τ₁ = 30.581, τ₂ = 5.620)</w:t>
      </w:r>
    </w:p>
    <w:p>
      <w:pPr>
        <w:keepNext/>
        <w:keepLines/>
        <w:spacing w:after="10" w:before="50"/>
        <w:ind w:left="60"/>
      </w:pPr>
      <w:r>
        <w:drawing>
          <wp:inline distT="0" distB="0" distL="0" distR="0">
            <wp:extent cx="4286250" cy="2438400"/>
            <wp:effectExtent t="0" r="0" b="0" l="0"/>
            <wp:docPr id="11" name="fig_dyn" descr="그림 · 동역학 — 필요한 토크는 ‘중력 G’ 위에 ‘M·q″ + C’ 를 더한 것" title="그림 · 동역학 — 필요한 토크는 ‘중력 G’ 위에 ‘M·q″ + C’ 를 더한 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/>
        <w:ind w:left="130"/>
      </w:pPr>
      <w:r>
        <w:rPr>
          <w:rFonts w:ascii="Malgun Gothic" w:cs="Malgun Gothic" w:eastAsia="Malgun Gothic" w:hAnsi="Malgun Gothic"/>
          <w:i/>
          <w:iCs/>
          <w:color w:val="566570"/>
          <w:sz w:val="14"/>
          <w:szCs w:val="14"/>
        </w:rPr>
        <w:t xml:space="preserve">그림 · 동역학 — 필요한 토크는 ‘중력 G’ 위에 ‘M·q″ + C’ 를 더한 것</w:t>
      </w:r>
    </w:p>
    <w:p>
      <w:pPr>
        <w:keepNext/>
        <w:keepLines/>
        <w:pBdr>
          <w:left w:val="single" w:color="D9520B" w:sz="24" w:space="4"/>
        </w:pBdr>
        <w:shd w:fill="E6EEEC" w:color="auto" w:val="clear"/>
        <w:spacing w:after="40" w:before="110"/>
      </w:pPr>
      <w:r>
        <w:rPr>
          <w:rFonts w:ascii="Malgun Gothic" w:cs="Malgun Gothic" w:eastAsia="Malgun Gothic" w:hAnsi="Malgun Gothic"/>
          <w:b/>
          <w:bCs/>
          <w:color w:val="D9520B"/>
          <w:sz w:val="21"/>
          <w:szCs w:val="21"/>
        </w:rPr>
        <w:t xml:space="preserve">점검  </w:t>
      </w:r>
      <w:r>
        <w:rPr>
          <w:rFonts w:ascii="Malgun Gothic" w:cs="Malgun Gothic" w:eastAsia="Malgun Gothic" w:hAnsi="Malgun Gothic"/>
          <w:b/>
          <w:bCs/>
          <w:color w:val="14212A"/>
          <w:sz w:val="21"/>
          <w:szCs w:val="21"/>
        </w:rPr>
        <w:t xml:space="preserve">제출 직전 체크</w:t>
      </w:r>
    </w:p>
    <w:p>
      <w:pPr>
        <w:keepNext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단위(도/rad) · 마지막 행 t = tf · 머리글/소수 자리 · 출력 파일명</w:t>
      </w:r>
    </w:p>
    <w:p>
      <w:pPr>
        <w:keepNext w:val="false"/>
        <w:keepLines/>
        <w:spacing w:after="20" w:line="250"/>
        <w:ind w:left="130"/>
      </w:pPr>
      <w:r>
        <w:rPr>
          <w:rFonts w:ascii="Cambria Math" w:cs="Cambria Math" w:eastAsia="Malgun Gothic" w:hAnsi="Cambria Math"/>
          <w:b w:val="false"/>
          <w:bCs w:val="false"/>
          <w:color w:val="14212A"/>
          <w:sz w:val="19"/>
          <w:szCs w:val="19"/>
        </w:rPr>
        <w:t xml:space="preserve">FK ↔ IK 왕복 · 궤적 중간점·끝점 · 경로 합계 거리 · t = 0 토크</w:t>
      </w:r>
    </w:p>
    <w:sectPr>
      <w:type w:val="continuous"/>
      <w:pgSz w:w="16838" w:h="11906" w:orient="landscape"/>
      <w:pgMar w:top="620" w:right="720" w:bottom="560" w:left="720" w:header="708" w:footer="708" w:gutter="0"/>
      <w:pgNumType/>
      <w:cols w:space="360" w:num="2" w:equalWidth="tru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dd525ff532f1685425e5edcd50fb64aac11b349.png"/><Relationship Id="rId8" Type="http://schemas.openxmlformats.org/officeDocument/2006/relationships/image" Target="media/f56d274c7379f4f5db40b97124d04ee37fd8d62f.png"/><Relationship Id="rId9" Type="http://schemas.openxmlformats.org/officeDocument/2006/relationships/image" Target="media/b2bbed33f9e4186c3fe30bef8ac8b88bfe1d51ab.png"/><Relationship Id="rId10" Type="http://schemas.openxmlformats.org/officeDocument/2006/relationships/image" Target="media/df288a4d7ea71e60d8ce4d11827823b25432e9a2.png"/><Relationship Id="rId11" Type="http://schemas.openxmlformats.org/officeDocument/2006/relationships/image" Target="media/6552fd397c1d42e5a38b7f8e3b28ae3b5c443b4d.png"/><Relationship Id="rId12" Type="http://schemas.openxmlformats.org/officeDocument/2006/relationships/image" Target="media/95a63ddec159652d3ce0f5cee961e94620e346f4.png"/><Relationship Id="rId13" Type="http://schemas.openxmlformats.org/officeDocument/2006/relationships/image" Target="media/80e2fdc084503e384fceee7c416134ae89c9e33a.png"/><Relationship Id="rId14" Type="http://schemas.openxmlformats.org/officeDocument/2006/relationships/image" Target="media/e3990fc590484858a3ddc0eef8cb799472e56b97.png"/><Relationship Id="rId15" Type="http://schemas.openxmlformats.org/officeDocument/2006/relationships/image" Target="media/4dd228c04faef75159457ad335628f31aaa5548b.png"/><Relationship Id="rId16" Type="http://schemas.openxmlformats.org/officeDocument/2006/relationships/image" Target="media/b19291b37c6d2102155b214a4ddadfaa4cbc1ee6.png"/><Relationship Id="rId17" Type="http://schemas.openxmlformats.org/officeDocument/2006/relationships/image" Target="media/ecf13f33a36014080ce629bfd2ccd718536f119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로봇SW개발기사 실기 · 실전 공식 종합 CheatKey</dc:title>
  <dc:creator>Claude</dc:creator>
  <cp:lastModifiedBy>Un-named</cp:lastModifiedBy>
  <cp:revision>1</cp:revision>
  <dcterms:created xsi:type="dcterms:W3CDTF">2026-10-18T07:30:08.985Z</dcterms:created>
  <dcterms:modified xsi:type="dcterms:W3CDTF">2026-10-18T07:30:08.988Z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