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Modificar perfil de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modificar su perfil, incluyendo foto, nombre, deporte favorito, nivel de habilidad y disponibilidad.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alumno puede modificar los detalles de su perfil, como la foto de usuario, el nombre, el deporte favorito, el nivel de habilidad y la disponibilidad.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 y tiene un perfil existente.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de edición de perfil.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los campos que desea modificar (foto, nombre, deporte, etc.).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confirma los cambios.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los cambios en la base de datos.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al alumno que el perfil ha sido actualizado.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perfil del alumno ha sido actualizado con los nuevos detalles ingresados, y los cambios son visibles para otros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edición de perfil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los campos del perfil para edición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procesar la confirmación de cambios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actualizar la base de datos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actualización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05.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Poco frecuente, depende de los cambios en los datos del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tgiUVb4dMTt1j7GaL9/R5ref6g==">CgMxLjA4AHIhMWwyaTY0VWVjaEU0UnNGUDN5MDZ6ZVlpTkxhUDYtUDNz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