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Unir a los equipos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Permitir a los usuarios unirse a un equipo existente para participar en un deporte en particular.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R.31 Loguear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Un usuario puede unirse a un equipo que ya ha sido creado por otro usuario con el objetivo de participar en actividades deportivas específicas.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ha iniciado sesión en la aplicación, ha encontrado un equipo disponible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accede a la lista de equipos.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selecciona el equipo al que desea unirse.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selecciona la opción para unirse al equipo.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confirma la solicitud de unión.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verifica la disponibilidad de espacios en el equipo.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agrega al usuario al equipo.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notifica al usuario y a los demás miembros.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se ha unido exitosamente al equipo, y tanto el nuevo integrante como los demás miembros son notificados.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la lista de equipos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equipo no aparece o no puede ser seleccionado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La opción de unirse no está disponible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 unión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equipo ha alcanzado el número máximo de integrantes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agregar al usuario al equipo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en el envío de notificaciones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Alta, ya que los usuarios se unen a equipos regularmente.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VxqX9os3s4271MrZHcMqUm2v9g==">CgMxLjA4AHIhMXpMX3ZROFhvekl6WndURk0xYzZuR1c3MVFuZ3ByUWlV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