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ab/>
      </w:r>
      <w:r w:rsidDel="00000000" w:rsidR="00000000" w:rsidRPr="00000000">
        <w:rPr>
          <w:sz w:val="52"/>
          <w:szCs w:val="52"/>
          <w:rtl w:val="0"/>
        </w:rPr>
        <w:t xml:space="preserve">Name: TBD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description: TBD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*This document describes our team social contract for this project* Reference ​Establishing Norms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Taskmaster ● Gitmaster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Testmaster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Daily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Morning standup started by previous days Taskmaster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roles assigned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Yesterday’s work, Today’s work, obstacles?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Programming assignments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issues that are non-blocking and discuss right after lunch at regroup meeting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up any blocking issues after 15 minutes of spinning your wheels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2:30 have a regroup meeting where you check-in with blockers, status updates and plan for EOD merge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Immediately prior to EOD make applicable PR’s, reviewing each others code and merge into master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sz w:val="40"/>
          <w:szCs w:val="40"/>
          <w:rtl w:val="0"/>
        </w:rPr>
        <w:t xml:space="preserve">Team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reserve the rights to our nights and weekends, and we have all been straightforward about when and how we can commit to working on the project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blocking issues, slack before interrupting another’s train of coding-thought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us will specialize in terms of front-end and back-end code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toward the improvement of the team and its members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Disagree often, dont argue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the team when you change what you are working 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Issues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If the group is divided on a certain decision we will take the following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a 10-15 minute break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out pros and cons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Vote on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vote is split defer to mentor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Commit completely to team decision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are frustrated: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Cool off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Talk constructively about actionable items that will help you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Pursue through team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Mediate through mentor if necassary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