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Title"/>
        <w:pBdr/>
        <w:rPr/>
        <w:framePr w:w="7115" w:h="1564" w:x="0" w:y="0" w:wrap="none" w:vAnchor="text" w:hAnchor="text" w:hRule="exact"/>
      </w:pPr>
      <w:r>
        <w:rPr/>
        <w:t xml:space="preserve">A Technical Overview of “Calculot” </w:t>
      </w:r>
    </w:p>
    <w:p>
      <w:pPr>
        <w:pStyle w:val="Authors"/>
        <w:pBdr/>
        <w:spacing w:before="0" w:after="320"/>
        <w:rPr/>
        <w:framePr w:w="7115" w:h="1564" w:x="0" w:y="0" w:wrap="none" w:vAnchor="text" w:hAnchor="text" w:hRule="exact"/>
      </w:pPr>
      <w:r>
        <w:rPr/>
        <w:t>Kenneth Zheng, Levent Kylych, Ryan Peterson, Jean Pierre Acebedo</w:t>
        <w:br/>
        <w:t>Simon Fraser University</w:t>
        <w:br/>
        <w:t>British Columbia, Canada</w:t>
        <w:br/>
        <w:t>[kza21, lkylych, repeters, jacebedo] @sfu.ca</w:t>
      </w:r>
    </w:p>
    <w:p>
      <w:pPr>
        <w:pStyle w:val="Abstract"/>
        <w:rPr/>
      </w:pPr>
      <w:r>
        <w:rPr>
          <w:i/>
          <w:iCs/>
        </w:rPr>
        <w:t>Abstract</w:t>
      </w:r>
      <w:r>
        <w:rP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pPr>
        <w:pStyle w:val="Normal"/>
        <w:rPr/>
      </w:pPr>
      <w:r>
        <w:rPr/>
      </w:r>
    </w:p>
    <w:p>
      <w:pPr>
        <w:pStyle w:val="Normal"/>
        <w:rPr/>
      </w:pPr>
      <w:bookmarkStart w:id="0" w:name="PointTmp"/>
      <w:bookmarkStart w:id="1" w:name="PointTmp"/>
      <w:bookmarkEnd w:id="1"/>
      <w:r>
        <w:rPr/>
      </w:r>
    </w:p>
    <w:p>
      <w:pPr>
        <w:pStyle w:val="Heading1"/>
        <w:numPr>
          <w:ilvl w:val="0"/>
          <w:numId w:val="2"/>
        </w:numPr>
        <w:rPr/>
      </w:pPr>
      <w:bookmarkStart w:id="2" w:name="PointTmp"/>
      <w:bookmarkStart w:id="3" w:name="_GoBack"/>
      <w:bookmarkEnd w:id="2"/>
      <w:bookmarkEnd w:id="3"/>
      <w:r>
        <w:rPr/>
        <w:t>I</w:t>
      </w:r>
      <w:r>
        <w:rPr>
          <w:sz w:val="16"/>
          <w:szCs w:val="16"/>
        </w:rPr>
        <w:t>NTRODUCTION</w:t>
      </w:r>
    </w:p>
    <w:p>
      <w:pPr>
        <w:pStyle w:val="Normal"/>
        <w:rPr/>
      </w:pPr>
      <w:r>
        <w:rPr/>
        <w:t xml:space="preserve"> </w:t>
      </w:r>
      <w:r>
        <w:rPr/>
        <w:tab/>
        <w:t>“</w:t>
      </w:r>
      <w:r>
        <w:rPr/>
        <w:t xml:space="preserve">Calculot” is an application designed for helping students in understanding, learning and practicing different high school and university level topics. The idea was to create an application that will make learning math fun and enjoyable for everyone. </w:t>
      </w:r>
    </w:p>
    <w:p>
      <w:pPr>
        <w:pStyle w:val="Normal"/>
        <w:rPr/>
      </w:pPr>
      <w:r>
        <w:rPr/>
      </w:r>
    </w:p>
    <w:p>
      <w:pPr>
        <w:pStyle w:val="Normal"/>
        <w:rPr/>
      </w:pPr>
      <w:r>
        <w:rPr/>
        <w:tab/>
      </w:r>
      <w:r>
        <w:rPr/>
        <w:t xml:space="preserve">Main part of an application are the two games named “Defense of Calculot” and “Wizard Crystal Ball”. </w:t>
      </w:r>
    </w:p>
    <w:p>
      <w:pPr>
        <w:pStyle w:val="Normal"/>
        <w:rPr/>
      </w:pPr>
      <w:r>
        <w:rPr/>
      </w:r>
    </w:p>
    <w:p>
      <w:pPr>
        <w:pStyle w:val="Normal"/>
        <w:rPr/>
      </w:pPr>
      <w:r>
        <w:rPr/>
        <w:tab/>
      </w:r>
      <w:r>
        <w:rPr/>
        <w:t xml:space="preserve">In “Defense of Calculot” user required to defend against the forces of Calculot by solving derivatives and/or integrals. This game should help users to get familiar with different types of derivatives and integrals by solving more and more difficult ones. Fixed amount of health points will encourage students to choose answer carefully, while monster, approaching wizard's tower will make users to choose right answer as fast as possible. </w:t>
      </w:r>
    </w:p>
    <w:p>
      <w:pPr>
        <w:pStyle w:val="Normal"/>
        <w:rPr/>
      </w:pPr>
      <w:r>
        <w:rPr/>
      </w:r>
    </w:p>
    <w:p>
      <w:pPr>
        <w:pStyle w:val="Normal"/>
        <w:rPr/>
      </w:pPr>
      <w:r>
        <w:rPr/>
        <w:tab/>
      </w:r>
      <w:r>
        <w:rPr/>
        <w:t xml:space="preserve">In “Wizard Crystal Ball” user required to solve different questions about vectors, trigonometry and complex numbers to power up the Wizard's Crystal Ball. This game helps users not only to get better understanding of vectors, complex numbers and trigonometry, but also to develop a skill of solving questions on the given topics in limited amount of time. The game designed in the such way that more times you choose correct answer, the bigger is your Crystal Ball becomes . Each wrong answer will </w:t>
      </w:r>
    </w:p>
    <w:p>
      <w:pPr>
        <w:pStyle w:val="Normal"/>
        <w:rPr/>
      </w:pPr>
      <w:r>
        <w:rPr/>
      </w:r>
    </w:p>
    <w:p>
      <w:pPr>
        <w:pStyle w:val="Normal"/>
        <w:rPr/>
      </w:pPr>
      <w:r>
        <w:rPr/>
      </w:r>
    </w:p>
    <w:p>
      <w:pPr>
        <w:pStyle w:val="Normal"/>
        <w:rPr/>
      </w:pPr>
      <w:r>
        <w:rPr/>
      </w:r>
    </w:p>
    <w:p>
      <w:pPr>
        <w:pStyle w:val="Normal"/>
        <w:rPr/>
      </w:pPr>
      <w:r>
        <w:rPr/>
        <w:t xml:space="preserve">decrease size of the Wizards' Crystal Ball. As result, the more experience user have, more time hi or she  will be able to play without failing the game and get more and more fun. </w:t>
      </w:r>
    </w:p>
    <w:p>
      <w:pPr>
        <w:pStyle w:val="Normal"/>
        <w:rPr/>
      </w:pPr>
      <w:r>
        <w:rPr/>
      </w:r>
    </w:p>
    <w:p>
      <w:pPr>
        <w:pStyle w:val="Normal"/>
        <w:rPr/>
      </w:pPr>
      <w:r>
        <w:rPr/>
        <w:tab/>
      </w:r>
      <w:r>
        <w:rPr/>
        <w:t xml:space="preserve">Besides games, other features which should help user and make his or her experience more comfortable was implemented. </w:t>
      </w:r>
    </w:p>
    <w:p>
      <w:pPr>
        <w:pStyle w:val="Normal"/>
        <w:rPr/>
      </w:pPr>
      <w:r>
        <w:rPr/>
      </w:r>
    </w:p>
    <w:p>
      <w:pPr>
        <w:pStyle w:val="Normal"/>
        <w:rPr/>
      </w:pPr>
      <w:r>
        <w:rPr/>
        <w:tab/>
      </w:r>
      <w:r>
        <w:rPr/>
        <w:t xml:space="preserve">Sign up activity will help new users to create a profile. Users are required to provide their first and last name, and create a password. “Experienced” users are able to asses their profile using Login activity. In Login activity user are able to see profiles of people who already signed up. “Experienced” user can find their  his or her profile and login using password, created during Sign up. Data about users and their profiles is saved in database. </w:t>
      </w:r>
    </w:p>
    <w:p>
      <w:pPr>
        <w:pStyle w:val="Normal"/>
        <w:rPr/>
      </w:pPr>
      <w:r>
        <w:rPr/>
      </w:r>
    </w:p>
    <w:p>
      <w:pPr>
        <w:pStyle w:val="Normal"/>
        <w:rPr/>
      </w:pPr>
      <w:r>
        <w:rPr/>
        <w:tab/>
      </w:r>
      <w:r>
        <w:rPr/>
        <w:t xml:space="preserve">To encourage users to play our game more and more such parameters as experience and level was added. Users are able to get experience by playing one of the two games on any of provided topics. More experience user get, higher his level becomes. Also user is able to get achievements for getting higher levels (for example achievement for reaching level 5, or achievement for reaching level 10). Achievements should also encourage users to play more, to get more experience and more achievements. </w:t>
      </w:r>
    </w:p>
    <w:p>
      <w:pPr>
        <w:pStyle w:val="Normal"/>
        <w:rPr/>
      </w:pPr>
      <w:r>
        <w:rPr/>
      </w:r>
    </w:p>
    <w:p>
      <w:pPr>
        <w:pStyle w:val="Normal"/>
        <w:rPr/>
      </w:pPr>
      <w:r>
        <w:rPr/>
        <w:tab/>
        <w:t xml:space="preserve">As “Calculot” is designed for people with different level of knowledge and understanding of math, not everyone will be able to start playing games immediately after signing up, because some level of knowledge is necessary to be able to answer questions in games. For such students Learning activity is designed. There users are able to find five major topics, and choose the one user is interested in. Each topic have a YouTube player with educational video on this topic and several questions about this topic and video, to test what knowledge user got. After completing all questions in a given topic, user should be ready to start playing the game on this topic. If user answered all question about the topic correctly, ho or she will be suggested to go back to main menu to play a game, learn some other topic, or check his progress on the profile page. </w:t>
      </w:r>
    </w:p>
    <w:p>
      <w:pPr>
        <w:pStyle w:val="Normal"/>
        <w:rPr/>
      </w:pPr>
      <w:r>
        <w:rPr/>
        <w:tab/>
      </w:r>
    </w:p>
    <w:p>
      <w:pPr>
        <w:pStyle w:val="Normal"/>
        <w:rPr/>
      </w:pPr>
      <w:r>
        <w:rPr/>
        <w:tab/>
      </w:r>
      <w:r>
        <w:rPr/>
        <w:t>As result “Caculot” help student to learn something new, test their knowledge, and then get practice on the knowledge student got. Games, experience, and achievements make this process easy and fun even for people, who always were finding math to be a very difficult subject.</w:t>
      </w:r>
    </w:p>
    <w:p>
      <w:pPr>
        <w:pStyle w:val="Normal"/>
        <w:rPr/>
      </w:pPr>
      <w:r>
        <w:rPr/>
      </w:r>
    </w:p>
    <w:p>
      <w:pPr>
        <w:pStyle w:val="Normal"/>
        <w:rPr/>
      </w:pPr>
      <w:r>
        <w:rPr/>
      </w:r>
    </w:p>
    <w:p>
      <w:pPr>
        <w:pStyle w:val="Normal"/>
        <w:rPr/>
      </w:pPr>
      <w:r>
        <w:rPr/>
      </w:r>
    </w:p>
    <w:p>
      <w:pPr>
        <w:pStyle w:val="Heading1"/>
        <w:numPr>
          <w:ilvl w:val="0"/>
          <w:numId w:val="2"/>
        </w:numPr>
        <w:rPr/>
      </w:pPr>
      <w:r>
        <w:rPr/>
        <w:t>background</w:t>
      </w:r>
    </w:p>
    <w:p>
      <w:pPr>
        <w:pStyle w:val="Text"/>
        <w:ind w:firstLine="144"/>
        <w:rPr/>
      </w:pPr>
      <w:r>
        <w:rPr/>
        <w:t>&lt;INSERT TEXT HERE&gt;</w:t>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Text"/>
        <w:ind w:firstLine="144"/>
        <w:rPr/>
      </w:pPr>
      <w:r>
        <w:rPr/>
      </w:r>
    </w:p>
    <w:p>
      <w:pPr>
        <w:pStyle w:val="Normal"/>
        <w:spacing w:lineRule="auto" w:line="259" w:before="0" w:after="160"/>
        <w:rPr>
          <w:smallCaps/>
        </w:rPr>
      </w:pPr>
      <w:r>
        <w:rPr>
          <w:smallCaps/>
        </w:rPr>
      </w:r>
      <w:r>
        <w:br w:type="page"/>
      </w:r>
    </w:p>
    <w:p>
      <w:pPr>
        <w:pStyle w:val="Normal"/>
        <w:spacing w:lineRule="auto" w:line="259" w:before="0" w:after="160"/>
        <w:rPr>
          <w:smallCaps/>
        </w:rPr>
      </w:pPr>
      <w:r>
        <w:rPr>
          <w:smallCaps/>
        </w:rPr>
      </w:r>
      <w:r>
        <w:br w:type="page"/>
      </w:r>
    </w:p>
    <w:p>
      <w:pPr>
        <w:pStyle w:val="Heading1"/>
        <w:numPr>
          <w:ilvl w:val="0"/>
          <w:numId w:val="2"/>
        </w:numPr>
        <w:rPr/>
      </w:pPr>
      <w:r>
        <w:rPr/>
        <w:t>Techniques Used</w:t>
      </w:r>
    </w:p>
    <w:p>
      <w:pPr>
        <w:pStyle w:val="Heading2"/>
        <w:numPr>
          <w:ilvl w:val="1"/>
          <w:numId w:val="2"/>
        </w:numPr>
        <w:rPr/>
      </w:pPr>
      <w:r>
        <w:rPr/>
        <w:t>Databases</w:t>
      </w:r>
    </w:p>
    <w:p>
      <w:pPr>
        <w:pStyle w:val="Normal"/>
        <w:ind w:firstLine="284"/>
        <w:jc w:val="both"/>
        <w:rPr/>
      </w:pPr>
      <w:r>
        <w:rPr/>
        <w:t>Storing information after the application, “Calculot”, closes was deemed an important part of the application when deciding functional requirements. The user must be able to store information about their progress after the application has been closed. More so, in the case that one would choose to share the application between multiple users on the same device, the application must be able to support multiple users and can keep track of each individual user’s progress separately.</w:t>
      </w:r>
    </w:p>
    <w:p>
      <w:pPr>
        <w:pStyle w:val="Normal"/>
        <w:ind w:left="284" w:hanging="0"/>
        <w:rPr/>
      </w:pPr>
      <w:r>
        <w:rPr/>
      </w:r>
    </w:p>
    <w:p>
      <w:pPr>
        <w:pStyle w:val="Normal"/>
        <w:jc w:val="both"/>
        <w:rPr/>
      </w:pPr>
      <w:r>
        <w:rPr/>
        <w:t>SQLite was chosen to be used as the database manager for “Calculot” for various reasons. The development team for the application was already familiar with the implementation of SQLite in an Android application from past experiences. Moreover, the manager is natively supported by Android [6], and features a relatively simple interface that allows its implementation to be done without problems.</w:t>
      </w:r>
    </w:p>
    <w:p>
      <w:pPr>
        <w:pStyle w:val="Normal"/>
        <w:jc w:val="both"/>
        <w:rPr/>
      </w:pPr>
      <w:r>
        <w:rPr/>
      </w:r>
    </w:p>
    <w:p>
      <w:pPr>
        <w:pStyle w:val="Normal"/>
        <w:jc w:val="both"/>
        <w:rPr/>
      </w:pPr>
      <w:r>
        <w:rPr/>
        <w:t>After beginning the application and not already logged in, the user is asked to sign up within the app. This sign-up activity extracts the inputted user information and stores it in the SQLite database, creating the user’s account. Information asked for by the sign-up activity includes: chosen username, user’s first name, and the user’s chosen password. The password field must be entered twice to ensure that it is correct.</w:t>
      </w:r>
    </w:p>
    <w:p>
      <w:pPr>
        <w:pStyle w:val="Normal"/>
        <w:jc w:val="both"/>
        <w:rPr/>
      </w:pPr>
      <w:r>
        <w:rPr/>
      </w:r>
    </w:p>
    <w:p>
      <w:pPr>
        <w:pStyle w:val="Normal"/>
        <w:jc w:val="both"/>
        <w:rPr/>
      </w:pPr>
      <w:r>
        <w:rPr/>
        <w:t>The user also can add multiple users, one at a time. The same fields are required to be filled, and the user information is stored in the next row of the database.</w:t>
      </w:r>
    </w:p>
    <w:p>
      <w:pPr>
        <w:pStyle w:val="Normal"/>
        <w:jc w:val="both"/>
        <w:rPr/>
      </w:pPr>
      <w:r>
        <w:rPr/>
      </w:r>
    </w:p>
    <w:p>
      <w:pPr>
        <w:pStyle w:val="Normal"/>
        <w:jc w:val="both"/>
        <w:rPr/>
      </w:pPr>
      <w:r>
        <w:rPr/>
        <w:t>Throughout the application the user gains experience points (“XP”), based on their progress through the learning activities and game activities. These are also stored in the database respectively as “Learning XP”, and “Practice XP”.</w:t>
      </w:r>
    </w:p>
    <w:p>
      <w:pPr>
        <w:pStyle w:val="Normal"/>
        <w:jc w:val="both"/>
        <w:rPr/>
      </w:pPr>
      <w:r>
        <w:rPr/>
      </w:r>
    </w:p>
    <w:p>
      <w:pPr>
        <w:pStyle w:val="Normal"/>
        <w:jc w:val="both"/>
        <w:rPr/>
      </w:pPr>
      <w:r>
        <w:rPr/>
        <w:t>The information described makes up the user’s profile within the app and is called upon by the application to show their progress through the application.</w:t>
      </w:r>
    </w:p>
    <w:p>
      <w:pPr>
        <w:pStyle w:val="Normal"/>
        <w:jc w:val="both"/>
        <w:rPr/>
      </w:pPr>
      <w:r>
        <w:rPr/>
      </w:r>
    </w:p>
    <w:p>
      <w:pPr>
        <w:pStyle w:val="Heading2"/>
        <w:numPr>
          <w:ilvl w:val="1"/>
          <w:numId w:val="2"/>
        </w:numPr>
        <w:rPr/>
      </w:pPr>
      <w:r>
        <w:rPr/>
        <w:t xml:space="preserve">SharedPreferences </w:t>
      </w:r>
    </w:p>
    <w:p>
      <w:pPr>
        <w:pStyle w:val="Normal"/>
        <w:ind w:firstLine="284"/>
        <w:jc w:val="both"/>
        <w:rPr/>
      </w:pPr>
      <w:r>
        <w:rPr/>
        <w:t>During the first sprint of production, the development team decided the application must keep the user logged in until they decide to log out. The application must also keep the user logged in when the application is closed.</w:t>
      </w:r>
    </w:p>
    <w:p>
      <w:pPr>
        <w:pStyle w:val="Normal"/>
        <w:jc w:val="both"/>
        <w:rPr/>
      </w:pPr>
      <w:r>
        <w:rPr/>
      </w:r>
    </w:p>
    <w:p>
      <w:pPr>
        <w:pStyle w:val="Normal"/>
        <w:jc w:val="both"/>
        <w:rPr/>
      </w:pPr>
      <w:r>
        <w:rPr/>
        <w:t>The best approach to this problem was decided to be using SharedPreferences. SharedPreferences is a common method used to store data in an Android application even after the application ceases. SharedPreferences has been include in Android since API level 1. It allows the developers to store a piece of data with a string (“key”) that is used to retrieve it [7].</w:t>
      </w:r>
    </w:p>
    <w:p>
      <w:pPr>
        <w:pStyle w:val="Normal"/>
        <w:jc w:val="both"/>
        <w:rPr/>
      </w:pPr>
      <w:r>
        <w:rPr/>
      </w:r>
    </w:p>
    <w:p>
      <w:pPr>
        <w:pStyle w:val="Normal"/>
        <w:jc w:val="both"/>
        <w:rPr/>
      </w:pPr>
      <w:r>
        <w:rPr/>
        <w:t>After the user selects their username from the list of registered users, and then enters their password correctly, they are then considered logged in. The application implements this by storing that user’s username in SharedPreferences under the key “username”.</w:t>
      </w:r>
    </w:p>
    <w:p>
      <w:pPr>
        <w:pStyle w:val="Normal"/>
        <w:jc w:val="both"/>
        <w:rPr/>
      </w:pPr>
      <w:r>
        <w:rPr/>
      </w:r>
    </w:p>
    <w:p>
      <w:pPr>
        <w:pStyle w:val="Normal"/>
        <w:jc w:val="both"/>
        <w:rPr/>
      </w:pPr>
      <w:r>
        <w:rPr/>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pPr>
        <w:pStyle w:val="Normal"/>
        <w:jc w:val="both"/>
        <w:rPr/>
      </w:pPr>
      <w:r>
        <w:rPr/>
      </w:r>
    </w:p>
    <w:p>
      <w:pPr>
        <w:pStyle w:val="Normal"/>
        <w:jc w:val="both"/>
        <w:rPr/>
      </w:pPr>
      <w:r>
        <w:rPr/>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pPr>
        <w:pStyle w:val="Normal"/>
        <w:jc w:val="both"/>
        <w:rPr/>
      </w:pPr>
      <w:r>
        <w:rPr/>
      </w:r>
    </w:p>
    <w:p>
      <w:pPr>
        <w:pStyle w:val="Normal"/>
        <w:jc w:val="both"/>
        <w:rPr/>
      </w:pPr>
      <w:r>
        <w:rPr/>
        <w:t>Because the user is kept logged in to their account even when closed, a way is needed to allow users to log out of their account and switch users if needed. When the user is logged in, the main menu displays a button to log out. Upon pressing the button the “username” field in SharedPreferences is set to null and the menu is set to the menu that appears when not logged in, thus logging the user out.</w:t>
      </w:r>
    </w:p>
    <w:p>
      <w:pPr>
        <w:pStyle w:val="Normal"/>
        <w:rPr>
          <w:vanish/>
          <w:highlight w:val="yellow"/>
        </w:rPr>
      </w:pPr>
      <w:r>
        <w:rPr>
          <w:vanish/>
          <w:highlight w:val="yellow"/>
        </w:rPr>
      </w:r>
    </w:p>
    <w:p>
      <w:pPr>
        <w:pStyle w:val="Heading1"/>
        <w:numPr>
          <w:ilvl w:val="0"/>
          <w:numId w:val="2"/>
        </w:numPr>
        <w:rPr/>
      </w:pPr>
      <w:r>
        <w:rPr/>
        <w:t>Constraints and Limitations</w:t>
      </w:r>
    </w:p>
    <w:p>
      <w:pPr>
        <w:pStyle w:val="Heading2"/>
        <w:numPr>
          <w:ilvl w:val="1"/>
          <w:numId w:val="2"/>
        </w:numPr>
        <w:rPr/>
      </w:pPr>
      <w:r>
        <w:rPr/>
        <w:t>Preface</w:t>
      </w:r>
    </w:p>
    <w:p>
      <w:pPr>
        <w:pStyle w:val="Normal"/>
        <w:ind w:firstLine="284"/>
        <w:jc w:val="both"/>
        <w:rPr>
          <w:lang w:val="en-CA"/>
        </w:rPr>
      </w:pPr>
      <w:r>
        <w:rPr/>
        <w:t xml:space="preserve">Due to the simplicity of the application and the unfamiliarity of android and java development of the team, “Calculot” </w:t>
      </w:r>
      <w:r>
        <w:rPr>
          <w:lang w:val="en-CA"/>
        </w:rPr>
        <w:t>as an example of a standardized application proved to be constrained and limited to simple design and implementation techniques. The issue can be generalized as an issue of understandability vs. performance gains of the games. In short, the games had to be as understandable as possible while also providing a playable experience to the user. As such, the following points of the development of “Calculot” was constrained:</w:t>
      </w:r>
    </w:p>
    <w:p>
      <w:pPr>
        <w:pStyle w:val="ListParagraph"/>
        <w:numPr>
          <w:ilvl w:val="0"/>
          <w:numId w:val="3"/>
        </w:numPr>
        <w:rPr>
          <w:lang w:val="en-CA"/>
        </w:rPr>
      </w:pPr>
      <w:r>
        <w:rPr>
          <w:lang w:val="en-CA"/>
        </w:rPr>
        <w:t>The limited range generated by the question generation function</w:t>
      </w:r>
    </w:p>
    <w:p>
      <w:pPr>
        <w:pStyle w:val="ListParagraph"/>
        <w:numPr>
          <w:ilvl w:val="0"/>
          <w:numId w:val="3"/>
        </w:numPr>
        <w:rPr>
          <w:lang w:val="en-CA"/>
        </w:rPr>
      </w:pPr>
      <w:r>
        <w:rPr>
          <w:lang w:val="en-CA"/>
        </w:rPr>
        <w:t xml:space="preserve">The notation provided in “Calculot” was done using a simpler, but more effective alternative, </w:t>
      </w:r>
    </w:p>
    <w:p>
      <w:pPr>
        <w:pStyle w:val="ListParagraph"/>
        <w:numPr>
          <w:ilvl w:val="0"/>
          <w:numId w:val="3"/>
        </w:numPr>
        <w:rPr>
          <w:lang w:val="en-CA"/>
        </w:rPr>
      </w:pPr>
      <w:r>
        <w:rPr>
          <w:lang w:val="en-CA"/>
        </w:rPr>
        <w:t>Varying systems can differ in entertainment experience and difficulty.</w:t>
      </w:r>
    </w:p>
    <w:p>
      <w:pPr>
        <w:pStyle w:val="ListParagraph"/>
        <w:numPr>
          <w:ilvl w:val="0"/>
          <w:numId w:val="3"/>
        </w:numPr>
        <w:rPr>
          <w:lang w:val="en-CA"/>
        </w:rPr>
      </w:pPr>
      <w:r>
        <w:rPr>
          <w:lang w:val="en-CA"/>
        </w:rPr>
        <w:t>Simplicity in design prevents complexity in development.</w:t>
      </w:r>
    </w:p>
    <w:p>
      <w:pPr>
        <w:pStyle w:val="Normal"/>
        <w:rPr>
          <w:lang w:val="en-CA"/>
        </w:rPr>
      </w:pPr>
      <w:r>
        <w:rPr>
          <w:lang w:val="en-CA"/>
        </w:rPr>
      </w:r>
    </w:p>
    <w:p>
      <w:pPr>
        <w:pStyle w:val="Heading2"/>
        <w:numPr>
          <w:ilvl w:val="1"/>
          <w:numId w:val="2"/>
        </w:numPr>
        <w:rPr>
          <w:lang w:val="en-CA"/>
        </w:rPr>
      </w:pPr>
      <w:r>
        <w:rPr>
          <w:lang w:val="en-CA"/>
        </w:rPr>
        <w:t>The random question generation</w:t>
      </w:r>
    </w:p>
    <w:p>
      <w:pPr>
        <w:pStyle w:val="Normal"/>
        <w:ind w:left="284" w:hanging="0"/>
        <w:jc w:val="both"/>
        <w:rPr>
          <w:lang w:val="en-CA"/>
        </w:rPr>
      </w:pPr>
      <w:r>
        <w:rPr>
          <w:lang w:val="en-CA"/>
        </w:rPr>
        <w:t>Since “Calculot” is based on low-level university courses, the topics must be simple enough to provide entertainment to the user along with providing an effective learning schema to help the user understand the topics involved. Because of this, the question generation for the games implemented in “Calculot” had to be limited in design to prevent unreasonable questions and to create a fair experience for the user. The generation of the questions limited in the format and the range of constants to provide a solution to this issue.</w:t>
      </w:r>
    </w:p>
    <w:p>
      <w:pPr>
        <w:pStyle w:val="Normal"/>
        <w:ind w:left="284" w:hanging="0"/>
        <w:rPr>
          <w:lang w:val="en-CA"/>
        </w:rPr>
      </w:pPr>
      <w:r>
        <w:rPr>
          <w:lang w:val="en-CA"/>
        </w:rPr>
      </w:r>
    </w:p>
    <w:p>
      <w:pPr>
        <w:pStyle w:val="Normal"/>
        <w:ind w:left="284" w:hanging="0"/>
        <w:jc w:val="center"/>
        <w:rPr>
          <w:lang w:val="en-CA"/>
        </w:rPr>
      </w:pPr>
      <w:r>
        <w:rPr>
          <w:lang w:val="en-CA"/>
        </w:rPr>
        <w:t>Table I</w:t>
      </w:r>
    </w:p>
    <w:p>
      <w:pPr>
        <w:pStyle w:val="Normal"/>
        <w:ind w:left="284" w:hanging="0"/>
        <w:jc w:val="center"/>
        <w:rPr>
          <w:sz w:val="16"/>
          <w:szCs w:val="16"/>
          <w:lang w:val="en-CA"/>
        </w:rPr>
      </w:pPr>
      <w:r>
        <w:rPr>
          <w:sz w:val="16"/>
          <w:szCs w:val="16"/>
          <w:lang w:val="en-CA"/>
        </w:rPr>
        <w:t>Formatting of differentiation question set of “Calculot” in easy difficulty</w:t>
      </w:r>
    </w:p>
    <w:p>
      <w:pPr>
        <w:pStyle w:val="Normal"/>
        <w:pBdr>
          <w:bottom w:val="single" w:sz="4" w:space="1" w:color="00000A"/>
        </w:pBdr>
        <w:ind w:left="284" w:hanging="0"/>
        <w:jc w:val="center"/>
        <w:rPr>
          <w:sz w:val="16"/>
          <w:szCs w:val="16"/>
          <w:lang w:val="en-CA"/>
        </w:rPr>
      </w:pPr>
      <w:r>
        <w:rPr>
          <w:sz w:val="16"/>
          <w:szCs w:val="16"/>
          <w:lang w:val="en-CA"/>
        </w:rPr>
      </w:r>
    </w:p>
    <w:tbl>
      <w:tblPr>
        <w:tblStyle w:val="TableGrid"/>
        <w:tblpPr w:bottomFromText="0" w:horzAnchor="page" w:leftFromText="180" w:rightFromText="180" w:tblpX="481" w:tblpY="80" w:topFromText="0" w:vertAnchor="text"/>
        <w:tblW w:w="5218" w:type="dxa"/>
        <w:jc w:val="left"/>
        <w:tblInd w:w="0" w:type="dxa"/>
        <w:tblCellMar>
          <w:top w:w="0" w:type="dxa"/>
          <w:left w:w="103" w:type="dxa"/>
          <w:bottom w:w="0" w:type="dxa"/>
          <w:right w:w="108" w:type="dxa"/>
        </w:tblCellMar>
        <w:tblLook w:val="04a0" w:noVBand="1" w:noHBand="0" w:lastColumn="0" w:firstColumn="1" w:lastRow="0" w:firstRow="1"/>
      </w:tblPr>
      <w:tblGrid>
        <w:gridCol w:w="997"/>
        <w:gridCol w:w="958"/>
        <w:gridCol w:w="1120"/>
        <w:gridCol w:w="1221"/>
        <w:gridCol w:w="922"/>
      </w:tblGrid>
      <w:tr>
        <w:trPr>
          <w:trHeight w:val="484" w:hRule="atLeast"/>
        </w:trPr>
        <w:tc>
          <w:tcPr>
            <w:tcW w:w="997" w:type="dxa"/>
            <w:tcBorders/>
            <w:shd w:fill="auto" w:val="clear"/>
            <w:tcMar>
              <w:left w:w="103" w:type="dxa"/>
            </w:tcMar>
          </w:tcPr>
          <w:p>
            <w:pPr>
              <w:pStyle w:val="Normal"/>
              <w:spacing w:lineRule="auto" w:line="240" w:before="0" w:after="0"/>
              <w:rPr>
                <w:lang w:val="en-CA"/>
              </w:rPr>
            </w:pPr>
            <w:r>
              <w:rPr>
                <w:lang w:val="en-CA"/>
              </w:rPr>
              <w:t>Question</w:t>
            </w:r>
          </w:p>
        </w:tc>
        <w:tc>
          <w:tcPr>
            <w:tcW w:w="958" w:type="dxa"/>
            <w:tcBorders/>
            <w:shd w:fill="auto" w:val="clear"/>
            <w:tcMar>
              <w:left w:w="103" w:type="dxa"/>
            </w:tcMar>
          </w:tcPr>
          <w:p>
            <w:pPr>
              <w:pStyle w:val="Normal"/>
              <w:spacing w:lineRule="auto" w:line="240" w:before="0" w:after="0"/>
              <w:rPr>
                <w:lang w:val="en-CA"/>
              </w:rPr>
            </w:pPr>
            <w:r>
              <w:rPr>
                <w:lang w:val="en-CA"/>
              </w:rPr>
              <w:t>Answer 1</w:t>
            </w:r>
          </w:p>
        </w:tc>
        <w:tc>
          <w:tcPr>
            <w:tcW w:w="1120" w:type="dxa"/>
            <w:tcBorders/>
            <w:shd w:fill="auto" w:val="clear"/>
            <w:tcMar>
              <w:left w:w="103" w:type="dxa"/>
            </w:tcMar>
          </w:tcPr>
          <w:p>
            <w:pPr>
              <w:pStyle w:val="Normal"/>
              <w:spacing w:lineRule="auto" w:line="240" w:before="0" w:after="0"/>
              <w:rPr>
                <w:lang w:val="en-CA"/>
              </w:rPr>
            </w:pPr>
            <w:r>
              <w:rPr>
                <w:lang w:val="en-CA"/>
              </w:rPr>
              <w:t>Answer 2</w:t>
            </w:r>
          </w:p>
        </w:tc>
        <w:tc>
          <w:tcPr>
            <w:tcW w:w="1221" w:type="dxa"/>
            <w:tcBorders/>
            <w:shd w:fill="auto" w:val="clear"/>
            <w:tcMar>
              <w:left w:w="103" w:type="dxa"/>
            </w:tcMar>
          </w:tcPr>
          <w:p>
            <w:pPr>
              <w:pStyle w:val="Normal"/>
              <w:spacing w:lineRule="auto" w:line="240" w:before="0" w:after="0"/>
              <w:rPr>
                <w:lang w:val="en-CA"/>
              </w:rPr>
            </w:pPr>
            <w:r>
              <w:rPr>
                <w:lang w:val="en-CA"/>
              </w:rPr>
              <w:t>Answer 3</w:t>
            </w:r>
          </w:p>
        </w:tc>
        <w:tc>
          <w:tcPr>
            <w:tcW w:w="922" w:type="dxa"/>
            <w:tcBorders/>
            <w:shd w:fill="auto" w:val="clear"/>
            <w:tcMar>
              <w:left w:w="103" w:type="dxa"/>
            </w:tcMar>
          </w:tcPr>
          <w:p>
            <w:pPr>
              <w:pStyle w:val="Normal"/>
              <w:spacing w:lineRule="auto" w:line="240" w:before="0" w:after="0"/>
              <w:rPr>
                <w:lang w:val="en-CA"/>
              </w:rPr>
            </w:pPr>
            <w:r>
              <w:rPr>
                <w:lang w:val="en-CA"/>
              </w:rPr>
              <w:t>Answer 4</w:t>
            </w:r>
          </w:p>
        </w:tc>
      </w:tr>
      <w:tr>
        <w:trPr>
          <w:trHeight w:val="484" w:hRule="atLeast"/>
        </w:trPr>
        <w:tc>
          <w:tcPr>
            <w:tcW w:w="997" w:type="dxa"/>
            <w:tcBorders/>
            <w:shd w:fill="auto" w:val="clear"/>
            <w:tcMar>
              <w:left w:w="103" w:type="dxa"/>
            </w:tcMar>
          </w:tcPr>
          <w:p>
            <w:pPr>
              <w:pStyle w:val="Normal"/>
              <w:spacing w:lineRule="auto" w:line="240" w:before="0" w:after="0"/>
              <w:jc w:val="center"/>
              <w:rPr>
                <w:b/>
                <w:b/>
                <w:lang w:val="en-CA"/>
              </w:rPr>
            </w:pPr>
            <w:r>
              <w:rPr/>
            </w:r>
            <m:oMath xmlns:m="http://schemas.openxmlformats.org/officeDocument/2006/math">
              <m:r>
                <w:rPr>
                  <w:rFonts w:ascii="Cambria Math" w:hAnsi="Cambria Math"/>
                </w:rPr>
                <m:t xml:space="preserve">n</m:t>
              </m:r>
              <m:sSup>
                <m:e>
                  <m:r>
                    <w:rPr>
                      <w:rFonts w:ascii="Cambria Math" w:hAnsi="Cambria Math"/>
                    </w:rPr>
                    <m:t xml:space="preserve">x</m:t>
                  </m:r>
                </m:e>
                <m:sup>
                  <m:r>
                    <w:rPr>
                      <w:rFonts w:ascii="Cambria Math" w:hAnsi="Cambria Math"/>
                    </w:rPr>
                    <m:t xml:space="preserve">m</m:t>
                  </m:r>
                </m:sup>
              </m:sSup>
            </m:oMath>
          </w:p>
        </w:tc>
        <w:tc>
          <w:tcPr>
            <w:tcW w:w="958"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r>
                <w:rPr>
                  <w:rFonts w:ascii="Cambria Math" w:hAnsi="Cambria Math"/>
                </w:rPr>
                <m:t xml:space="preserve">nm</m:t>
              </m:r>
              <m:sSup>
                <m:e>
                  <m:r>
                    <w:rPr>
                      <w:rFonts w:ascii="Cambria Math" w:hAnsi="Cambria Math"/>
                    </w:rPr>
                    <m:t xml:space="preserve">x</m:t>
                  </m:r>
                </m:e>
                <m:sup>
                  <m:r>
                    <w:rPr>
                      <w:rFonts w:ascii="Cambria Math" w:hAnsi="Cambria Math"/>
                    </w:rPr>
                    <m:t xml:space="preserve">m</m:t>
                  </m:r>
                  <m:r>
                    <w:rPr>
                      <w:rFonts w:ascii="Cambria Math" w:hAnsi="Cambria Math"/>
                    </w:rPr>
                    <m:t xml:space="preserve">−</m:t>
                  </m:r>
                  <m:r>
                    <w:rPr>
                      <w:rFonts w:ascii="Cambria Math" w:hAnsi="Cambria Math"/>
                    </w:rPr>
                    <m:t xml:space="preserve">1</m:t>
                  </m:r>
                </m:sup>
              </m:sSup>
            </m:oMath>
          </w:p>
        </w:tc>
        <w:tc>
          <w:tcPr>
            <w:tcW w:w="1120"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f>
                <m:num>
                  <m:r>
                    <w:rPr>
                      <w:rFonts w:ascii="Cambria Math" w:hAnsi="Cambria Math"/>
                    </w:rPr>
                    <m:t xml:space="preserve">n</m:t>
                  </m:r>
                </m:num>
                <m:den>
                  <m:r>
                    <w:rPr>
                      <w:rFonts w:ascii="Cambria Math" w:hAnsi="Cambria Math"/>
                    </w:rPr>
                    <m:t xml:space="preserve">m</m:t>
                  </m:r>
                  <m:r>
                    <w:rPr>
                      <w:rFonts w:ascii="Cambria Math" w:hAnsi="Cambria Math"/>
                    </w:rPr>
                    <m:t xml:space="preserve">+</m:t>
                  </m:r>
                  <m:r>
                    <w:rPr>
                      <w:rFonts w:ascii="Cambria Math" w:hAnsi="Cambria Math"/>
                    </w:rPr>
                    <m:t xml:space="preserve">1</m:t>
                  </m:r>
                </m:den>
              </m:f>
              <m:sSup>
                <m:e>
                  <m:r>
                    <w:rPr>
                      <w:rFonts w:ascii="Cambria Math" w:hAnsi="Cambria Math"/>
                    </w:rPr>
                    <m:t xml:space="preserve">x</m:t>
                  </m:r>
                </m:e>
                <m:sup>
                  <m:r>
                    <w:rPr>
                      <w:rFonts w:ascii="Cambria Math" w:hAnsi="Cambria Math"/>
                    </w:rPr>
                    <m:t xml:space="preserve">m</m:t>
                  </m:r>
                  <m:r>
                    <w:rPr>
                      <w:rFonts w:ascii="Cambria Math" w:hAnsi="Cambria Math"/>
                    </w:rPr>
                    <m:t xml:space="preserve">+</m:t>
                  </m:r>
                  <m:r>
                    <w:rPr>
                      <w:rFonts w:ascii="Cambria Math" w:hAnsi="Cambria Math"/>
                    </w:rPr>
                    <m:t xml:space="preserve">1</m:t>
                  </m:r>
                </m:sup>
              </m:sSup>
            </m:oMath>
          </w:p>
        </w:tc>
        <w:tc>
          <w:tcPr>
            <w:tcW w:w="1221"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eqArr>
                <m:e>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sSup>
                    <m:e>
                      <m:r>
                        <w:rPr>
                          <w:rFonts w:ascii="Cambria Math" w:hAnsi="Cambria Math"/>
                        </w:rPr>
                        <m:t xml:space="preserve">x</m:t>
                      </m:r>
                    </m:e>
                    <m:sup>
                      <m:r>
                        <w:rPr>
                          <w:rFonts w:ascii="Cambria Math" w:hAnsi="Cambria Math"/>
                        </w:rPr>
                        <m:t xml:space="preserve">m</m:t>
                      </m:r>
                      <m:r>
                        <w:rPr>
                          <w:rFonts w:ascii="Cambria Math" w:hAnsi="Cambria Math"/>
                        </w:rPr>
                        <m:t xml:space="preserve">−</m:t>
                      </m:r>
                      <m:r>
                        <w:rPr>
                          <w:rFonts w:ascii="Cambria Math" w:hAnsi="Cambria Math"/>
                        </w:rPr>
                        <m:t xml:space="preserve">1</m:t>
                      </m:r>
                    </m:sup>
                  </m:sSup>
                </m:e>
                <m:e/>
              </m:eqArr>
            </m:oMath>
          </w:p>
        </w:tc>
        <w:tc>
          <w:tcPr>
            <w:tcW w:w="922"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r>
                <w:rPr>
                  <w:rFonts w:ascii="Cambria Math" w:hAnsi="Cambria Math"/>
                </w:rPr>
                <m:t xml:space="preserve">m</m:t>
              </m:r>
              <m:sSup>
                <m:e>
                  <m:r>
                    <w:rPr>
                      <w:rFonts w:ascii="Cambria Math" w:hAnsi="Cambria Math"/>
                    </w:rPr>
                    <m:t xml:space="preserve">x</m:t>
                  </m:r>
                </m:e>
                <m:sup>
                  <m:r>
                    <w:rPr>
                      <w:rFonts w:ascii="Cambria Math" w:hAnsi="Cambria Math"/>
                    </w:rPr>
                    <m:t xml:space="preserve">n</m:t>
                  </m:r>
                </m:sup>
              </m:sSup>
            </m:oMath>
          </w:p>
        </w:tc>
      </w:tr>
      <w:tr>
        <w:trPr>
          <w:trHeight w:val="241" w:hRule="atLeast"/>
        </w:trPr>
        <w:tc>
          <w:tcPr>
            <w:tcW w:w="997" w:type="dxa"/>
            <w:tcBorders/>
            <w:shd w:fill="auto" w:val="clear"/>
            <w:tcMar>
              <w:left w:w="103" w:type="dxa"/>
            </w:tcMar>
          </w:tcPr>
          <w:p>
            <w:pPr>
              <w:pStyle w:val="Normal"/>
              <w:spacing w:lineRule="auto" w:line="240" w:before="0" w:after="0"/>
              <w:jc w:val="center"/>
              <w:rPr>
                <w:b/>
                <w:b/>
                <w:lang w:val="en-CA"/>
              </w:rPr>
            </w:pPr>
            <w:r>
              <w:rPr/>
            </w:r>
            <m:oMath xmlns:m="http://schemas.openxmlformats.org/officeDocument/2006/math">
              <m:sSup>
                <m:e>
                  <m:r>
                    <w:rPr>
                      <w:rFonts w:ascii="Cambria Math" w:hAnsi="Cambria Math"/>
                    </w:rPr>
                    <m:t xml:space="preserve">e</m:t>
                  </m:r>
                </m:e>
                <m:sup>
                  <m:r>
                    <w:rPr>
                      <w:rFonts w:ascii="Cambria Math" w:hAnsi="Cambria Math"/>
                    </w:rPr>
                    <m:t xml:space="preserve">x</m:t>
                  </m:r>
                </m:sup>
              </m:sSup>
            </m:oMath>
          </w:p>
        </w:tc>
        <w:tc>
          <w:tcPr>
            <w:tcW w:w="958"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r>
                <w:rPr>
                  <w:rFonts w:ascii="Cambria Math" w:hAnsi="Cambria Math"/>
                </w:rPr>
                <m:t xml:space="preserve">x</m:t>
              </m:r>
              <m:sSup>
                <m:e>
                  <m:r>
                    <w:rPr>
                      <w:rFonts w:ascii="Cambria Math" w:hAnsi="Cambria Math"/>
                    </w:rPr>
                    <m:t xml:space="preserve">e</m:t>
                  </m:r>
                </m:e>
                <m:sup>
                  <m:r>
                    <w:rPr>
                      <w:rFonts w:ascii="Cambria Math" w:hAnsi="Cambria Math"/>
                    </w:rPr>
                    <m:t xml:space="preserve">x</m:t>
                  </m:r>
                </m:sup>
              </m:sSup>
            </m:oMath>
          </w:p>
        </w:tc>
        <w:tc>
          <w:tcPr>
            <w:tcW w:w="1120"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f>
                <m:num>
                  <m:r>
                    <w:rPr>
                      <w:rFonts w:ascii="Cambria Math" w:hAnsi="Cambria Math"/>
                    </w:rPr>
                    <m:t xml:space="preserve">1</m:t>
                  </m:r>
                </m:num>
                <m:den>
                  <m:r>
                    <w:rPr>
                      <w:rFonts w:ascii="Cambria Math" w:hAnsi="Cambria Math"/>
                    </w:rPr>
                    <m:t xml:space="preserve">x</m:t>
                  </m:r>
                </m:den>
              </m:f>
            </m:oMath>
          </w:p>
        </w:tc>
        <w:tc>
          <w:tcPr>
            <w:tcW w:w="1221"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f>
                <m:num>
                  <m:r>
                    <w:rPr>
                      <w:rFonts w:ascii="Cambria Math" w:hAnsi="Cambria Math"/>
                    </w:rPr>
                    <m:t xml:space="preserve">1</m:t>
                  </m:r>
                </m:num>
                <m:den>
                  <m:r>
                    <w:rPr>
                      <w:rFonts w:ascii="Cambria Math" w:hAnsi="Cambria Math"/>
                    </w:rPr>
                    <m:t xml:space="preserve">x</m:t>
                  </m:r>
                </m:den>
              </m:f>
              <m:sSup>
                <m:e>
                  <m:r>
                    <w:rPr>
                      <w:rFonts w:ascii="Cambria Math" w:hAnsi="Cambria Math"/>
                    </w:rPr>
                    <m:t xml:space="preserve">e</m:t>
                  </m:r>
                </m:e>
                <m:sup>
                  <m:r>
                    <w:rPr>
                      <w:rFonts w:ascii="Cambria Math" w:hAnsi="Cambria Math"/>
                    </w:rPr>
                    <m:t xml:space="preserve">x</m:t>
                  </m:r>
                </m:sup>
              </m:sSup>
            </m:oMath>
          </w:p>
        </w:tc>
        <w:tc>
          <w:tcPr>
            <w:tcW w:w="922" w:type="dxa"/>
            <w:tcBorders/>
            <w:shd w:fill="auto" w:val="clear"/>
            <w:tcMar>
              <w:left w:w="103" w:type="dxa"/>
            </w:tcMar>
          </w:tcPr>
          <w:p>
            <w:pPr>
              <w:pStyle w:val="Normal"/>
              <w:spacing w:lineRule="auto" w:line="240" w:before="0" w:after="0"/>
              <w:jc w:val="center"/>
              <w:rPr>
                <w:lang w:val="en-CA"/>
              </w:rPr>
            </w:pPr>
            <w:r>
              <w:rPr/>
            </w:r>
            <m:oMath xmlns:m="http://schemas.openxmlformats.org/officeDocument/2006/math">
              <m:sSup>
                <m:e>
                  <m:r>
                    <w:rPr>
                      <w:rFonts w:ascii="Cambria Math" w:hAnsi="Cambria Math"/>
                    </w:rPr>
                    <m:t xml:space="preserve">e</m:t>
                  </m:r>
                </m:e>
                <m:sup>
                  <m:r>
                    <w:rPr>
                      <w:rFonts w:ascii="Cambria Math" w:hAnsi="Cambria Math"/>
                    </w:rPr>
                    <m:t xml:space="preserve">x</m:t>
                  </m:r>
                </m:sup>
              </m:sSup>
            </m:oMath>
          </w:p>
        </w:tc>
      </w:tr>
      <w:tr>
        <w:trPr>
          <w:trHeight w:val="241" w:hRule="atLeast"/>
        </w:trPr>
        <w:tc>
          <w:tcPr>
            <w:tcW w:w="997" w:type="dxa"/>
            <w:tcBorders/>
            <w:shd w:fill="auto" w:val="clear"/>
            <w:tcMar>
              <w:left w:w="103" w:type="dxa"/>
            </w:tcMar>
          </w:tcPr>
          <w:p>
            <w:pPr>
              <w:pStyle w:val="Normal"/>
              <w:spacing w:lineRule="auto" w:line="240" w:before="0" w:after="0"/>
              <w:rPr>
                <w:b/>
                <w:b/>
                <w:lang w:val="en-CA"/>
              </w:rPr>
            </w:pPr>
            <w:r>
              <w:rPr/>
            </w:r>
            <m:oMath xmlns:m="http://schemas.openxmlformats.org/officeDocument/2006/math">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p>
        </w:tc>
        <w:tc>
          <w:tcPr>
            <w:tcW w:w="958"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p>
        </w:tc>
        <w:tc>
          <w:tcPr>
            <w:tcW w:w="1120"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p>
        </w:tc>
        <w:tc>
          <w:tcPr>
            <w:tcW w:w="1221"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p>
        </w:tc>
        <w:tc>
          <w:tcPr>
            <w:tcW w:w="922" w:type="dxa"/>
            <w:tcBorders/>
            <w:shd w:fill="auto" w:val="clear"/>
            <w:tcMar>
              <w:left w:w="103" w:type="dxa"/>
            </w:tcMar>
          </w:tcPr>
          <w:p>
            <w:pPr>
              <w:pStyle w:val="Normal"/>
              <w:spacing w:lineRule="auto" w:line="240" w:before="0" w:after="0"/>
              <w:rPr>
                <w:i/>
                <w:i/>
                <w:lang w:val="en-CA"/>
              </w:rPr>
            </w:pPr>
            <w:r>
              <w:rPr/>
            </w:r>
            <m:oMath xmlns:m="http://schemas.openxmlformats.org/officeDocument/2006/math">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p>
        </w:tc>
      </w:tr>
      <w:tr>
        <w:trPr>
          <w:trHeight w:val="241" w:hRule="atLeast"/>
        </w:trPr>
        <w:tc>
          <w:tcPr>
            <w:tcW w:w="997" w:type="dxa"/>
            <w:tcBorders/>
            <w:shd w:fill="auto" w:val="clear"/>
            <w:tcMar>
              <w:left w:w="103" w:type="dxa"/>
            </w:tcMar>
          </w:tcPr>
          <w:p>
            <w:pPr>
              <w:pStyle w:val="Normal"/>
              <w:spacing w:lineRule="auto" w:line="240" w:before="0" w:after="0"/>
              <w:rPr>
                <w:b/>
                <w:b/>
                <w:lang w:val="en-CA"/>
              </w:rPr>
            </w:pPr>
            <w:r>
              <w:rPr/>
            </w:r>
            <m:oMath xmlns:m="http://schemas.openxmlformats.org/officeDocument/2006/math">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p>
        </w:tc>
        <w:tc>
          <w:tcPr>
            <w:tcW w:w="958"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p>
        </w:tc>
        <w:tc>
          <w:tcPr>
            <w:tcW w:w="1120"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m:t>
              </m:r>
              <m:r>
                <w:rPr>
                  <w:rFonts w:ascii="Cambria Math" w:hAnsi="Cambria Math"/>
                </w:rPr>
                <m:t xml:space="preserve">sin</m:t>
              </m:r>
              <m:r>
                <w:rPr>
                  <w:rFonts w:ascii="Cambria Math" w:hAnsi="Cambria Math"/>
                </w:rPr>
                <m:t xml:space="preserve">⁡</m:t>
              </m:r>
              <m:d>
                <m:dPr>
                  <m:begChr m:val="("/>
                  <m:endChr m:val=")"/>
                </m:dPr>
                <m:e>
                  <m:r>
                    <w:rPr>
                      <w:rFonts w:ascii="Cambria Math" w:hAnsi="Cambria Math"/>
                    </w:rPr>
                    <m:t xml:space="preserve">x</m:t>
                  </m:r>
                </m:e>
              </m:d>
            </m:oMath>
          </w:p>
        </w:tc>
        <w:tc>
          <w:tcPr>
            <w:tcW w:w="1221" w:type="dxa"/>
            <w:tcBorders/>
            <w:shd w:fill="auto" w:val="clear"/>
            <w:tcMar>
              <w:left w:w="103" w:type="dxa"/>
            </w:tcMar>
          </w:tcPr>
          <w:p>
            <w:pPr>
              <w:pStyle w:val="Normal"/>
              <w:spacing w:lineRule="auto" w:line="240" w:before="0" w:after="0"/>
              <w:rPr>
                <w:lang w:val="en-CA"/>
              </w:rPr>
            </w:pPr>
            <w:r>
              <w:rPr/>
            </w:r>
            <m:oMath xmlns:m="http://schemas.openxmlformats.org/officeDocument/2006/math">
              <m:r>
                <w:rPr>
                  <w:rFonts w:ascii="Cambria Math" w:hAnsi="Cambria Math"/>
                </w:rPr>
                <m:t xml:space="preserve">−</m:t>
              </m:r>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p>
        </w:tc>
        <w:tc>
          <w:tcPr>
            <w:tcW w:w="922" w:type="dxa"/>
            <w:tcBorders/>
            <w:shd w:fill="auto" w:val="clear"/>
            <w:tcMar>
              <w:left w:w="103" w:type="dxa"/>
            </w:tcMar>
          </w:tcPr>
          <w:p>
            <w:pPr>
              <w:pStyle w:val="Normal"/>
              <w:spacing w:lineRule="auto" w:line="240" w:before="0" w:after="0"/>
              <w:rPr>
                <w:i/>
                <w:i/>
                <w:lang w:val="en-CA"/>
              </w:rPr>
            </w:pPr>
            <w:r>
              <w:rPr/>
            </w:r>
            <m:oMath xmlns:m="http://schemas.openxmlformats.org/officeDocument/2006/math">
              <m:r>
                <w:rPr>
                  <w:rFonts w:ascii="Cambria Math" w:hAnsi="Cambria Math"/>
                </w:rPr>
                <m:t xml:space="preserve">cos</m:t>
              </m:r>
              <m:r>
                <w:rPr>
                  <w:rFonts w:ascii="Cambria Math" w:hAnsi="Cambria Math"/>
                </w:rPr>
                <m:t xml:space="preserve">⁡</m:t>
              </m:r>
              <m:d>
                <m:dPr>
                  <m:begChr m:val="("/>
                  <m:endChr m:val=")"/>
                </m:dPr>
                <m:e>
                  <m:r>
                    <w:rPr>
                      <w:rFonts w:ascii="Cambria Math" w:hAnsi="Cambria Math"/>
                    </w:rPr>
                    <m:t xml:space="preserve">x</m:t>
                  </m:r>
                </m:e>
              </m:d>
            </m:oMath>
          </w:p>
        </w:tc>
      </w:tr>
    </w:tbl>
    <w:p>
      <w:pPr>
        <w:pStyle w:val="Normal"/>
        <w:ind w:left="284" w:hanging="0"/>
        <w:rPr>
          <w:lang w:val="en-CA"/>
        </w:rPr>
      </w:pPr>
      <w:r>
        <w:rPr>
          <w:lang w:val="en-CA"/>
        </w:rPr>
      </w:r>
    </w:p>
    <w:p>
      <w:pPr>
        <w:pStyle w:val="Normal"/>
        <w:rPr>
          <w:lang w:val="en-CA"/>
        </w:rPr>
      </w:pPr>
      <w:r>
        <w:rPr>
          <w:lang w:val="en-CA"/>
        </w:rPr>
      </w:r>
    </w:p>
    <w:p>
      <w:pPr>
        <w:pStyle w:val="Normal"/>
        <w:ind w:left="284" w:hanging="0"/>
        <w:jc w:val="both"/>
        <w:rPr>
          <w:lang w:val="en-CA"/>
        </w:rPr>
      </w:pPr>
      <w:r>
        <w:rPr>
          <w:lang w:val="en-CA"/>
        </w:rPr>
        <w:tab/>
        <w:t>As shown in Table 1, the formatting of “Calculot” had to be limited to simpler questions based on the topics. However, the answer set provided extra difficulty through making the questions somewhat similar to the solution string. This formatting is designed to punish the user from being unaware and unfocused on the question while also providing a fast-paced and interactive experience.</w:t>
      </w:r>
    </w:p>
    <w:p>
      <w:pPr>
        <w:pStyle w:val="Normal"/>
        <w:ind w:left="284" w:hanging="0"/>
        <w:jc w:val="both"/>
        <w:rPr>
          <w:lang w:val="en-CA"/>
        </w:rPr>
      </w:pPr>
      <w:r>
        <w:rPr>
          <w:lang w:val="en-CA"/>
        </w:rPr>
      </w:r>
    </w:p>
    <w:p>
      <w:pPr>
        <w:pStyle w:val="Normal"/>
        <w:ind w:left="284" w:hanging="0"/>
        <w:jc w:val="both"/>
        <w:rPr>
          <w:lang w:val="en-CA"/>
        </w:rPr>
      </w:pPr>
      <w:r>
        <w:rPr>
          <w:lang w:val="en-CA"/>
        </w:rPr>
        <w:t>Similarly, the range of the constants and exponents in “Calculot” were limited reasonable integer values. This is to allow a reasonable pace on integrating or differentiating the functions. Allowing for unreasonable multiplication can result in a detrimental learning experience for the user as the objective of the game from a motivational standpoint is to allow the users a platform to display and/or practice their skills in advanced mathematics. Struggling with mental arithmetic should not be the focus of “Calculot” and should be treated as a trivial step to the solution.</w:t>
      </w:r>
    </w:p>
    <w:p>
      <w:pPr>
        <w:pStyle w:val="Normal"/>
        <w:rPr/>
      </w:pPr>
      <w:r>
        <w:rPr/>
      </w:r>
    </w:p>
    <w:p>
      <w:pPr>
        <w:pStyle w:val="Heading2"/>
        <w:numPr>
          <w:ilvl w:val="1"/>
          <w:numId w:val="2"/>
        </w:numPr>
        <w:rPr>
          <w:lang w:val="en-CA"/>
        </w:rPr>
      </w:pPr>
      <w:r>
        <w:rPr>
          <w:lang w:val="en-CA"/>
        </w:rPr>
        <w:t>Notation</w:t>
      </w:r>
    </w:p>
    <w:p>
      <w:pPr>
        <w:pStyle w:val="Normal"/>
        <w:ind w:left="284" w:hanging="0"/>
        <w:jc w:val="both"/>
        <w:rPr>
          <w:lang w:val="en-CA"/>
        </w:rPr>
      </w:pPr>
      <w:r>
        <w:rPr>
          <w:lang w:val="en-CA"/>
        </w:rPr>
        <w:t>The notation in “Calculot” is an issue of android compatibility. Mathematical notation techniques have not yet been implemented and is currently a brute-force approach for mathematical applications. A workaround this issue would be to incorporate the android WebView [1] and HTML math notation using MathJax or KateX to the application. However, the drawback is a significant decrease in responsiveness and performance in the “Calculot” games. As such, the implementation of mathematical notation is to use a classical notation, while using constants. The implementation of “Calculot” used common ASCII symbols, such as “/” and “^” to incorporate the mathematical functions, such as</w:t>
      </w:r>
    </w:p>
    <w:p>
      <w:pPr>
        <w:pStyle w:val="Normal"/>
        <w:ind w:left="284" w:hanging="0"/>
        <w:rPr>
          <w:lang w:val="en-CA"/>
        </w:rPr>
      </w:pPr>
      <w:r>
        <w:rPr>
          <w:lang w:val="en-CA"/>
        </w:rPr>
      </w:r>
    </w:p>
    <w:p>
      <w:pPr>
        <w:pStyle w:val="Normal"/>
        <w:ind w:left="284" w:hanging="0"/>
        <w:jc w:val="center"/>
        <w:rPr>
          <w:lang w:val="en-CA"/>
        </w:rPr>
      </w:pPr>
      <w:r>
        <w:rPr/>
      </w:r>
      <m:oMath xmlns:m="http://schemas.openxmlformats.org/officeDocument/2006/math">
        <m:sSup>
          <m:e>
            <m:r>
              <w:rPr>
                <w:rFonts w:ascii="Cambria Math" w:hAnsi="Cambria Math"/>
              </w:rPr>
              <m:t xml:space="preserve">x</m:t>
            </m:r>
          </m:e>
          <m:sup>
            <m:r>
              <w:rPr>
                <w:rFonts w:ascii="Cambria Math" w:hAnsi="Cambria Math"/>
              </w:rPr>
              <m:t xml:space="preserve">n</m:t>
            </m:r>
          </m:sup>
        </m:sSup>
      </m:oMath>
      <w:r>
        <w:rPr>
          <w:lang w:val="en-CA"/>
        </w:rPr>
        <w:t xml:space="preserve"> </w:t>
      </w:r>
      <w:r>
        <w:rPr>
          <w:lang w:val="en-CA"/>
        </w:rPr>
        <w:t>= x^n</w:t>
      </w:r>
    </w:p>
    <w:p>
      <w:pPr>
        <w:pStyle w:val="Normal"/>
        <w:ind w:left="284" w:hanging="0"/>
        <w:jc w:val="center"/>
        <w:rPr>
          <w:lang w:val="en-CA"/>
        </w:rPr>
      </w:pPr>
      <w:r>
        <w:rPr>
          <w:lang w:val="en-CA"/>
        </w:rPr>
      </w:r>
    </w:p>
    <w:p>
      <w:pPr>
        <w:pStyle w:val="Normal"/>
        <w:ind w:left="284" w:hanging="0"/>
        <w:jc w:val="center"/>
        <w:rPr>
          <w:lang w:val="en-CA"/>
        </w:rPr>
      </w:pPr>
      <w:r>
        <w:rPr/>
      </w:r>
      <m:oMath xmlns:m="http://schemas.openxmlformats.org/officeDocument/2006/math">
        <m:f>
          <m:num>
            <m:r>
              <w:rPr>
                <w:rFonts w:ascii="Cambria Math" w:hAnsi="Cambria Math"/>
              </w:rPr>
              <m:t xml:space="preserve">k</m:t>
            </m:r>
          </m:num>
          <m:den>
            <m:r>
              <w:rPr>
                <w:rFonts w:ascii="Cambria Math" w:hAnsi="Cambria Math"/>
              </w:rPr>
              <m:t xml:space="preserve">l</m:t>
            </m:r>
          </m:den>
        </m:f>
      </m:oMath>
      <w:r>
        <w:rPr>
          <w:lang w:val="en-CA"/>
        </w:rPr>
        <w:t xml:space="preserve"> </w:t>
      </w:r>
      <w:r>
        <w:rPr>
          <w:lang w:val="en-CA"/>
        </w:rPr>
        <w:t>= (k/l)</w:t>
      </w:r>
    </w:p>
    <w:p>
      <w:pPr>
        <w:pStyle w:val="Normal"/>
        <w:ind w:left="284" w:hanging="0"/>
        <w:jc w:val="center"/>
        <w:rPr>
          <w:lang w:val="en-CA"/>
        </w:rPr>
      </w:pPr>
      <w:r>
        <w:rPr>
          <w:lang w:val="en-CA"/>
        </w:rPr>
      </w:r>
    </w:p>
    <w:p>
      <w:pPr>
        <w:pStyle w:val="Normal"/>
        <w:ind w:left="284" w:hanging="0"/>
        <w:jc w:val="both"/>
        <w:rPr>
          <w:lang w:val="en-CA"/>
        </w:rPr>
      </w:pPr>
      <w:r>
        <w:rPr>
          <w:lang w:val="en-CA"/>
        </w:rPr>
        <w:t>The decision to use a classical notation is motivated by prioritizing performance over understandability. While the understandability of the mathematical functions is severely affected by the notation, the performance drawback caused by WebViews caused both games in “Calculot” to be near-unplayable.</w:t>
      </w:r>
    </w:p>
    <w:p>
      <w:pPr>
        <w:pStyle w:val="Normal"/>
        <w:ind w:left="284" w:hanging="0"/>
        <w:rPr>
          <w:lang w:val="en-CA"/>
        </w:rPr>
      </w:pPr>
      <w:r>
        <w:rPr>
          <w:lang w:val="en-CA"/>
        </w:rPr>
      </w:r>
    </w:p>
    <w:p>
      <w:pPr>
        <w:pStyle w:val="Normal"/>
        <w:ind w:left="284" w:hanging="0"/>
        <w:rPr>
          <w:lang w:val="en-CA"/>
        </w:rPr>
      </w:pPr>
      <w:r>
        <w:rPr>
          <w:lang w:val="en-CA"/>
        </w:rPr>
      </w:r>
    </w:p>
    <w:p>
      <w:pPr>
        <w:pStyle w:val="Heading2"/>
        <w:numPr>
          <w:ilvl w:val="1"/>
          <w:numId w:val="2"/>
        </w:numPr>
        <w:rPr>
          <w:lang w:val="en-CA"/>
        </w:rPr>
      </w:pPr>
      <w:r>
        <w:rPr>
          <w:lang w:val="en-CA"/>
        </w:rPr>
        <w:t>Difference in platforms</w:t>
      </w:r>
    </w:p>
    <w:p>
      <w:pPr>
        <w:pStyle w:val="Normal"/>
        <w:ind w:left="284" w:hanging="0"/>
        <w:jc w:val="both"/>
        <w:rPr>
          <w:lang w:val="en-CA"/>
        </w:rPr>
      </w:pPr>
      <w:r>
        <w:rPr>
          <w:lang w:val="en-CA"/>
        </w:rPr>
        <w:tab/>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 integrated android Canvas class [4] operates is that the class calls the method onDraw() as much as it can, which allows the class to draw each object to the screen. The rate at which onDraw() is called can vary based on the device specifications; some devices will call onDraw() much faster than other devices. This can result in the game providing slight differences in the form of the enemy’s velocity as it progresses toward the tower. A possible solution to this issue is to limit the calls of onDraw() to a minimum. Equivalently, this will lock the frame rate of the graphics for “Calculot” However, this reduces efficiency further and older devices will be impacted more heavily than the benefit for newer devices. The development design focuses on simpler game design and the development team decided to broaden the range of compatible devices that “Calculot” can support.</w:t>
      </w:r>
    </w:p>
    <w:p>
      <w:pPr>
        <w:pStyle w:val="Normal"/>
        <w:ind w:left="284" w:hanging="0"/>
        <w:jc w:val="both"/>
        <w:rPr>
          <w:lang w:val="en-CA"/>
        </w:rPr>
      </w:pPr>
      <w:r>
        <w:rPr>
          <w:lang w:val="en-CA"/>
        </w:rPr>
      </w:r>
    </w:p>
    <w:p>
      <w:pPr>
        <w:pStyle w:val="Normal"/>
        <w:ind w:left="284" w:hanging="0"/>
        <w:jc w:val="both"/>
        <w:rPr>
          <w:lang w:val="en-CA"/>
        </w:rPr>
      </w:pPr>
      <w:r>
        <w:rPr>
          <w:lang w:val="en-CA"/>
        </w:rPr>
        <w:tab/>
        <w:t>Similarly, the screen resolution of different devices proved to be an issue for “Calculot.”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each object based on the screen resolution. An example of a mathematical functions that were used were using this format:</w:t>
      </w:r>
    </w:p>
    <w:p>
      <w:pPr>
        <w:pStyle w:val="Normal"/>
        <w:ind w:left="284" w:hanging="0"/>
        <w:rPr>
          <w:lang w:val="en-CA"/>
        </w:rPr>
      </w:pPr>
      <w:r>
        <w:rPr>
          <w:lang w:val="en-CA"/>
        </w:rPr>
      </w:r>
    </w:p>
    <w:p>
      <w:pPr>
        <w:pStyle w:val="Normal"/>
        <w:ind w:left="284" w:hanging="0"/>
        <w:rPr>
          <w:lang w:val="en-CA"/>
        </w:rPr>
      </w:pPr>
      <w:r>
        <w:rPr/>
      </w:r>
      <m:oMath xmlns:m="http://schemas.openxmlformats.org/officeDocument/2006/math">
        <m:eqArr>
          <m:e>
            <m:r>
              <w:rPr>
                <w:rFonts w:ascii="Cambria Math" w:hAnsi="Cambria Math"/>
              </w:rPr>
              <m:t xml:space="preserve">unscaled</m:t>
            </m:r>
            <m:r>
              <w:rPr>
                <w:rFonts w:ascii="Cambria Math" w:hAnsi="Cambria Math"/>
              </w:rPr>
              <m:t xml:space="preserve">dimension</m:t>
            </m:r>
            <m:r>
              <w:rPr>
                <w:rFonts w:ascii="Cambria Math" w:hAnsi="Cambria Math"/>
              </w:rPr>
              <m:t xml:space="preserve">of</m:t>
            </m:r>
          </m:e>
          <m:e>
            <m:r>
              <w:rPr>
                <w:rFonts w:ascii="Cambria Math" w:hAnsi="Cambria Math"/>
              </w:rPr>
              <m:t xml:space="preserve">scaled</m:t>
            </m:r>
            <m:r>
              <w:rPr>
                <w:rFonts w:ascii="Cambria Math" w:hAnsi="Cambria Math"/>
              </w:rPr>
              <m:t xml:space="preserve">dimension</m:t>
            </m:r>
            <m:r>
              <w:rPr>
                <w:rFonts w:ascii="Cambria Math" w:hAnsi="Cambria Math"/>
              </w:rPr>
              <m:t xml:space="preserve">of</m:t>
            </m:r>
            <m:r>
              <w:rPr>
                <w:rFonts w:ascii="Cambria Math" w:hAnsi="Cambria Math"/>
              </w:rPr>
              <m:t xml:space="preserve">object</m:t>
            </m:r>
            <m:r>
              <w:rPr>
                <w:rFonts w:ascii="Cambria Math" w:hAnsi="Cambria Math"/>
              </w:rPr>
              <m:t xml:space="preserve">=</m:t>
            </m:r>
            <m:d>
              <m:dPr>
                <m:begChr m:val="("/>
                <m:endChr m:val=")"/>
              </m:dPr>
              <m:e>
                <m:r>
                  <w:rPr>
                    <w:rFonts w:ascii="Cambria Math" w:hAnsi="Cambria Math"/>
                  </w:rPr>
                  <m:t xml:space="preserve">reasonable</m:t>
                </m:r>
                <m:r>
                  <m:rPr>
                    <m:lit/>
                    <m:nor/>
                  </m:rPr>
                  <w:rPr>
                    <w:rFonts w:ascii="Cambria Math" w:hAnsi="Cambria Math"/>
                  </w:rPr>
                  <m:t xml:space="preserve"/>
                </m:r>
                <m:r>
                  <w:rPr>
                    <w:rFonts w:ascii="Cambria Math" w:hAnsi="Cambria Math"/>
                  </w:rPr>
                  <m:t xml:space="preserve">of</m:t>
                </m:r>
                <m:r>
                  <w:rPr>
                    <w:rFonts w:ascii="Cambria Math" w:hAnsi="Cambria Math"/>
                  </w:rPr>
                  <m:t xml:space="preserve">screen</m:t>
                </m:r>
              </m:e>
            </m:d>
          </m:e>
        </m:eqArr>
      </m:oMath>
    </w:p>
    <w:p>
      <w:pPr>
        <w:pStyle w:val="Normal"/>
        <w:ind w:left="284" w:hanging="0"/>
        <w:rPr>
          <w:lang w:val="en-CA"/>
        </w:rPr>
      </w:pPr>
      <w:r>
        <w:rPr/>
      </w:r>
      <m:oMath xmlns:m="http://schemas.openxmlformats.org/officeDocument/2006/math">
        <m:r>
          <w:rPr>
            <w:rFonts w:ascii="Cambria Math" w:hAnsi="Cambria Math"/>
          </w:rPr>
          <m:t xml:space="preserve">object</m:t>
        </m:r>
      </m:oMath>
      <w:r>
        <w:rPr>
          <w:lang w:val="en-CA"/>
        </w:rPr>
        <w:t xml:space="preserve"> </w:t>
      </w:r>
    </w:p>
    <w:p>
      <w:pPr>
        <w:pStyle w:val="Normal"/>
        <w:ind w:left="284" w:hanging="0"/>
        <w:rPr>
          <w:lang w:val="en-CA"/>
        </w:rPr>
      </w:pPr>
      <w:r>
        <w:rPr>
          <w:lang w:val="en-CA"/>
        </w:rPr>
      </w:r>
    </w:p>
    <w:p>
      <w:pPr>
        <w:pStyle w:val="Normal"/>
        <w:ind w:firstLine="284"/>
        <w:jc w:val="both"/>
        <w:rPr>
          <w:lang w:val="en-CA"/>
        </w:rPr>
      </w:pPr>
      <w:r>
        <w:rPr>
          <w:lang w:val="en-CA"/>
        </w:rPr>
        <w:t>Where the dimension of the object was the height and width, separately. The reasonable % of screen was achieved through trial and error, where the graphics were drawn on one mobile device and tested for a plethora of other devices.</w:t>
      </w:r>
    </w:p>
    <w:p>
      <w:pPr>
        <w:pStyle w:val="Normal"/>
        <w:jc w:val="both"/>
        <w:rPr/>
      </w:pPr>
      <w:r>
        <w:rPr/>
      </w:r>
    </w:p>
    <w:p>
      <w:pPr>
        <w:pStyle w:val="Normal"/>
        <w:jc w:val="both"/>
        <w:rPr/>
      </w:pPr>
      <w:r>
        <w:rPr/>
        <w:tab/>
        <w:t>In conclusion, the experience of “Calculot” can vary depending on each device, as varying devices have different screen resolution, CPU speed and other hardware. The development team behind “Calculot” attempted to minimize the impact of the differences in media through using workaround methods in the application and as a result, provided somewhat comparable results across a range of devices.</w:t>
      </w:r>
    </w:p>
    <w:p>
      <w:pPr>
        <w:pStyle w:val="Normal"/>
        <w:jc w:val="both"/>
        <w:rPr/>
      </w:pPr>
      <w:r>
        <w:rPr/>
      </w:r>
    </w:p>
    <w:p>
      <w:pPr>
        <w:pStyle w:val="Heading2"/>
        <w:numPr>
          <w:ilvl w:val="1"/>
          <w:numId w:val="2"/>
        </w:numPr>
        <w:rPr>
          <w:lang w:val="en-CA"/>
        </w:rPr>
      </w:pPr>
      <w:r>
        <w:rPr>
          <w:lang w:val="en-CA"/>
        </w:rPr>
        <w:t>Simplicity in Design and how it impacts current and future development</w:t>
      </w:r>
    </w:p>
    <w:p>
      <w:pPr>
        <w:pStyle w:val="Normal"/>
        <w:jc w:val="both"/>
        <w:rPr/>
      </w:pPr>
      <w:r>
        <w:rPr>
          <w:lang w:val="en-CA"/>
        </w:rPr>
        <w:tab/>
        <w:t>The way that “Calculot” was implemented and designed is an straightforward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pPr>
        <w:pStyle w:val="Heading2"/>
        <w:numPr>
          <w:ilvl w:val="0"/>
          <w:numId w:val="0"/>
        </w:numPr>
        <w:jc w:val="both"/>
        <w:rPr/>
      </w:pPr>
      <w:r>
        <w:rPr/>
      </w:r>
    </w:p>
    <w:p>
      <w:pPr>
        <w:pStyle w:val="Normal"/>
        <w:ind w:firstLine="284"/>
        <w:jc w:val="both"/>
        <w:rPr/>
      </w:pPr>
      <w:r>
        <w:rPr/>
        <w:t xml:space="preserve">There are also other limitations that is a result of this straightforward design. As mentioned previously, the issue with compatibility of a range of devices can be attributed to the design of “Calculot.”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 </w:t>
      </w:r>
    </w:p>
    <w:p>
      <w:pPr>
        <w:pStyle w:val="Normal"/>
        <w:ind w:firstLine="284"/>
        <w:jc w:val="both"/>
        <w:rPr/>
      </w:pPr>
      <w:r>
        <w:rPr/>
      </w:r>
    </w:p>
    <w:p>
      <w:pPr>
        <w:pStyle w:val="Normal"/>
        <w:ind w:firstLine="284"/>
        <w:jc w:val="both"/>
        <w:rPr/>
      </w:pPr>
      <w:r>
        <w:rPr/>
        <w:t>Another example is the decision to use the SQLite Database [5] While SQLite provides a very effective method of storing organized data, this only stores the data locally, and can provide issues later: the size of the database might grow to affect the user’s storage as it grows to a large size, or the issue that the user has no way to back up their user data. Due to the decision to use SQLite for the simplicity and effectiveness of a local database, the modern standard for entertainment-based applications is a cloud-based online webserver, which the user can back-up and maintain through the web.</w:t>
      </w:r>
    </w:p>
    <w:p>
      <w:pPr>
        <w:pStyle w:val="Normal"/>
        <w:ind w:firstLine="284"/>
        <w:jc w:val="both"/>
        <w:rPr/>
      </w:pPr>
      <w:r>
        <w:rPr/>
      </w:r>
    </w:p>
    <w:p>
      <w:pPr>
        <w:pStyle w:val="Normal"/>
        <w:ind w:firstLine="284"/>
        <w:jc w:val="both"/>
        <w:rPr/>
      </w:pPr>
      <w:r>
        <w:rPr/>
        <w:t>Lastly, the incorporated Canvas class that “Calculot” uses operates in a simple manner. When the onDraw()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pPr>
        <w:pStyle w:val="Normal"/>
        <w:ind w:firstLine="284"/>
        <w:jc w:val="both"/>
        <w:rPr/>
      </w:pPr>
      <w:r>
        <w:rPr/>
        <w:t xml:space="preserve"> </w:t>
      </w:r>
      <w:r>
        <w:rPr/>
        <w:t>Though there are many constraints to the simplicity in design, it also provides many benefits. It helps to gauge all of the advantages and disadvantages to decide which method will deliver the best experience to a broad range of users.</w:t>
      </w:r>
    </w:p>
    <w:p>
      <w:pPr>
        <w:pStyle w:val="Heading1"/>
        <w:numPr>
          <w:ilvl w:val="0"/>
          <w:numId w:val="2"/>
        </w:numPr>
        <w:rPr/>
      </w:pPr>
      <w:r>
        <w:rPr/>
        <w:t xml:space="preserve"> </w:t>
      </w:r>
    </w:p>
    <w:p>
      <w:pPr>
        <w:pStyle w:val="Text"/>
        <w:ind w:firstLine="144"/>
        <w:rPr>
          <w:highlight w:val="yellow"/>
        </w:rPr>
      </w:pPr>
      <w:r>
        <w:rPr>
          <w:highlight w:val="yellow"/>
        </w:rPr>
      </w:r>
    </w:p>
    <w:p>
      <w:pPr>
        <w:pStyle w:val="Heading1"/>
        <w:numPr>
          <w:ilvl w:val="0"/>
          <w:numId w:val="2"/>
        </w:numPr>
        <w:rPr/>
      </w:pPr>
      <w:r>
        <w:rPr/>
        <w:t xml:space="preserve"> </w:t>
      </w:r>
    </w:p>
    <w:p>
      <w:pPr>
        <w:pStyle w:val="ReferenceHead"/>
        <w:rPr/>
      </w:pPr>
      <w:r>
        <w:rPr/>
        <w:t>References</w:t>
      </w:r>
    </w:p>
    <w:p>
      <w:pPr>
        <w:pStyle w:val="Normal"/>
        <w:shd w:val="clear" w:color="auto" w:fill="FFFFFF"/>
        <w:spacing w:lineRule="auto" w:line="276"/>
        <w:rPr>
          <w:color w:val="222222"/>
          <w:sz w:val="16"/>
          <w:szCs w:val="16"/>
        </w:rPr>
      </w:pPr>
      <w:r>
        <w:rPr>
          <w:color w:val="222222"/>
          <w:sz w:val="16"/>
          <w:szCs w:val="16"/>
        </w:rPr>
      </w:r>
    </w:p>
    <w:p>
      <w:pPr>
        <w:pStyle w:val="Normal"/>
        <w:rPr/>
      </w:pPr>
      <w:r>
        <w:rPr>
          <w:rFonts w:cs="TimesNewRomanPS-ItalicMT" w:ascii="TimesNewRomanPS-ItalicMT" w:hAnsi="TimesNewRomanPS-ItalicMT"/>
          <w:iCs/>
        </w:rPr>
        <w:t xml:space="preserve">[1] </w:t>
      </w:r>
      <w:hyperlink r:id="rId2">
        <w:r>
          <w:rPr>
            <w:rStyle w:val="InternetLink"/>
            <w:rFonts w:cs="TimesNewRomanPS-ItalicMT" w:ascii="TimesNewRomanPS-ItalicMT" w:hAnsi="TimesNewRomanPS-ItalicMT"/>
          </w:rPr>
          <w:t>https://developer.android.com/reference/android/webkit/WebView.html</w:t>
        </w:r>
      </w:hyperlink>
    </w:p>
    <w:p>
      <w:pPr>
        <w:pStyle w:val="Normal"/>
        <w:rPr>
          <w:rFonts w:ascii="TimesNewRomanPS-ItalicMT" w:hAnsi="TimesNewRomanPS-ItalicMT" w:cs="TimesNewRomanPS-ItalicMT"/>
          <w:iCs/>
        </w:rPr>
      </w:pPr>
      <w:r>
        <w:rPr>
          <w:rFonts w:cs="TimesNewRomanPS-ItalicMT" w:ascii="TimesNewRomanPS-ItalicMT" w:hAnsi="TimesNewRomanPS-ItalicMT"/>
          <w:iCs/>
        </w:rPr>
      </w:r>
    </w:p>
    <w:p>
      <w:pPr>
        <w:pStyle w:val="Normal"/>
        <w:rPr/>
      </w:pPr>
      <w:r>
        <w:rPr>
          <w:rFonts w:cs="TimesNewRomanPS-ItalicMT" w:ascii="TimesNewRomanPS-ItalicMT" w:hAnsi="TimesNewRomanPS-ItalicMT"/>
          <w:iCs/>
        </w:rPr>
        <w:t>[2]</w:t>
      </w:r>
      <w:r>
        <w:rPr/>
        <w:t xml:space="preserve"> </w:t>
      </w:r>
      <w:hyperlink r:id="rId3">
        <w:r>
          <w:rPr>
            <w:rStyle w:val="InternetLink"/>
            <w:rFonts w:cs="TimesNewRomanPS-ItalicMT" w:ascii="TimesNewRomanPS-ItalicMT" w:hAnsi="TimesNewRomanPS-ItalicMT"/>
          </w:rPr>
          <w:t>https://www.mathjax.org/</w:t>
        </w:r>
      </w:hyperlink>
    </w:p>
    <w:p>
      <w:pPr>
        <w:pStyle w:val="Normal"/>
        <w:rPr>
          <w:rFonts w:ascii="TimesNewRomanPS-ItalicMT" w:hAnsi="TimesNewRomanPS-ItalicMT" w:cs="TimesNewRomanPS-ItalicMT"/>
          <w:iCs/>
        </w:rPr>
      </w:pPr>
      <w:r>
        <w:rPr>
          <w:rFonts w:cs="TimesNewRomanPS-ItalicMT" w:ascii="TimesNewRomanPS-ItalicMT" w:hAnsi="TimesNewRomanPS-ItalicMT"/>
          <w:iCs/>
        </w:rPr>
      </w:r>
    </w:p>
    <w:p>
      <w:pPr>
        <w:pStyle w:val="Normal"/>
        <w:rPr/>
      </w:pPr>
      <w:r>
        <w:rPr>
          <w:rFonts w:cs="TimesNewRomanPS-ItalicMT" w:ascii="TimesNewRomanPS-ItalicMT" w:hAnsi="TimesNewRomanPS-ItalicMT"/>
          <w:iCs/>
        </w:rPr>
        <w:t>[3]</w:t>
      </w:r>
      <w:r>
        <w:rPr/>
        <w:t xml:space="preserve"> </w:t>
      </w:r>
      <w:hyperlink r:id="rId4">
        <w:r>
          <w:rPr>
            <w:rStyle w:val="InternetLink"/>
            <w:rFonts w:cs="TimesNewRomanPS-ItalicMT" w:ascii="TimesNewRomanPS-ItalicMT" w:hAnsi="TimesNewRomanPS-ItalicMT"/>
          </w:rPr>
          <w:t>https://github.com/Khan/KaTeX</w:t>
        </w:r>
      </w:hyperlink>
    </w:p>
    <w:p>
      <w:pPr>
        <w:pStyle w:val="Normal"/>
        <w:rPr>
          <w:rFonts w:ascii="TimesNewRomanPS-ItalicMT" w:hAnsi="TimesNewRomanPS-ItalicMT" w:cs="TimesNewRomanPS-ItalicMT"/>
          <w:iCs/>
        </w:rPr>
      </w:pPr>
      <w:r>
        <w:rPr>
          <w:rFonts w:cs="TimesNewRomanPS-ItalicMT" w:ascii="TimesNewRomanPS-ItalicMT" w:hAnsi="TimesNewRomanPS-ItalicMT"/>
          <w:iCs/>
        </w:rPr>
      </w:r>
    </w:p>
    <w:p>
      <w:pPr>
        <w:pStyle w:val="Normal"/>
        <w:rPr/>
      </w:pPr>
      <w:r>
        <w:rPr>
          <w:rFonts w:cs="TimesNewRomanPS-ItalicMT" w:ascii="TimesNewRomanPS-ItalicMT" w:hAnsi="TimesNewRomanPS-ItalicMT"/>
          <w:iCs/>
        </w:rPr>
        <w:t xml:space="preserve">[4] </w:t>
      </w:r>
      <w:hyperlink r:id="rId5">
        <w:r>
          <w:rPr>
            <w:rStyle w:val="InternetLink"/>
            <w:rFonts w:cs="TimesNewRomanPS-ItalicMT" w:ascii="TimesNewRomanPS-ItalicMT" w:hAnsi="TimesNewRomanPS-ItalicMT"/>
          </w:rPr>
          <w:t>https://developer.android.com/reference/android/graphics/Canvas.html</w:t>
        </w:r>
      </w:hyperlink>
    </w:p>
    <w:p>
      <w:pPr>
        <w:pStyle w:val="Normal"/>
        <w:rPr>
          <w:rFonts w:ascii="TimesNewRomanPS-ItalicMT" w:hAnsi="TimesNewRomanPS-ItalicMT" w:cs="TimesNewRomanPS-ItalicMT"/>
          <w:iCs/>
        </w:rPr>
      </w:pPr>
      <w:r>
        <w:rPr>
          <w:rFonts w:cs="TimesNewRomanPS-ItalicMT" w:ascii="TimesNewRomanPS-ItalicMT" w:hAnsi="TimesNewRomanPS-ItalicMT"/>
          <w:iCs/>
        </w:rPr>
      </w:r>
    </w:p>
    <w:p>
      <w:pPr>
        <w:pStyle w:val="Normal"/>
        <w:rPr/>
      </w:pPr>
      <w:r>
        <w:rPr>
          <w:rFonts w:cs="TimesNewRomanPS-ItalicMT" w:ascii="TimesNewRomanPS-ItalicMT" w:hAnsi="TimesNewRomanPS-ItalicMT"/>
          <w:iCs/>
        </w:rPr>
        <w:t xml:space="preserve">[5] </w:t>
      </w:r>
      <w:hyperlink r:id="rId6">
        <w:r>
          <w:rPr>
            <w:rStyle w:val="InternetLink"/>
            <w:rFonts w:cs="TimesNewRomanPS-ItalicMT" w:ascii="TimesNewRomanPS-ItalicMT" w:hAnsi="TimesNewRomanPS-ItalicMT"/>
          </w:rPr>
          <w:t>https://www.sqlite.org/</w:t>
        </w:r>
      </w:hyperlink>
    </w:p>
    <w:p>
      <w:pPr>
        <w:pStyle w:val="Normal"/>
        <w:rPr>
          <w:rFonts w:ascii="TimesNewRomanPS-ItalicMT" w:hAnsi="TimesNewRomanPS-ItalicMT" w:cs="TimesNewRomanPS-ItalicMT"/>
          <w:iCs/>
        </w:rPr>
      </w:pPr>
      <w:r>
        <w:rPr>
          <w:rFonts w:cs="TimesNewRomanPS-ItalicMT" w:ascii="TimesNewRomanPS-ItalicMT" w:hAnsi="TimesNewRomanPS-ItalicMT"/>
          <w:iCs/>
        </w:rPr>
      </w:r>
    </w:p>
    <w:p>
      <w:pPr>
        <w:pStyle w:val="Normal"/>
        <w:rPr/>
      </w:pPr>
      <w:r>
        <w:rPr>
          <w:rFonts w:cs="TimesNewRomanPS-ItalicMT" w:ascii="TimesNewRomanPS-ItalicMT" w:hAnsi="TimesNewRomanPS-ItalicMT"/>
          <w:iCs/>
        </w:rPr>
        <w:t>[6]</w:t>
      </w:r>
      <w:r>
        <w:rPr/>
        <w:t xml:space="preserve"> </w:t>
      </w:r>
      <w:hyperlink r:id="rId7">
        <w:r>
          <w:rPr>
            <w:rStyle w:val="InternetLink"/>
            <w:rFonts w:cs="TimesNewRomanPS-ItalicMT" w:ascii="TimesNewRomanPS-ItalicMT" w:hAnsi="TimesNewRomanPS-ItalicMT"/>
          </w:rPr>
          <w:t>https://developer.android.com/training/basics/data-storage/databases.html</w:t>
        </w:r>
      </w:hyperlink>
    </w:p>
    <w:p>
      <w:pPr>
        <w:pStyle w:val="Normal"/>
        <w:rPr/>
      </w:pPr>
      <w:r>
        <w:rPr/>
      </w:r>
    </w:p>
    <w:p>
      <w:pPr>
        <w:pStyle w:val="Normal"/>
        <w:rPr/>
      </w:pPr>
      <w:r>
        <w:rPr/>
        <w:t>[7] https://developer.android.com/reference/android/content/SharedPreferences.html</w:t>
      </w:r>
    </w:p>
    <w:sectPr>
      <w:footnotePr>
        <w:numFmt w:val="decimal"/>
      </w:footnotePr>
      <w:type w:val="nextPage"/>
      <w:pgSz w:w="12240" w:h="15840"/>
      <w:pgMar w:left="1440" w:right="1440" w:header="0" w:top="1440" w:footer="0" w:bottom="1440" w:gutter="0"/>
      <w:pgNumType w:fmt="decimal"/>
      <w:cols w:num="2" w:space="70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Verdana">
    <w:charset w:val="01"/>
    <w:family w:val="roman"/>
    <w:pitch w:val="variable"/>
  </w:font>
  <w:font w:name="Formata-Regular">
    <w:charset w:val="01"/>
    <w:family w:val="roman"/>
    <w:pitch w:val="variable"/>
  </w:font>
  <w:font w:name="Liberation Sans">
    <w:altName w:val="Arial"/>
    <w:charset w:val="01"/>
    <w:family w:val="swiss"/>
    <w:pitch w:val="variable"/>
  </w:font>
  <w:font w:name="Baskerville">
    <w:charset w:val="01"/>
    <w:family w:val="roman"/>
    <w:pitch w:val="variable"/>
  </w:font>
  <w:font w:name="TimesNewRomanPS-ItalicMT">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ind w:hanging="0"/>
        <w:rPr/>
      </w:pPr>
      <w:r>
        <w:rPr/>
        <w:footnoteRef/>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0" w:hanging="0"/>
      </w:pPr>
    </w:lvl>
    <w:lvl w:ilvl="1">
      <w:start w:val="1"/>
      <w:numFmt w:val="upperLetter"/>
      <w:lvlText w:val="%2."/>
      <w:lvlJc w:val="left"/>
      <w:pPr>
        <w:ind w:left="0" w:hanging="0"/>
      </w:pPr>
      <w:rPr>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lvl w:ilvl="0">
      <w:start w:val="1"/>
      <w:numFmt w:val="upperRoman"/>
      <w:lvlText w:val="%1."/>
      <w:lvlJc w:val="left"/>
      <w:pPr>
        <w:ind w:left="0" w:hanging="0"/>
      </w:pPr>
    </w:lvl>
    <w:lvl w:ilvl="1">
      <w:start w:val="1"/>
      <w:numFmt w:val="upperLetter"/>
      <w:lvlText w:val="%2."/>
      <w:lvlJc w:val="left"/>
      <w:pPr>
        <w:ind w:left="0" w:hanging="0"/>
      </w:pPr>
      <w:rPr>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053da"/>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rsid w:val="000053da"/>
    <w:pPr>
      <w:keepNext/>
      <w:numPr>
        <w:ilvl w:val="0"/>
        <w:numId w:val="1"/>
      </w:numPr>
      <w:spacing w:before="240" w:after="80"/>
      <w:jc w:val="center"/>
      <w:outlineLvl w:val="0"/>
      <w:outlineLvl w:val="0"/>
    </w:pPr>
    <w:rPr>
      <w:smallCaps/>
    </w:rPr>
  </w:style>
  <w:style w:type="paragraph" w:styleId="Heading2">
    <w:name w:val="Heading 2"/>
    <w:basedOn w:val="Normal"/>
    <w:next w:val="Normal"/>
    <w:link w:val="Heading2Char"/>
    <w:uiPriority w:val="9"/>
    <w:unhideWhenUsed/>
    <w:qFormat/>
    <w:rsid w:val="000053da"/>
    <w:pPr>
      <w:keepNext/>
      <w:numPr>
        <w:ilvl w:val="1"/>
        <w:numId w:val="1"/>
      </w:numPr>
      <w:spacing w:before="120" w:after="60"/>
      <w:outlineLvl w:val="1"/>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1"/>
      </w:numPr>
      <w:outlineLvl w:val="2"/>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1"/>
      </w:numPr>
      <w:spacing w:before="240" w:after="60"/>
      <w:outlineLvl w:val="3"/>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1"/>
      </w:numPr>
      <w:spacing w:before="240" w:after="60"/>
      <w:outlineLvl w:val="4"/>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1"/>
      </w:numPr>
      <w:spacing w:before="240" w:after="60"/>
      <w:outlineLvl w:val="5"/>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1"/>
      </w:numPr>
      <w:spacing w:before="240" w:after="60"/>
      <w:outlineLvl w:val="6"/>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1"/>
      </w:numPr>
      <w:spacing w:before="240" w:after="60"/>
      <w:outlineLvl w:val="7"/>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053da"/>
    <w:rPr>
      <w:rFonts w:ascii="Times New Roman" w:hAnsi="Times New Roman" w:eastAsia="Times New Roman" w:cs="Times New Roman"/>
      <w:smallCaps/>
      <w:sz w:val="20"/>
      <w:szCs w:val="20"/>
      <w:lang w:val="en-US"/>
    </w:rPr>
  </w:style>
  <w:style w:type="character" w:styleId="Heading2Char" w:customStyle="1">
    <w:name w:val="Heading 2 Char"/>
    <w:basedOn w:val="DefaultParagraphFont"/>
    <w:link w:val="Heading2"/>
    <w:uiPriority w:val="9"/>
    <w:qFormat/>
    <w:rsid w:val="000053da"/>
    <w:rPr>
      <w:rFonts w:ascii="Times New Roman" w:hAnsi="Times New Roman" w:eastAsia="Times New Roman" w:cs="Times New Roman"/>
      <w:i/>
      <w:iCs/>
      <w:sz w:val="20"/>
      <w:szCs w:val="20"/>
      <w:lang w:val="en-US"/>
    </w:rPr>
  </w:style>
  <w:style w:type="character" w:styleId="Heading3Char" w:customStyle="1">
    <w:name w:val="Heading 3 Char"/>
    <w:basedOn w:val="DefaultParagraphFont"/>
    <w:link w:val="Heading3"/>
    <w:uiPriority w:val="9"/>
    <w:semiHidden/>
    <w:qFormat/>
    <w:rsid w:val="000053da"/>
    <w:rPr>
      <w:rFonts w:ascii="Times New Roman" w:hAnsi="Times New Roman" w:eastAsia="Times New Roman" w:cs="Times New Roman"/>
      <w:i/>
      <w:iCs/>
      <w:sz w:val="20"/>
      <w:szCs w:val="20"/>
      <w:lang w:val="en-US"/>
    </w:rPr>
  </w:style>
  <w:style w:type="character" w:styleId="Heading4Char" w:customStyle="1">
    <w:name w:val="Heading 4 Char"/>
    <w:basedOn w:val="DefaultParagraphFont"/>
    <w:link w:val="Heading4"/>
    <w:uiPriority w:val="9"/>
    <w:semiHidden/>
    <w:qFormat/>
    <w:rsid w:val="000053da"/>
    <w:rPr>
      <w:rFonts w:ascii="Times New Roman" w:hAnsi="Times New Roman" w:eastAsia="Times New Roman" w:cs="Times New Roman"/>
      <w:i/>
      <w:iCs/>
      <w:sz w:val="18"/>
      <w:szCs w:val="18"/>
      <w:lang w:val="en-US"/>
    </w:rPr>
  </w:style>
  <w:style w:type="character" w:styleId="Heading5Char" w:customStyle="1">
    <w:name w:val="Heading 5 Char"/>
    <w:basedOn w:val="DefaultParagraphFont"/>
    <w:link w:val="Heading5"/>
    <w:uiPriority w:val="9"/>
    <w:qFormat/>
    <w:rsid w:val="000053da"/>
    <w:rPr>
      <w:rFonts w:ascii="Times New Roman" w:hAnsi="Times New Roman" w:eastAsia="Times New Roman" w:cs="Times New Roman"/>
      <w:sz w:val="18"/>
      <w:szCs w:val="18"/>
      <w:lang w:val="en-US"/>
    </w:rPr>
  </w:style>
  <w:style w:type="character" w:styleId="Heading6Char" w:customStyle="1">
    <w:name w:val="Heading 6 Char"/>
    <w:basedOn w:val="DefaultParagraphFont"/>
    <w:link w:val="Heading6"/>
    <w:uiPriority w:val="9"/>
    <w:semiHidden/>
    <w:qFormat/>
    <w:rsid w:val="000053da"/>
    <w:rPr>
      <w:rFonts w:ascii="Times New Roman" w:hAnsi="Times New Roman" w:eastAsia="Times New Roman" w:cs="Times New Roman"/>
      <w:i/>
      <w:iCs/>
      <w:sz w:val="16"/>
      <w:szCs w:val="16"/>
      <w:lang w:val="en-US"/>
    </w:rPr>
  </w:style>
  <w:style w:type="character" w:styleId="Heading7Char" w:customStyle="1">
    <w:name w:val="Heading 7 Char"/>
    <w:basedOn w:val="DefaultParagraphFont"/>
    <w:link w:val="Heading7"/>
    <w:uiPriority w:val="9"/>
    <w:semiHidden/>
    <w:qFormat/>
    <w:rsid w:val="000053da"/>
    <w:rPr>
      <w:rFonts w:ascii="Times New Roman" w:hAnsi="Times New Roman" w:eastAsia="Times New Roman" w:cs="Times New Roman"/>
      <w:sz w:val="16"/>
      <w:szCs w:val="16"/>
      <w:lang w:val="en-US"/>
    </w:rPr>
  </w:style>
  <w:style w:type="character" w:styleId="Heading8Char" w:customStyle="1">
    <w:name w:val="Heading 8 Char"/>
    <w:basedOn w:val="DefaultParagraphFont"/>
    <w:link w:val="Heading8"/>
    <w:uiPriority w:val="9"/>
    <w:semiHidden/>
    <w:qFormat/>
    <w:rsid w:val="000053da"/>
    <w:rPr>
      <w:rFonts w:ascii="Times New Roman" w:hAnsi="Times New Roman" w:eastAsia="Times New Roman" w:cs="Times New Roman"/>
      <w:i/>
      <w:iCs/>
      <w:sz w:val="16"/>
      <w:szCs w:val="16"/>
      <w:lang w:val="en-US"/>
    </w:rPr>
  </w:style>
  <w:style w:type="character" w:styleId="Heading9Char" w:customStyle="1">
    <w:name w:val="Heading 9 Char"/>
    <w:basedOn w:val="DefaultParagraphFont"/>
    <w:link w:val="Heading9"/>
    <w:uiPriority w:val="9"/>
    <w:semiHidden/>
    <w:qFormat/>
    <w:rsid w:val="000053da"/>
    <w:rPr>
      <w:rFonts w:ascii="Times New Roman" w:hAnsi="Times New Roman" w:eastAsia="Times New Roman" w:cs="Times New Roman"/>
      <w:sz w:val="16"/>
      <w:szCs w:val="16"/>
      <w:lang w:val="en-US"/>
    </w:rPr>
  </w:style>
  <w:style w:type="character" w:styleId="InternetLink">
    <w:name w:val="Internet Link"/>
    <w:unhideWhenUsed/>
    <w:rsid w:val="000053da"/>
    <w:rPr>
      <w:color w:val="0000FF"/>
      <w:u w:val="single"/>
    </w:rPr>
  </w:style>
  <w:style w:type="character" w:styleId="FollowedHyperlink">
    <w:name w:val="FollowedHyperlink"/>
    <w:semiHidden/>
    <w:unhideWhenUsed/>
    <w:qFormat/>
    <w:rsid w:val="000053da"/>
    <w:rPr>
      <w:color w:val="800080"/>
      <w:u w:val="single"/>
    </w:rPr>
  </w:style>
  <w:style w:type="character" w:styleId="FootnoteTextChar" w:customStyle="1">
    <w:name w:val="Footnote Text Char"/>
    <w:basedOn w:val="DefaultParagraphFont"/>
    <w:link w:val="FootnoteText"/>
    <w:qFormat/>
    <w:rsid w:val="000053da"/>
    <w:rPr>
      <w:rFonts w:ascii="Times New Roman" w:hAnsi="Times New Roman" w:eastAsia="Times New Roman" w:cs="Times New Roman"/>
      <w:sz w:val="16"/>
      <w:szCs w:val="16"/>
      <w:lang w:val="en-US"/>
    </w:rPr>
  </w:style>
  <w:style w:type="character" w:styleId="HeaderChar" w:customStyle="1">
    <w:name w:val="Header Char"/>
    <w:basedOn w:val="DefaultParagraphFont"/>
    <w:link w:val="Header"/>
    <w:semiHidden/>
    <w:qFormat/>
    <w:rsid w:val="000053da"/>
    <w:rPr>
      <w:rFonts w:ascii="Times New Roman" w:hAnsi="Times New Roman" w:eastAsia="Times New Roman" w:cs="Times New Roman"/>
      <w:sz w:val="20"/>
      <w:szCs w:val="20"/>
      <w:lang w:val="en-US"/>
    </w:rPr>
  </w:style>
  <w:style w:type="character" w:styleId="FooterChar" w:customStyle="1">
    <w:name w:val="Footer Char"/>
    <w:basedOn w:val="DefaultParagraphFont"/>
    <w:link w:val="Footer"/>
    <w:uiPriority w:val="99"/>
    <w:semiHidden/>
    <w:qFormat/>
    <w:rsid w:val="000053da"/>
    <w:rPr>
      <w:rFonts w:ascii="Times New Roman" w:hAnsi="Times New Roman" w:eastAsia="Times New Roman" w:cs="Times New Roman"/>
      <w:sz w:val="20"/>
      <w:szCs w:val="20"/>
      <w:lang w:val="en-US"/>
    </w:rPr>
  </w:style>
  <w:style w:type="character" w:styleId="TitleChar" w:customStyle="1">
    <w:name w:val="Title Char"/>
    <w:basedOn w:val="DefaultParagraphFont"/>
    <w:link w:val="Title"/>
    <w:qFormat/>
    <w:rsid w:val="000053da"/>
    <w:rPr>
      <w:rFonts w:ascii="Times New Roman" w:hAnsi="Times New Roman" w:eastAsia="Times New Roman" w:cs="Times New Roman"/>
      <w:sz w:val="48"/>
      <w:szCs w:val="48"/>
      <w:lang w:val="en-US"/>
    </w:rPr>
  </w:style>
  <w:style w:type="character" w:styleId="BodyTextIndentChar" w:customStyle="1">
    <w:name w:val="Body Text Indent Char"/>
    <w:basedOn w:val="DefaultParagraphFont"/>
    <w:link w:val="BodyTextIndent"/>
    <w:semiHidden/>
    <w:qFormat/>
    <w:rsid w:val="000053da"/>
    <w:rPr>
      <w:rFonts w:ascii="Times New Roman" w:hAnsi="Times New Roman" w:eastAsia="Times New Roman" w:cs="Times New Roman"/>
      <w:sz w:val="20"/>
      <w:szCs w:val="24"/>
      <w:lang w:val="en-US"/>
    </w:rPr>
  </w:style>
  <w:style w:type="character" w:styleId="DocumentMapChar" w:customStyle="1">
    <w:name w:val="Document Map Char"/>
    <w:basedOn w:val="DefaultParagraphFont"/>
    <w:link w:val="DocumentMap"/>
    <w:semiHidden/>
    <w:qFormat/>
    <w:rsid w:val="000053da"/>
    <w:rPr>
      <w:rFonts w:ascii="Tahoma" w:hAnsi="Tahoma" w:eastAsia="Times New Roman" w:cs="Tahoma"/>
      <w:sz w:val="20"/>
      <w:szCs w:val="20"/>
      <w:shd w:fill="000080" w:val="clear"/>
      <w:lang w:val="en-US"/>
    </w:rPr>
  </w:style>
  <w:style w:type="character" w:styleId="BalloonTextChar" w:customStyle="1">
    <w:name w:val="Balloon Text Char"/>
    <w:basedOn w:val="DefaultParagraphFont"/>
    <w:link w:val="BalloonText"/>
    <w:semiHidden/>
    <w:qFormat/>
    <w:rsid w:val="000053da"/>
    <w:rPr>
      <w:rFonts w:ascii="Tahoma" w:hAnsi="Tahoma" w:eastAsia="Times New Roman" w:cs="Tahoma"/>
      <w:sz w:val="16"/>
      <w:szCs w:val="16"/>
      <w:lang w:val="en-US"/>
    </w:rPr>
  </w:style>
  <w:style w:type="character" w:styleId="ReferenceHeadChar" w:customStyle="1">
    <w:name w:val="Reference Head Char"/>
    <w:link w:val="ReferenceHead"/>
    <w:qFormat/>
    <w:locked/>
    <w:rsid w:val="000053da"/>
    <w:rPr>
      <w:smallCaps/>
      <w:lang w:val="en-US"/>
    </w:rPr>
  </w:style>
  <w:style w:type="character" w:styleId="Style1Char" w:customStyle="1">
    <w:name w:val="Style1 Char"/>
    <w:link w:val="Style1"/>
    <w:qFormat/>
    <w:locked/>
    <w:rsid w:val="000053da"/>
    <w:rPr>
      <w:smallCaps/>
      <w:lang w:val="en-US"/>
    </w:rPr>
  </w:style>
  <w:style w:type="character" w:styleId="TextLMAGChar" w:customStyle="1">
    <w:name w:val="Text L-MAG Char"/>
    <w:link w:val="TextL-MAG"/>
    <w:qFormat/>
    <w:locked/>
    <w:rsid w:val="000053da"/>
    <w:rPr>
      <w:rFonts w:ascii="Arial" w:hAnsi="Arial" w:eastAsia="MS Mincho" w:cs="Arial"/>
      <w:sz w:val="18"/>
      <w:lang w:val="en-US" w:eastAsia="ja-JP"/>
    </w:rPr>
  </w:style>
  <w:style w:type="character" w:styleId="Footnotereference">
    <w:name w:val="footnote reference"/>
    <w:semiHidden/>
    <w:unhideWhenUsed/>
    <w:qFormat/>
    <w:rsid w:val="000053da"/>
    <w:rPr>
      <w:vertAlign w:val="superscript"/>
    </w:rPr>
  </w:style>
  <w:style w:type="character" w:styleId="MemberType" w:customStyle="1">
    <w:name w:val="MemberType"/>
    <w:qFormat/>
    <w:rsid w:val="000053da"/>
    <w:rPr>
      <w:rFonts w:ascii="Times New Roman" w:hAnsi="Times New Roman" w:cs="Times New Roman"/>
      <w:i/>
      <w:iCs/>
      <w:sz w:val="22"/>
      <w:szCs w:val="22"/>
    </w:rPr>
  </w:style>
  <w:style w:type="character" w:styleId="A5" w:customStyle="1">
    <w:name w:val="A5"/>
    <w:qFormat/>
    <w:rsid w:val="000053da"/>
    <w:rPr>
      <w:color w:val="00529F"/>
      <w:sz w:val="20"/>
      <w:szCs w:val="20"/>
    </w:rPr>
  </w:style>
  <w:style w:type="character" w:styleId="BodyText1" w:customStyle="1">
    <w:name w:val="Body Text1"/>
    <w:uiPriority w:val="99"/>
    <w:qFormat/>
    <w:rsid w:val="000053da"/>
    <w:rPr>
      <w:rFonts w:ascii="Verdana" w:hAnsi="Verdana" w:cs="Verdana"/>
      <w:color w:val="000000"/>
      <w:sz w:val="22"/>
      <w:szCs w:val="22"/>
    </w:rPr>
  </w:style>
  <w:style w:type="character" w:styleId="Bodytype" w:customStyle="1">
    <w:name w:val="body type"/>
    <w:uiPriority w:val="99"/>
    <w:qFormat/>
    <w:rsid w:val="000053da"/>
    <w:rPr>
      <w:rFonts w:ascii="Formata-Regular" w:hAnsi="Formata-Regular" w:cs="Formata-Regular"/>
      <w:color w:val="000000"/>
      <w:sz w:val="22"/>
      <w:szCs w:val="22"/>
    </w:rPr>
  </w:style>
  <w:style w:type="character" w:styleId="BodyText2" w:customStyle="1">
    <w:name w:val="Body Text2"/>
    <w:uiPriority w:val="99"/>
    <w:qFormat/>
    <w:rsid w:val="000053da"/>
    <w:rPr>
      <w:rFonts w:ascii="Verdana" w:hAnsi="Verdana" w:cs="Verdana"/>
      <w:color w:val="000000"/>
      <w:sz w:val="22"/>
      <w:szCs w:val="22"/>
    </w:rPr>
  </w:style>
  <w:style w:type="character" w:styleId="M5113501246024331607m6864882937387638336gmailil" w:customStyle="1">
    <w:name w:val="m_5113501246024331607m_-6864882937387638336gmail-il"/>
    <w:basedOn w:val="DefaultParagraphFont"/>
    <w:qFormat/>
    <w:rsid w:val="000053da"/>
    <w:rPr/>
  </w:style>
  <w:style w:type="character" w:styleId="Appleconvertedspace" w:customStyle="1">
    <w:name w:val="apple-converted-space"/>
    <w:basedOn w:val="DefaultParagraphFont"/>
    <w:qFormat/>
    <w:rsid w:val="000053da"/>
    <w:rPr/>
  </w:style>
  <w:style w:type="character" w:styleId="PlaceholderText">
    <w:name w:val="Placeholder Text"/>
    <w:basedOn w:val="DefaultParagraphFont"/>
    <w:uiPriority w:val="99"/>
    <w:semiHidden/>
    <w:qFormat/>
    <w:rsid w:val="000e4c0c"/>
    <w:rPr>
      <w:color w:val="808080"/>
    </w:rPr>
  </w:style>
  <w:style w:type="character" w:styleId="Mention">
    <w:name w:val="Mention"/>
    <w:basedOn w:val="DefaultParagraphFont"/>
    <w:uiPriority w:val="99"/>
    <w:semiHidden/>
    <w:unhideWhenUsed/>
    <w:qFormat/>
    <w:rsid w:val="00bd2a04"/>
    <w:rPr>
      <w:color w:val="2B579A"/>
      <w:shd w:fill="E6E6E6" w:val="clear"/>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b w:val="false"/>
    </w:rPr>
  </w:style>
  <w:style w:type="character" w:styleId="ListLabel4">
    <w:name w:val="ListLabel 4"/>
    <w:qFormat/>
    <w:rPr>
      <w:i/>
    </w:rPr>
  </w:style>
  <w:style w:type="character" w:styleId="ListLabel5">
    <w:name w:val="ListLabel 5"/>
    <w:qFormat/>
    <w:rPr>
      <w:i w:val="false"/>
    </w:rPr>
  </w:style>
  <w:style w:type="character" w:styleId="ListLabel6">
    <w:name w:val="ListLabel 6"/>
    <w:qFormat/>
    <w:rPr>
      <w:i w:val="false"/>
    </w:rPr>
  </w:style>
  <w:style w:type="character" w:styleId="ListLabel7">
    <w:name w:val="ListLabel 7"/>
    <w:qFormat/>
    <w:rPr>
      <w:i/>
    </w:rPr>
  </w:style>
  <w:style w:type="character" w:styleId="ListLabel8">
    <w:name w:val="ListLabel 8"/>
    <w:qFormat/>
    <w:rPr>
      <w:i/>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sonormal" w:customStyle="1">
    <w:name w:val="msonormal"/>
    <w:basedOn w:val="Normal"/>
    <w:qFormat/>
    <w:rsid w:val="000053da"/>
    <w:pPr>
      <w:spacing w:beforeAutospacing="1" w:afterAutospacing="1"/>
    </w:pPr>
    <w:rPr>
      <w:sz w:val="24"/>
      <w:szCs w:val="24"/>
      <w:lang w:val="en-CA" w:eastAsia="en-CA"/>
    </w:rPr>
  </w:style>
  <w:style w:type="paragraph" w:styleId="Footnotetext">
    <w:name w:val="footnote text"/>
    <w:basedOn w:val="Normal"/>
    <w:link w:val="FootnoteTextChar"/>
    <w:unhideWhenUsed/>
    <w:qFormat/>
    <w:rsid w:val="000053da"/>
    <w:pPr>
      <w:ind w:firstLine="202"/>
      <w:jc w:val="both"/>
    </w:pPr>
    <w:rPr>
      <w:sz w:val="16"/>
      <w:szCs w:val="16"/>
    </w:rPr>
  </w:style>
  <w:style w:type="paragraph" w:styleId="Header">
    <w:name w:val="Header"/>
    <w:basedOn w:val="Normal"/>
    <w:link w:val="HeaderChar"/>
    <w:semiHidden/>
    <w:unhideWhenUsed/>
    <w:rsid w:val="000053da"/>
    <w:pPr>
      <w:tabs>
        <w:tab w:val="center" w:pos="4320" w:leader="none"/>
        <w:tab w:val="right" w:pos="8640" w:leader="none"/>
      </w:tabs>
    </w:pPr>
    <w:rPr/>
  </w:style>
  <w:style w:type="paragraph" w:styleId="Footer">
    <w:name w:val="Footer"/>
    <w:basedOn w:val="Normal"/>
    <w:link w:val="FooterChar"/>
    <w:uiPriority w:val="99"/>
    <w:semiHidden/>
    <w:unhideWhenUsed/>
    <w:rsid w:val="000053da"/>
    <w:pPr>
      <w:tabs>
        <w:tab w:val="center" w:pos="4320" w:leader="none"/>
        <w:tab w:val="right" w:pos="8640" w:leader="none"/>
      </w:tabs>
    </w:pPr>
    <w:rPr/>
  </w:style>
  <w:style w:type="paragraph" w:styleId="Title">
    <w:name w:val="Title"/>
    <w:basedOn w:val="Normal"/>
    <w:next w:val="Normal"/>
    <w:link w:val="TitleChar"/>
    <w:qFormat/>
    <w:rsid w:val="000053da"/>
    <w:pPr>
      <w:jc w:val="center"/>
    </w:pPr>
    <w:rPr>
      <w:sz w:val="48"/>
      <w:szCs w:val="48"/>
    </w:rPr>
  </w:style>
  <w:style w:type="paragraph" w:styleId="TextBodyIndent">
    <w:name w:val="Text Body Indent"/>
    <w:basedOn w:val="Normal"/>
    <w:link w:val="BodyTextIndentChar"/>
    <w:semiHidden/>
    <w:unhideWhenUsed/>
    <w:rsid w:val="000053da"/>
    <w:pPr>
      <w:ind w:left="630" w:hanging="630"/>
    </w:pPr>
    <w:rPr>
      <w:szCs w:val="24"/>
    </w:rPr>
  </w:style>
  <w:style w:type="paragraph" w:styleId="DocumentMap">
    <w:name w:val="Document Map"/>
    <w:basedOn w:val="Normal"/>
    <w:link w:val="DocumentMapChar"/>
    <w:semiHidden/>
    <w:unhideWhenUsed/>
    <w:qFormat/>
    <w:rsid w:val="000053da"/>
    <w:pPr>
      <w:shd w:val="clear" w:color="auto" w:fill="000080"/>
    </w:pPr>
    <w:rPr>
      <w:rFonts w:ascii="Tahoma" w:hAnsi="Tahoma" w:cs="Tahoma"/>
    </w:rPr>
  </w:style>
  <w:style w:type="paragraph" w:styleId="BalloonText">
    <w:name w:val="Balloon Text"/>
    <w:basedOn w:val="Normal"/>
    <w:link w:val="BalloonTextChar"/>
    <w:semiHidden/>
    <w:unhideWhenUsed/>
    <w:qFormat/>
    <w:rsid w:val="000053da"/>
    <w:pPr/>
    <w:rPr>
      <w:rFonts w:ascii="Tahoma" w:hAnsi="Tahoma" w:cs="Tahoma"/>
      <w:sz w:val="16"/>
      <w:szCs w:val="16"/>
    </w:rPr>
  </w:style>
  <w:style w:type="paragraph" w:styleId="Abstract" w:customStyle="1">
    <w:name w:val="Abstract"/>
    <w:basedOn w:val="Normal"/>
    <w:next w:val="Normal"/>
    <w:qFormat/>
    <w:rsid w:val="000053da"/>
    <w:pPr>
      <w:spacing w:before="20" w:after="0"/>
      <w:ind w:firstLine="202"/>
      <w:jc w:val="both"/>
    </w:pPr>
    <w:rPr>
      <w:b/>
      <w:bCs/>
      <w:sz w:val="18"/>
      <w:szCs w:val="18"/>
    </w:rPr>
  </w:style>
  <w:style w:type="paragraph" w:styleId="Authors" w:customStyle="1">
    <w:name w:val="Authors"/>
    <w:basedOn w:val="Normal"/>
    <w:next w:val="Normal"/>
    <w:qFormat/>
    <w:rsid w:val="000053da"/>
    <w:pPr>
      <w:spacing w:before="0" w:after="320"/>
      <w:jc w:val="center"/>
    </w:pPr>
    <w:rPr>
      <w:sz w:val="22"/>
      <w:szCs w:val="22"/>
    </w:rPr>
  </w:style>
  <w:style w:type="paragraph" w:styleId="References" w:customStyle="1">
    <w:name w:val="References"/>
    <w:basedOn w:val="Normal"/>
    <w:qFormat/>
    <w:rsid w:val="000053da"/>
    <w:pPr>
      <w:jc w:val="both"/>
    </w:pPr>
    <w:rPr>
      <w:sz w:val="16"/>
      <w:szCs w:val="16"/>
    </w:rPr>
  </w:style>
  <w:style w:type="paragraph" w:styleId="IndexTerms" w:customStyle="1">
    <w:name w:val="IndexTerms"/>
    <w:basedOn w:val="Normal"/>
    <w:next w:val="Normal"/>
    <w:qFormat/>
    <w:rsid w:val="000053da"/>
    <w:pPr>
      <w:ind w:firstLine="202"/>
      <w:jc w:val="both"/>
    </w:pPr>
    <w:rPr>
      <w:b/>
      <w:bCs/>
      <w:sz w:val="18"/>
      <w:szCs w:val="18"/>
    </w:rPr>
  </w:style>
  <w:style w:type="paragraph" w:styleId="Text" w:customStyle="1">
    <w:name w:val="Text"/>
    <w:basedOn w:val="Normal"/>
    <w:qFormat/>
    <w:rsid w:val="000053da"/>
    <w:pPr>
      <w:widowControl w:val="false"/>
      <w:spacing w:lineRule="auto" w:line="252"/>
      <w:ind w:firstLine="202"/>
      <w:jc w:val="both"/>
    </w:pPr>
    <w:rPr/>
  </w:style>
  <w:style w:type="paragraph" w:styleId="FigureCaption" w:customStyle="1">
    <w:name w:val="Figure Caption"/>
    <w:basedOn w:val="Normal"/>
    <w:qFormat/>
    <w:rsid w:val="000053da"/>
    <w:pPr>
      <w:jc w:val="both"/>
    </w:pPr>
    <w:rPr>
      <w:sz w:val="16"/>
      <w:szCs w:val="16"/>
    </w:rPr>
  </w:style>
  <w:style w:type="paragraph" w:styleId="TableTitle" w:customStyle="1">
    <w:name w:val="Table Title"/>
    <w:basedOn w:val="Normal"/>
    <w:qFormat/>
    <w:rsid w:val="000053da"/>
    <w:pPr>
      <w:jc w:val="center"/>
    </w:pPr>
    <w:rPr>
      <w:smallCaps/>
      <w:sz w:val="16"/>
      <w:szCs w:val="16"/>
    </w:rPr>
  </w:style>
  <w:style w:type="paragraph" w:styleId="ReferenceHead" w:customStyle="1">
    <w:name w:val="Reference Head"/>
    <w:basedOn w:val="Heading1"/>
    <w:link w:val="ReferenceHeadChar"/>
    <w:qFormat/>
    <w:rsid w:val="000053da"/>
    <w:pPr>
      <w:numPr>
        <w:ilvl w:val="0"/>
        <w:numId w:val="0"/>
      </w:numPr>
    </w:pPr>
    <w:rPr>
      <w:rFonts w:ascii="Calibri" w:hAnsi="Calibri" w:eastAsia="Calibri" w:cs="" w:asciiTheme="minorHAnsi" w:cstheme="minorBidi" w:eastAsiaTheme="minorHAnsi" w:hAnsiTheme="minorHAnsi"/>
      <w:sz w:val="22"/>
      <w:szCs w:val="22"/>
    </w:rPr>
  </w:style>
  <w:style w:type="paragraph" w:styleId="Equation" w:customStyle="1">
    <w:name w:val="Equation"/>
    <w:basedOn w:val="Normal"/>
    <w:next w:val="Normal"/>
    <w:qFormat/>
    <w:rsid w:val="000053da"/>
    <w:pPr>
      <w:widowControl w:val="false"/>
      <w:tabs>
        <w:tab w:val="right" w:pos="5040" w:leader="none"/>
      </w:tabs>
      <w:spacing w:lineRule="auto" w:line="252"/>
      <w:jc w:val="both"/>
    </w:pPr>
    <w:rPr/>
  </w:style>
  <w:style w:type="paragraph" w:styleId="Pa0" w:customStyle="1">
    <w:name w:val="Pa0"/>
    <w:basedOn w:val="Normal"/>
    <w:next w:val="Normal"/>
    <w:qFormat/>
    <w:rsid w:val="000053da"/>
    <w:pPr>
      <w:widowControl w:val="false"/>
      <w:spacing w:lineRule="atLeast" w:line="241"/>
    </w:pPr>
    <w:rPr>
      <w:rFonts w:ascii="Baskerville" w:hAnsi="Baskerville"/>
      <w:sz w:val="24"/>
      <w:szCs w:val="24"/>
    </w:rPr>
  </w:style>
  <w:style w:type="paragraph" w:styleId="ParagraphStyle1" w:customStyle="1">
    <w:name w:val="Paragraph Style 1"/>
    <w:basedOn w:val="Normal"/>
    <w:uiPriority w:val="99"/>
    <w:qFormat/>
    <w:rsid w:val="000053da"/>
    <w:pPr>
      <w:widowControl w:val="false"/>
      <w:tabs>
        <w:tab w:val="left" w:pos="480" w:leader="none"/>
      </w:tabs>
      <w:spacing w:lineRule="atLeast" w:line="280" w:before="100" w:after="0"/>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0053da"/>
    <w:pPr/>
    <w:rPr/>
  </w:style>
  <w:style w:type="paragraph" w:styleId="TextLMAG" w:customStyle="1">
    <w:name w:val="Text L-MAG"/>
    <w:basedOn w:val="Normal"/>
    <w:link w:val="TextL-MAGChar"/>
    <w:qFormat/>
    <w:rsid w:val="000053da"/>
    <w:pPr>
      <w:widowControl w:val="false"/>
      <w:tabs>
        <w:tab w:val="left" w:pos="360" w:leader="none"/>
      </w:tabs>
      <w:spacing w:lineRule="auto" w:line="276"/>
      <w:ind w:firstLine="360"/>
      <w:jc w:val="both"/>
    </w:pPr>
    <w:rPr>
      <w:rFonts w:ascii="Arial" w:hAnsi="Arial" w:eastAsia="MS Mincho" w:cs="Arial"/>
      <w:sz w:val="18"/>
      <w:szCs w:val="22"/>
      <w:lang w:eastAsia="ja-JP"/>
    </w:rPr>
  </w:style>
  <w:style w:type="paragraph" w:styleId="ListParagraph">
    <w:name w:val="List Paragraph"/>
    <w:basedOn w:val="Normal"/>
    <w:uiPriority w:val="34"/>
    <w:qFormat/>
    <w:rsid w:val="00703cbe"/>
    <w:pPr>
      <w:spacing w:before="0" w:after="0"/>
      <w:ind w:left="720" w:hanging="0"/>
      <w:contextualSpacing/>
    </w:pPr>
    <w:rPr/>
  </w:style>
  <w:style w:type="paragraph" w:styleId="Footnote">
    <w:name w:val="Foot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b0f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ebkit/WebView.html" TargetMode="External"/><Relationship Id="rId3" Type="http://schemas.openxmlformats.org/officeDocument/2006/relationships/hyperlink" Target="https://www.mathjax.org/" TargetMode="External"/><Relationship Id="rId4" Type="http://schemas.openxmlformats.org/officeDocument/2006/relationships/hyperlink" Target="https://github.com/Khan/KaTeX" TargetMode="External"/><Relationship Id="rId5" Type="http://schemas.openxmlformats.org/officeDocument/2006/relationships/hyperlink" Target="https://developer.android.com/reference/android/graphics/Canvas.html" TargetMode="External"/><Relationship Id="rId6" Type="http://schemas.openxmlformats.org/officeDocument/2006/relationships/hyperlink" Target="https://www.sqlite.org/" TargetMode="External"/><Relationship Id="rId7" Type="http://schemas.openxmlformats.org/officeDocument/2006/relationships/hyperlink" Target="https://developer.android.com/training/basics/data-storage/databases.html"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33A1A36-35AC-4C78-A8BB-23570A1A3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Application>LibreOffice/5.0.6.2$Linux_X86_64 LibreOffice_project/00m0$Build-2</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2017-04-03T16:32:00Z</dcterms:created>
  <dc:creator>JP Acebedo</dc:creator>
  <dc:language>en-CA</dc:language>
  <dcterms:modified xsi:type="dcterms:W3CDTF">2017-04-05T21:15:55Z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