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D84110" w14:textId="4660480A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631D80" w:rsidRPr="00631D80">
        <w:rPr>
          <w:rFonts w:ascii="Times New Roman" w:hAnsi="Times New Roman"/>
          <w:color w:val="008000"/>
          <w:sz w:val="28"/>
          <w:szCs w:val="28"/>
        </w:rPr>
        <w:t>https://marblef2.github.io/Team_Cho_Chang/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5811CAEE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="004E0A23">
              <w:rPr>
                <w:rFonts w:ascii="Times New Roman" w:hAnsi="Times New Roman"/>
                <w:b/>
              </w:rPr>
              <w:t>: Fred Marble</w:t>
            </w:r>
          </w:p>
        </w:tc>
        <w:tc>
          <w:tcPr>
            <w:tcW w:w="4500" w:type="dxa"/>
          </w:tcPr>
          <w:p w14:paraId="369A96D6" w14:textId="168288E9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4E0A23">
              <w:rPr>
                <w:rFonts w:ascii="Times New Roman" w:hAnsi="Times New Roman"/>
              </w:rPr>
              <w:t>02/14/21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141763E1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4E0A23">
              <w:rPr>
                <w:rFonts w:ascii="Times New Roman" w:hAnsi="Times New Roman"/>
                <w:b/>
                <w:color w:val="008000"/>
              </w:rPr>
              <w:t>Test of the Team Page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77777777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 w:rsidRPr="00983CF8">
              <w:rPr>
                <w:rFonts w:ascii="Times New Roman" w:hAnsi="Times New Roman"/>
                <w:color w:val="008000"/>
                <w:sz w:val="18"/>
                <w:szCs w:val="18"/>
              </w:rPr>
              <w:t>1</w:t>
            </w:r>
          </w:p>
        </w:tc>
        <w:tc>
          <w:tcPr>
            <w:tcW w:w="1688" w:type="dxa"/>
          </w:tcPr>
          <w:p w14:paraId="5E0A24B0" w14:textId="53724E6E" w:rsidR="00822EB0" w:rsidRPr="00983CF8" w:rsidRDefault="004E0A23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Navigate to </w:t>
            </w:r>
            <w:r w:rsidRPr="004E0A23">
              <w:rPr>
                <w:rFonts w:ascii="Times New Roman" w:hAnsi="Times New Roman"/>
                <w:color w:val="008000"/>
                <w:sz w:val="18"/>
                <w:szCs w:val="18"/>
              </w:rPr>
              <w:t>https://marblef2.github.io/Team_Cho_Chang/index.html</w:t>
            </w:r>
          </w:p>
        </w:tc>
        <w:tc>
          <w:tcPr>
            <w:tcW w:w="1710" w:type="dxa"/>
          </w:tcPr>
          <w:p w14:paraId="462E57F7" w14:textId="0850DE9A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Team’s OWL Page</w:t>
            </w:r>
          </w:p>
        </w:tc>
        <w:tc>
          <w:tcPr>
            <w:tcW w:w="1800" w:type="dxa"/>
          </w:tcPr>
          <w:p w14:paraId="7AF18B60" w14:textId="174EFBDA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Loaded Correctly</w:t>
            </w:r>
          </w:p>
        </w:tc>
        <w:tc>
          <w:tcPr>
            <w:tcW w:w="1350" w:type="dxa"/>
          </w:tcPr>
          <w:p w14:paraId="1F7CCA41" w14:textId="27AEB734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1B0C36F6" w:rsidR="00822EB0" w:rsidRPr="00983CF8" w:rsidRDefault="004E0A2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The page loaded Correctly.</w:t>
            </w: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083FB5E4" w14:textId="512A2445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Took the Quiz</w:t>
            </w:r>
          </w:p>
        </w:tc>
        <w:tc>
          <w:tcPr>
            <w:tcW w:w="1710" w:type="dxa"/>
          </w:tcPr>
          <w:p w14:paraId="0F31ACA5" w14:textId="20AFE564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Results of the quiz</w:t>
            </w:r>
          </w:p>
        </w:tc>
        <w:tc>
          <w:tcPr>
            <w:tcW w:w="1800" w:type="dxa"/>
          </w:tcPr>
          <w:p w14:paraId="7FB8EDFC" w14:textId="0CCED32D" w:rsidR="00822EB0" w:rsidRPr="00983CF8" w:rsidRDefault="00B244B2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Quiz Results </w:t>
            </w:r>
            <w:r w:rsidR="00631D80">
              <w:rPr>
                <w:rFonts w:ascii="Times New Roman" w:hAnsi="Times New Roman"/>
                <w:color w:val="008000"/>
                <w:sz w:val="18"/>
                <w:szCs w:val="18"/>
              </w:rPr>
              <w:t>updated after turn in paper.</w:t>
            </w:r>
          </w:p>
        </w:tc>
        <w:tc>
          <w:tcPr>
            <w:tcW w:w="1350" w:type="dxa"/>
          </w:tcPr>
          <w:p w14:paraId="748ED7A7" w14:textId="44A2F9DC" w:rsidR="00822EB0" w:rsidRPr="00983CF8" w:rsidRDefault="00631D8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757504CD" w14:textId="77777777" w:rsidR="00822EB0" w:rsidRDefault="00631D8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Coding was added to do the grading of the OWL test.</w:t>
            </w:r>
          </w:p>
          <w:p w14:paraId="26F40C4B" w14:textId="50C01F13" w:rsidR="00631D80" w:rsidRPr="00983CF8" w:rsidRDefault="00631D8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2508E6B5" w14:textId="77777777" w:rsidTr="00822EB0">
        <w:tc>
          <w:tcPr>
            <w:tcW w:w="670" w:type="dxa"/>
          </w:tcPr>
          <w:p w14:paraId="39B18753" w14:textId="77777777" w:rsidR="00822EB0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6AA14C99" w14:textId="4D8A96E4" w:rsidR="00822EB0" w:rsidRPr="00983CF8" w:rsidRDefault="009431B3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Quiz Reset</w:t>
            </w:r>
          </w:p>
        </w:tc>
        <w:tc>
          <w:tcPr>
            <w:tcW w:w="1710" w:type="dxa"/>
          </w:tcPr>
          <w:p w14:paraId="4904746E" w14:textId="1D628834" w:rsidR="00822EB0" w:rsidRPr="00983CF8" w:rsidRDefault="00BC276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Reset of the quiz.</w:t>
            </w:r>
          </w:p>
        </w:tc>
        <w:tc>
          <w:tcPr>
            <w:tcW w:w="1800" w:type="dxa"/>
          </w:tcPr>
          <w:p w14:paraId="4AF37A8D" w14:textId="0B80C0EE" w:rsidR="00822EB0" w:rsidRPr="00983CF8" w:rsidRDefault="00FA1CF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Did Reset the quiz.</w:t>
            </w:r>
          </w:p>
        </w:tc>
        <w:tc>
          <w:tcPr>
            <w:tcW w:w="1350" w:type="dxa"/>
          </w:tcPr>
          <w:p w14:paraId="79B13DD9" w14:textId="3BAD982E" w:rsidR="00822EB0" w:rsidRPr="00983CF8" w:rsidRDefault="00FA1CF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46DE90A" w:rsidR="00822EB0" w:rsidRPr="00983CF8" w:rsidRDefault="00FA1CFF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Coding was added that made the quiz reset to make it easier for people to use it again and again.</w:t>
            </w:r>
          </w:p>
        </w:tc>
      </w:tr>
      <w:tr w:rsidR="004E348D" w:rsidRPr="00983CF8" w14:paraId="66E6FDE7" w14:textId="77777777" w:rsidTr="00822EB0">
        <w:tc>
          <w:tcPr>
            <w:tcW w:w="670" w:type="dxa"/>
          </w:tcPr>
          <w:p w14:paraId="6187839F" w14:textId="230C6C00" w:rsidR="004E348D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26D14ABF" w14:textId="2E97F09A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462D4F03" w14:textId="15F60B0E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33D06D2" w14:textId="1B12DA0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73B933C" w14:textId="3D42EC06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738C42AE" w14:textId="77777777" w:rsidR="004E348D" w:rsidRPr="00983CF8" w:rsidRDefault="004E348D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46A767F3" w14:textId="77777777" w:rsidR="00983CF8" w:rsidRPr="00983CF8" w:rsidRDefault="00983CF8" w:rsidP="00983CF8">
      <w:pPr>
        <w:rPr>
          <w:rFonts w:ascii="Times New Roman" w:hAnsi="Times New Roman"/>
          <w:b/>
        </w:rPr>
      </w:pPr>
    </w:p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36D474B3" w14:textId="70EB515D" w:rsidR="00983CF8" w:rsidRPr="004E348D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BC276D">
              <w:rPr>
                <w:rFonts w:ascii="Times New Roman" w:hAnsi="Times New Roman"/>
                <w:color w:val="008000"/>
              </w:rPr>
              <w:t>Overall, the page is coming along nicely. The quiz loaded with no issues</w:t>
            </w:r>
            <w:r w:rsidR="00FA1CFF">
              <w:rPr>
                <w:rFonts w:ascii="Times New Roman" w:hAnsi="Times New Roman"/>
                <w:color w:val="008000"/>
              </w:rPr>
              <w:t xml:space="preserve"> and did have the results update after the “Turn in Paper” button was pressed. Code was updated to</w:t>
            </w:r>
            <w:r w:rsidR="0098737C">
              <w:rPr>
                <w:rFonts w:ascii="Times New Roman" w:hAnsi="Times New Roman"/>
                <w:color w:val="008000"/>
              </w:rPr>
              <w:t xml:space="preserve"> make the results match what the terms of the project are.</w:t>
            </w:r>
          </w:p>
          <w:p w14:paraId="0F8DC2DC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6567D3F0" w14:textId="77777777" w:rsidR="00983CF8" w:rsidRPr="00983CF8" w:rsidRDefault="00983CF8" w:rsidP="00983CF8">
      <w:pPr>
        <w:rPr>
          <w:rFonts w:ascii="Times New Roman" w:hAnsi="Times New Roman"/>
        </w:rPr>
      </w:pPr>
    </w:p>
    <w:sectPr w:rsidR="00983CF8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CF8"/>
    <w:rsid w:val="00021A44"/>
    <w:rsid w:val="0012017C"/>
    <w:rsid w:val="004E0A23"/>
    <w:rsid w:val="004E348D"/>
    <w:rsid w:val="00593655"/>
    <w:rsid w:val="00631D80"/>
    <w:rsid w:val="00822EB0"/>
    <w:rsid w:val="009431B3"/>
    <w:rsid w:val="00983CF8"/>
    <w:rsid w:val="0098737C"/>
    <w:rsid w:val="00B244B2"/>
    <w:rsid w:val="00BC276D"/>
    <w:rsid w:val="00DE5CA4"/>
    <w:rsid w:val="00FA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55FFD95C-C572-4120-A842-FF260B6B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Fred Marble</cp:lastModifiedBy>
  <cp:revision>2</cp:revision>
  <dcterms:created xsi:type="dcterms:W3CDTF">2021-02-14T17:13:00Z</dcterms:created>
  <dcterms:modified xsi:type="dcterms:W3CDTF">2021-02-14T17:13:00Z</dcterms:modified>
</cp:coreProperties>
</file>