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E00" w:rsidRPr="00BB2E00" w:rsidRDefault="00DD1EAB" w:rsidP="00BB2E00">
      <w:pPr>
        <w:shd w:val="clear" w:color="auto" w:fill="FFFFFF"/>
        <w:spacing w:before="100" w:beforeAutospacing="1" w:after="240" w:line="510" w:lineRule="atLeast"/>
        <w:jc w:val="both"/>
        <w:outlineLvl w:val="0"/>
        <w:rPr>
          <w:rFonts w:ascii="Times New Roman" w:eastAsia="Times New Roman" w:hAnsi="Times New Roman" w:cs="Times New Roman"/>
          <w:b/>
          <w:bCs/>
          <w:color w:val="0F1115"/>
          <w:kern w:val="36"/>
        </w:rPr>
      </w:pPr>
      <w:r>
        <w:rPr>
          <w:rFonts w:ascii="Times New Roman" w:eastAsia="Times New Roman" w:hAnsi="Times New Roman" w:cs="Times New Roman"/>
          <w:b/>
          <w:bCs/>
          <w:noProof/>
          <w:color w:val="0F1115"/>
          <w:kern w:val="36"/>
        </w:rPr>
        <w:drawing>
          <wp:anchor distT="0" distB="0" distL="114300" distR="114300" simplePos="0" relativeHeight="251658240" behindDoc="1" locked="0" layoutInCell="1" allowOverlap="1">
            <wp:simplePos x="0" y="0"/>
            <wp:positionH relativeFrom="column">
              <wp:posOffset>4622800</wp:posOffset>
            </wp:positionH>
            <wp:positionV relativeFrom="paragraph">
              <wp:posOffset>-1041400</wp:posOffset>
            </wp:positionV>
            <wp:extent cx="1270000" cy="1021080"/>
            <wp:effectExtent l="0" t="0" r="635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coy Rwanda Logo.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77810" cy="1027359"/>
                    </a:xfrm>
                    <a:prstGeom prst="rect">
                      <a:avLst/>
                    </a:prstGeom>
                  </pic:spPr>
                </pic:pic>
              </a:graphicData>
            </a:graphic>
            <wp14:sizeRelH relativeFrom="margin">
              <wp14:pctWidth>0</wp14:pctWidth>
            </wp14:sizeRelH>
            <wp14:sizeRelV relativeFrom="margin">
              <wp14:pctHeight>0</wp14:pctHeight>
            </wp14:sizeRelV>
          </wp:anchor>
        </w:drawing>
      </w:r>
      <w:r w:rsidR="00BB2E00" w:rsidRPr="00BB2E00">
        <w:rPr>
          <w:rFonts w:ascii="Times New Roman" w:eastAsia="Times New Roman" w:hAnsi="Times New Roman" w:cs="Times New Roman"/>
          <w:b/>
          <w:bCs/>
          <w:color w:val="0F1115"/>
          <w:kern w:val="36"/>
        </w:rPr>
        <w:t>LCOY Rwanda 2026 – Concept Note</w:t>
      </w:r>
    </w:p>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Local Conference of Youth on Climate Change</w:t>
      </w:r>
    </w:p>
    <w:p w:rsidR="00BB2E00" w:rsidRPr="00BB2E00" w:rsidRDefault="00BB2E00" w:rsidP="00BB2E00">
      <w:pPr>
        <w:spacing w:before="480" w:after="480" w:line="240" w:lineRule="auto"/>
        <w:jc w:val="both"/>
        <w:rPr>
          <w:rFonts w:ascii="Times New Roman" w:eastAsia="Times New Roman" w:hAnsi="Times New Roman" w:cs="Times New Roman"/>
        </w:rPr>
      </w:pPr>
      <w:r w:rsidRPr="00BB2E00">
        <w:rPr>
          <w:rFonts w:ascii="Times New Roman" w:eastAsia="Times New Roman" w:hAnsi="Times New Roman" w:cs="Times New Roman"/>
        </w:rPr>
        <w:pict>
          <v:rect id="_x0000_i1025" style="width:0;height:.75pt" o:hralign="center" o:hrstd="t" o:hr="t" fillcolor="#a0a0a0" stroked="f"/>
        </w:pict>
      </w:r>
    </w:p>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1. Executive Summary</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BB2E00">
        <w:rPr>
          <w:rFonts w:ascii="Times New Roman" w:eastAsia="Times New Roman" w:hAnsi="Times New Roman" w:cs="Times New Roman"/>
          <w:color w:val="0F1115"/>
        </w:rPr>
        <w:t>LCOY Rwanda 2026 is the second Local Conference of Youth to be held in Rwanda, officially approved by the LCOY Working Group under YOUNGO, the Children and Youth Constituency of the UNFCCC. This youth-led initiative will take place over a full Climate Month from September 26 to October 30, 2026, reaching an estimated 2,900–5,000+ young Rwanda</w:t>
      </w:r>
      <w:r w:rsidRPr="0012504E">
        <w:rPr>
          <w:rFonts w:ascii="Times New Roman" w:eastAsia="Times New Roman" w:hAnsi="Times New Roman" w:cs="Times New Roman"/>
          <w:color w:val="0F1115"/>
        </w:rPr>
        <w:t>ns across all 30 districts and 4</w:t>
      </w:r>
      <w:r w:rsidRPr="00BB2E00">
        <w:rPr>
          <w:rFonts w:ascii="Times New Roman" w:eastAsia="Times New Roman" w:hAnsi="Times New Roman" w:cs="Times New Roman"/>
          <w:color w:val="0F1115"/>
        </w:rPr>
        <w:t xml:space="preserve"> provinces</w:t>
      </w:r>
      <w:r w:rsidRPr="0012504E">
        <w:rPr>
          <w:rFonts w:ascii="Times New Roman" w:eastAsia="Times New Roman" w:hAnsi="Times New Roman" w:cs="Times New Roman"/>
          <w:color w:val="0F1115"/>
        </w:rPr>
        <w:t xml:space="preserve"> &amp; Kigali city</w:t>
      </w:r>
      <w:r w:rsidRPr="00BB2E00">
        <w:rPr>
          <w:rFonts w:ascii="Times New Roman" w:eastAsia="Times New Roman" w:hAnsi="Times New Roman" w:cs="Times New Roman"/>
          <w:color w:val="0F1115"/>
        </w:rPr>
        <w:t>. The conference will produce a validated National Children &amp; Youth Climate Position Paper submitted to the Ministry of Environment and YOUNGO's Global Youth Statement process. Key legacy outputs include 50,000 trees planted, 50 school environment clubs, 5 university chapters</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a permanent Rwanda Youth Climate Coalition. A youth delegation will present the Position Paper at COP31 in Antalya, Turkey (November 9–20, 2026).</w:t>
      </w:r>
    </w:p>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2. Background and Rationale</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BB2E00">
        <w:rPr>
          <w:rFonts w:ascii="Times New Roman" w:eastAsia="Times New Roman" w:hAnsi="Times New Roman" w:cs="Times New Roman"/>
          <w:color w:val="0F1115"/>
        </w:rPr>
        <w:t>The Local Conference of Youth (LCOY) is an official youth-led process under YOUNGO, the Children and Youth Constituency of the United Nations Framework Convention on Climate Change (UNFCCC). LCOYs are held in countries around the world to amplify youth voices, build capacity</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feed national priorities into the Global Youth Statement presented at the annual Conference of Parties (COP). Since the first LCOY was held in 2013, over 50 countries have hosted LCOYs, creating a global movement of youth climate advocacy that directly influences international climate negotiations.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BB2E00">
        <w:rPr>
          <w:rFonts w:ascii="Times New Roman" w:eastAsia="Times New Roman" w:hAnsi="Times New Roman" w:cs="Times New Roman"/>
          <w:color w:val="0F1115"/>
        </w:rPr>
        <w:t>Rwanda has demonstrated strong political commitment to climate action through its Vision 2050, the Second National Strategy for Transformation (NST 2, 2024-2029), the Green Growth and Climate Resilience Strategy</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its Nationally Determined Contributions (NDCs 3.0). The government has committed to reducing emissions by 38% by 2030 and achieving net-zero emissions b</w:t>
      </w:r>
      <w:r w:rsidR="0012504E">
        <w:rPr>
          <w:rFonts w:ascii="Times New Roman" w:eastAsia="Times New Roman" w:hAnsi="Times New Roman" w:cs="Times New Roman"/>
          <w:color w:val="0F1115"/>
        </w:rPr>
        <w:t xml:space="preserve">y 2050. However, young Rwandans </w:t>
      </w:r>
      <w:r w:rsidRPr="00BB2E00">
        <w:rPr>
          <w:rFonts w:ascii="Times New Roman" w:eastAsia="Times New Roman" w:hAnsi="Times New Roman" w:cs="Times New Roman"/>
          <w:color w:val="0F1115"/>
        </w:rPr>
        <w:t xml:space="preserve">who </w:t>
      </w:r>
      <w:r w:rsidR="0012504E">
        <w:rPr>
          <w:rFonts w:ascii="Times New Roman" w:eastAsia="Times New Roman" w:hAnsi="Times New Roman" w:cs="Times New Roman"/>
          <w:color w:val="0F1115"/>
        </w:rPr>
        <w:t xml:space="preserve">represent 65% of the population </w:t>
      </w:r>
      <w:r w:rsidRPr="00BB2E00">
        <w:rPr>
          <w:rFonts w:ascii="Times New Roman" w:eastAsia="Times New Roman" w:hAnsi="Times New Roman" w:cs="Times New Roman"/>
          <w:color w:val="0F1115"/>
        </w:rPr>
        <w:t>face significant challenges, including a youth unemployment rate of 15.4% and limited access to decision-making spaces. While Rwanda has made progress in youth engagement through initiatives like the National Youth Council and youth-focused programs in agriculture and entrepreneurship, young people have historically lacked a structured, youth-led platform to engage with national climate processes. LCOY Rwanda 2026 fills this critical gap.</w:t>
      </w:r>
    </w:p>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3. Goals and Objectives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Overall Goal:</w:t>
      </w:r>
      <w:r w:rsidRPr="00BB2E00">
        <w:rPr>
          <w:rFonts w:ascii="Times New Roman" w:eastAsia="Times New Roman" w:hAnsi="Times New Roman" w:cs="Times New Roman"/>
          <w:color w:val="0F1115"/>
        </w:rPr>
        <w:t> To empower young Rwandans to become active agents of climate action and influence national climate policy through a participatory, youth-led</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inclusive conference process.</w:t>
      </w:r>
    </w:p>
    <w:p w:rsidR="00BB2E00" w:rsidRPr="0012504E" w:rsidRDefault="00BB2E00" w:rsidP="00BB2E00">
      <w:pPr>
        <w:shd w:val="clear" w:color="auto" w:fill="FFFFFF"/>
        <w:spacing w:before="240" w:after="240" w:line="240" w:lineRule="auto"/>
        <w:jc w:val="both"/>
        <w:rPr>
          <w:rFonts w:ascii="Times New Roman" w:eastAsia="Times New Roman" w:hAnsi="Times New Roman" w:cs="Times New Roman"/>
          <w:b/>
          <w:bCs/>
          <w:color w:val="0F1115"/>
        </w:rPr>
      </w:pPr>
      <w:r w:rsidRPr="0012504E">
        <w:rPr>
          <w:rFonts w:ascii="Times New Roman" w:eastAsia="Times New Roman" w:hAnsi="Times New Roman" w:cs="Times New Roman"/>
          <w:b/>
          <w:bCs/>
          <w:color w:val="0F1115"/>
        </w:rPr>
        <w:lastRenderedPageBreak/>
        <w:t>Specific Objectives:</w:t>
      </w:r>
    </w:p>
    <w:tbl>
      <w:tblPr>
        <w:tblStyle w:val="TableGrid"/>
        <w:tblW w:w="0" w:type="auto"/>
        <w:tblLook w:val="04A0" w:firstRow="1" w:lastRow="0" w:firstColumn="1" w:lastColumn="0" w:noHBand="0" w:noVBand="1"/>
      </w:tblPr>
      <w:tblGrid>
        <w:gridCol w:w="625"/>
        <w:gridCol w:w="4320"/>
        <w:gridCol w:w="4405"/>
      </w:tblGrid>
      <w:tr w:rsidR="00BB2E00" w:rsidRPr="0012504E" w:rsidTr="00BB2E00">
        <w:tc>
          <w:tcPr>
            <w:tcW w:w="62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w:t>
            </w:r>
          </w:p>
        </w:tc>
        <w:tc>
          <w:tcPr>
            <w:tcW w:w="432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Objective</w:t>
            </w:r>
          </w:p>
        </w:tc>
        <w:tc>
          <w:tcPr>
            <w:tcW w:w="440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Target</w:t>
            </w:r>
          </w:p>
        </w:tc>
      </w:tr>
      <w:tr w:rsidR="00BB2E00" w:rsidRPr="0012504E" w:rsidTr="00BB2E00">
        <w:tc>
          <w:tcPr>
            <w:tcW w:w="62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1</w:t>
            </w:r>
          </w:p>
        </w:tc>
        <w:tc>
          <w:tcPr>
            <w:tcW w:w="432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Build youth capacity in climate advocacy and UNFCCC processes</w:t>
            </w:r>
          </w:p>
        </w:tc>
        <w:tc>
          <w:tcPr>
            <w:tcW w:w="440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2,900–5,000+ youth trained</w:t>
            </w:r>
          </w:p>
        </w:tc>
      </w:tr>
      <w:tr w:rsidR="00BB2E00" w:rsidRPr="0012504E" w:rsidTr="00BB2E00">
        <w:tc>
          <w:tcPr>
            <w:tcW w:w="62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2</w:t>
            </w:r>
          </w:p>
        </w:tc>
        <w:tc>
          <w:tcPr>
            <w:tcW w:w="432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Produce a validated National Children &amp; Youth Climate Position Paper</w:t>
            </w:r>
          </w:p>
        </w:tc>
        <w:tc>
          <w:tcPr>
            <w:tcW w:w="440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1 document submitted to YOUNGO and Government</w:t>
            </w:r>
          </w:p>
        </w:tc>
      </w:tr>
      <w:tr w:rsidR="00BB2E00" w:rsidRPr="0012504E" w:rsidTr="00BB2E00">
        <w:tc>
          <w:tcPr>
            <w:tcW w:w="62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3</w:t>
            </w:r>
          </w:p>
        </w:tc>
        <w:tc>
          <w:tcPr>
            <w:tcW w:w="432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Strengthen youth networks across all provinces</w:t>
            </w:r>
          </w:p>
        </w:tc>
        <w:tc>
          <w:tcPr>
            <w:tcW w:w="440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Permanent Rwanda Youth Climate Coalition established</w:t>
            </w:r>
          </w:p>
        </w:tc>
      </w:tr>
      <w:tr w:rsidR="00BB2E00" w:rsidRPr="0012504E" w:rsidTr="00BB2E00">
        <w:tc>
          <w:tcPr>
            <w:tcW w:w="62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4</w:t>
            </w:r>
          </w:p>
        </w:tc>
        <w:tc>
          <w:tcPr>
            <w:tcW w:w="432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Influence national policy (NDCs, NBSAP)</w:t>
            </w:r>
          </w:p>
        </w:tc>
        <w:tc>
          <w:tcPr>
            <w:tcW w:w="440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Position paper recommendations tracked</w:t>
            </w:r>
          </w:p>
        </w:tc>
      </w:tr>
      <w:tr w:rsidR="00BB2E00" w:rsidRPr="0012504E" w:rsidTr="00BB2E00">
        <w:tc>
          <w:tcPr>
            <w:tcW w:w="62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5</w:t>
            </w:r>
          </w:p>
        </w:tc>
        <w:tc>
          <w:tcPr>
            <w:tcW w:w="432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Showcase youth-led climate solutions</w:t>
            </w:r>
          </w:p>
        </w:tc>
        <w:tc>
          <w:tcPr>
            <w:tcW w:w="440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8-10 innovations pitched at National LCOY</w:t>
            </w:r>
          </w:p>
        </w:tc>
      </w:tr>
    </w:tbl>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4. Thematic Focus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BB2E00">
        <w:rPr>
          <w:rFonts w:ascii="Times New Roman" w:eastAsia="Times New Roman" w:hAnsi="Times New Roman" w:cs="Times New Roman"/>
          <w:color w:val="0F1115"/>
        </w:rPr>
        <w:t>LCOY Rwanda 2026 integrates the following thematic priorities: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Climate-Resilient Agriculture &amp; Food Systems:</w:t>
      </w:r>
      <w:r w:rsidRPr="00BB2E00">
        <w:rPr>
          <w:rFonts w:ascii="Times New Roman" w:eastAsia="Times New Roman" w:hAnsi="Times New Roman" w:cs="Times New Roman"/>
          <w:color w:val="0F1115"/>
        </w:rPr>
        <w:t> Climate-smart practices, agroecology, youth agripreneurship, nutrition</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food security. This theme addresses the impact of climate change on Rwanda's agricultural sector, which employs approximately 70% of the population.</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Biodiversity Conservation &amp; Ecosystem Restoration:</w:t>
      </w:r>
      <w:r w:rsidRPr="00BB2E00">
        <w:rPr>
          <w:rFonts w:ascii="Times New Roman" w:eastAsia="Times New Roman" w:hAnsi="Times New Roman" w:cs="Times New Roman"/>
          <w:color w:val="0F1115"/>
        </w:rPr>
        <w:t> Nature-based solutions, forest landscape restoration, alignment with the Kunming-Montreal Global Biodiversity Framework</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protection of Rwanda's unique ecosystems including Nyungwe, Volcanoes</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Akagera national parks.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Just Energy Transition &amp; Green Jobs:</w:t>
      </w:r>
      <w:r w:rsidRPr="00BB2E00">
        <w:rPr>
          <w:rFonts w:ascii="Times New Roman" w:eastAsia="Times New Roman" w:hAnsi="Times New Roman" w:cs="Times New Roman"/>
          <w:color w:val="0F1115"/>
        </w:rPr>
        <w:t> Renewable energy access, circular economy, green employment pathways</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energy efficiency. This theme aligns with Rwanda's goal of universal electricity access by 2030.</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Loss &amp; Damage + Climate Mobility:</w:t>
      </w:r>
      <w:r w:rsidRPr="00BB2E00">
        <w:rPr>
          <w:rFonts w:ascii="Times New Roman" w:eastAsia="Times New Roman" w:hAnsi="Times New Roman" w:cs="Times New Roman"/>
          <w:color w:val="0F1115"/>
        </w:rPr>
        <w:t> Disaster risk reduction, climate finance access, refugees and forced migration. This theme addresses the human cost of climate change and the need for justice and compensation for affected communities.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Gender Justice &amp; Just Transition:</w:t>
      </w:r>
      <w:r w:rsidRPr="00BB2E00">
        <w:rPr>
          <w:rFonts w:ascii="Times New Roman" w:eastAsia="Times New Roman" w:hAnsi="Times New Roman" w:cs="Times New Roman"/>
          <w:color w:val="0F1115"/>
        </w:rPr>
        <w:t> Women's climate leadership, empowerment</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gender-responsive climate action. Women are disproportionately affected by climate change and must be at the center of solutions.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Action for Climate Empowerment (ACE):</w:t>
      </w:r>
      <w:r w:rsidRPr="00BB2E00">
        <w:rPr>
          <w:rFonts w:ascii="Times New Roman" w:eastAsia="Times New Roman" w:hAnsi="Times New Roman" w:cs="Times New Roman"/>
          <w:color w:val="0F1115"/>
        </w:rPr>
        <w:t> Climate education, awareness, public participation</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access to information. This theme aligns with UNFCCC Article 6 and the Glasgow work programme on ACE.</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Technology, Innovation &amp; Digital Climate Action:</w:t>
      </w:r>
      <w:r w:rsidRPr="00BB2E00">
        <w:rPr>
          <w:rFonts w:ascii="Times New Roman" w:eastAsia="Times New Roman" w:hAnsi="Times New Roman" w:cs="Times New Roman"/>
          <w:color w:val="0F1115"/>
        </w:rPr>
        <w:t> Artificial Intelligence (AI), Internet of Things (IoT), e-waste management, digital tools for climate action</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biotechnology.</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Arts &amp; Culture for Climate:</w:t>
      </w:r>
      <w:r w:rsidRPr="00BB2E00">
        <w:rPr>
          <w:rFonts w:ascii="Times New Roman" w:eastAsia="Times New Roman" w:hAnsi="Times New Roman" w:cs="Times New Roman"/>
          <w:color w:val="0F1115"/>
        </w:rPr>
        <w:t> Music, poetry, dance, drama, murals, waste-to-art, ceramics</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storytelling as vehicles for climate communication and healing.</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i/>
          <w:iCs/>
          <w:color w:val="0F1115"/>
        </w:rPr>
        <w:lastRenderedPageBreak/>
        <w:t>Note: Technology serves as both a standalone theme and cross-cutting across all other thematic areas.</w:t>
      </w:r>
    </w:p>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5. Programme Structure</w:t>
      </w:r>
    </w:p>
    <w:p w:rsidR="00BB2E00" w:rsidRPr="00BB2E00" w:rsidRDefault="00BB2E00" w:rsidP="00BB2E00">
      <w:pPr>
        <w:shd w:val="clear" w:color="auto" w:fill="FFFFFF"/>
        <w:spacing w:before="480" w:after="240" w:line="450" w:lineRule="atLeast"/>
        <w:jc w:val="both"/>
        <w:outlineLvl w:val="2"/>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5.1 Climate Month Overview (September 26 – October 30, 2026)</w:t>
      </w:r>
    </w:p>
    <w:p w:rsidR="00BB2E00" w:rsidRPr="0012504E"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BB2E00">
        <w:rPr>
          <w:rFonts w:ascii="Times New Roman" w:eastAsia="Times New Roman" w:hAnsi="Times New Roman" w:cs="Times New Roman"/>
          <w:color w:val="0F1115"/>
        </w:rPr>
        <w:t>LCOY Rwanda 2026 is structured across five phases over a full Climate Month:</w:t>
      </w:r>
    </w:p>
    <w:tbl>
      <w:tblPr>
        <w:tblStyle w:val="TableGrid"/>
        <w:tblW w:w="0" w:type="auto"/>
        <w:tblLook w:val="04A0" w:firstRow="1" w:lastRow="0" w:firstColumn="1" w:lastColumn="0" w:noHBand="0" w:noVBand="1"/>
      </w:tblPr>
      <w:tblGrid>
        <w:gridCol w:w="3055"/>
        <w:gridCol w:w="1619"/>
        <w:gridCol w:w="2338"/>
        <w:gridCol w:w="2338"/>
      </w:tblGrid>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Phase</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Dates</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Location</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Youth Reach</w:t>
            </w:r>
          </w:p>
        </w:tc>
      </w:tr>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Umuganda Launch</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September 26</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Nationwide (30 districts)</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Nationwide</w:t>
            </w:r>
          </w:p>
        </w:tc>
      </w:tr>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District Dialogues</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September 27 – October 26</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30 districts</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1,500–3,000</w:t>
            </w:r>
          </w:p>
        </w:tc>
      </w:tr>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Provincial Consultations</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5–8</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4 provinces</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800–1,200</w:t>
            </w:r>
          </w:p>
        </w:tc>
      </w:tr>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Statement Consolidation</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9–27</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Virtual + Kigali</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15-20 (drafting team)</w:t>
            </w:r>
          </w:p>
        </w:tc>
      </w:tr>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National LCOY Main Event</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28–30</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Kigali</w:t>
            </w: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600–800</w:t>
            </w:r>
          </w:p>
        </w:tc>
      </w:tr>
      <w:tr w:rsidR="00BB2E00" w:rsidRPr="0012504E" w:rsidTr="00BB2E00">
        <w:tc>
          <w:tcPr>
            <w:tcW w:w="305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Total Direct Reach</w:t>
            </w:r>
          </w:p>
        </w:tc>
        <w:tc>
          <w:tcPr>
            <w:tcW w:w="1619" w:type="dxa"/>
            <w:vAlign w:val="center"/>
          </w:tcPr>
          <w:p w:rsidR="00BB2E00" w:rsidRPr="00BB2E00" w:rsidRDefault="00BB2E00" w:rsidP="00BB2E00">
            <w:pPr>
              <w:spacing w:line="375" w:lineRule="atLeast"/>
              <w:jc w:val="both"/>
              <w:rPr>
                <w:rFonts w:ascii="Times New Roman" w:eastAsia="Times New Roman" w:hAnsi="Times New Roman" w:cs="Times New Roman"/>
              </w:rPr>
            </w:pP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p>
        </w:tc>
        <w:tc>
          <w:tcPr>
            <w:tcW w:w="2338"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2,900–5,000+</w:t>
            </w:r>
          </w:p>
        </w:tc>
      </w:tr>
    </w:tbl>
    <w:p w:rsidR="00BB2E00" w:rsidRPr="0012504E" w:rsidRDefault="00BB2E00" w:rsidP="00BB2E00">
      <w:pPr>
        <w:shd w:val="clear" w:color="auto" w:fill="FFFFFF"/>
        <w:spacing w:before="480" w:after="240" w:line="450" w:lineRule="atLeast"/>
        <w:jc w:val="both"/>
        <w:outlineLvl w:val="2"/>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5.2 Provincial Consultations</w:t>
      </w:r>
    </w:p>
    <w:tbl>
      <w:tblPr>
        <w:tblStyle w:val="TableGrid"/>
        <w:tblW w:w="0" w:type="auto"/>
        <w:tblLook w:val="04A0" w:firstRow="1" w:lastRow="0" w:firstColumn="1" w:lastColumn="0" w:noHBand="0" w:noVBand="1"/>
      </w:tblPr>
      <w:tblGrid>
        <w:gridCol w:w="1615"/>
        <w:gridCol w:w="1170"/>
        <w:gridCol w:w="1980"/>
        <w:gridCol w:w="4585"/>
      </w:tblGrid>
      <w:tr w:rsidR="00BB2E00" w:rsidRPr="0012504E" w:rsidTr="00BB2E00">
        <w:tc>
          <w:tcPr>
            <w:tcW w:w="161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Province</w:t>
            </w:r>
          </w:p>
        </w:tc>
        <w:tc>
          <w:tcPr>
            <w:tcW w:w="117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Date</w:t>
            </w:r>
          </w:p>
        </w:tc>
        <w:tc>
          <w:tcPr>
            <w:tcW w:w="198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Host Location</w:t>
            </w:r>
          </w:p>
        </w:tc>
        <w:tc>
          <w:tcPr>
            <w:tcW w:w="458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Theme</w:t>
            </w:r>
          </w:p>
        </w:tc>
      </w:tr>
      <w:tr w:rsidR="00BB2E00" w:rsidRPr="0012504E" w:rsidTr="00BB2E00">
        <w:tc>
          <w:tcPr>
            <w:tcW w:w="161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Eastern</w:t>
            </w:r>
          </w:p>
        </w:tc>
        <w:tc>
          <w:tcPr>
            <w:tcW w:w="117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5</w:t>
            </w:r>
          </w:p>
        </w:tc>
        <w:tc>
          <w:tcPr>
            <w:tcW w:w="198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UR Nyagatare</w:t>
            </w:r>
          </w:p>
        </w:tc>
        <w:tc>
          <w:tcPr>
            <w:tcW w:w="458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Climate-Resilient Agriculture &amp; Farmer-Led Solutions</w:t>
            </w:r>
          </w:p>
        </w:tc>
      </w:tr>
      <w:tr w:rsidR="00BB2E00" w:rsidRPr="0012504E" w:rsidTr="00BB2E00">
        <w:tc>
          <w:tcPr>
            <w:tcW w:w="161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Southern</w:t>
            </w:r>
          </w:p>
        </w:tc>
        <w:tc>
          <w:tcPr>
            <w:tcW w:w="117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6</w:t>
            </w:r>
          </w:p>
        </w:tc>
        <w:tc>
          <w:tcPr>
            <w:tcW w:w="198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UR Huye</w:t>
            </w:r>
          </w:p>
        </w:tc>
        <w:tc>
          <w:tcPr>
            <w:tcW w:w="458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Traditional Knowledge &amp; School Outreach</w:t>
            </w:r>
          </w:p>
        </w:tc>
      </w:tr>
      <w:tr w:rsidR="00BB2E00" w:rsidRPr="0012504E" w:rsidTr="00BB2E00">
        <w:tc>
          <w:tcPr>
            <w:tcW w:w="161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Northern</w:t>
            </w:r>
          </w:p>
        </w:tc>
        <w:tc>
          <w:tcPr>
            <w:tcW w:w="117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7</w:t>
            </w:r>
          </w:p>
        </w:tc>
        <w:tc>
          <w:tcPr>
            <w:tcW w:w="198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UR Musanze</w:t>
            </w:r>
          </w:p>
        </w:tc>
        <w:tc>
          <w:tcPr>
            <w:tcW w:w="458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Agroecology &amp; Youth-Led Restoration</w:t>
            </w:r>
          </w:p>
        </w:tc>
      </w:tr>
      <w:tr w:rsidR="00BB2E00" w:rsidRPr="0012504E" w:rsidTr="00BB2E00">
        <w:tc>
          <w:tcPr>
            <w:tcW w:w="161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Western</w:t>
            </w:r>
          </w:p>
        </w:tc>
        <w:tc>
          <w:tcPr>
            <w:tcW w:w="117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8</w:t>
            </w:r>
          </w:p>
        </w:tc>
        <w:tc>
          <w:tcPr>
            <w:tcW w:w="1980"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IPRC Karongi</w:t>
            </w:r>
          </w:p>
        </w:tc>
        <w:tc>
          <w:tcPr>
            <w:tcW w:w="4585" w:type="dxa"/>
            <w:vAlign w:val="center"/>
          </w:tcPr>
          <w:p w:rsidR="00BB2E00" w:rsidRPr="00BB2E00" w:rsidRDefault="00BB2E00" w:rsidP="00BB2E00">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Lake Kivu Ecosystem, Climate Mobility &amp; Technology</w:t>
            </w:r>
          </w:p>
        </w:tc>
      </w:tr>
    </w:tbl>
    <w:p w:rsidR="00BB2E00" w:rsidRPr="00BB2E00" w:rsidRDefault="00BB2E00" w:rsidP="00BB2E00">
      <w:pPr>
        <w:shd w:val="clear" w:color="auto" w:fill="FFFFFF"/>
        <w:spacing w:before="480" w:after="240" w:line="450" w:lineRule="atLeast"/>
        <w:jc w:val="both"/>
        <w:outlineLvl w:val="2"/>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5.3 National LCOY Main Event (October 28–30, 2026)</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Day 1 (October 28) – Knowledge, Dialogue &amp; Arts:</w:t>
      </w:r>
      <w:r w:rsidRPr="00BB2E00">
        <w:rPr>
          <w:rFonts w:ascii="Times New Roman" w:eastAsia="Times New Roman" w:hAnsi="Times New Roman" w:cs="Times New Roman"/>
          <w:color w:val="0F1115"/>
        </w:rPr>
        <w:t> Opening Plenary featuring high-level panel with Ministry of Environment, Rwanda Green Fund</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youth advocates. World Cafe Thematic Labs (7 stations) on Agriculture, Biodiversity, Energy, Loss &amp; Damage, Gender, ACE</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Technology. Young Leaders Session featuring emerging leaders from Rwanda and other nationalities. Nuclear Energy Session exploring low-carbon energy options. Children &amp; Youth Track with age-appropriate activities (ages 6-10, 11-14, 15-17). Arts for Climate performances and Networking Reception.</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lastRenderedPageBreak/>
        <w:t>Day 2 (October 29) – Action, Policy &amp; Pitching:</w:t>
      </w:r>
      <w:r w:rsidRPr="00BB2E00">
        <w:rPr>
          <w:rFonts w:ascii="Times New Roman" w:eastAsia="Times New Roman" w:hAnsi="Times New Roman" w:cs="Times New Roman"/>
          <w:color w:val="0F1115"/>
        </w:rPr>
        <w:t> Foresight Workshop (Horizon Scanning) identifying emerging climate trends. Climate Innovation Pitching Event featuring 8-10 youth innovators pitching solutions. Food System Sessions (Climate Resilience and Investment &amp; Agrifinance). Climate Resilient Seed Session with seed exploration and planting demonstration. Biodiversity Conservation and Ecosystem Restoration sessions. Policy Lab drafting the National Children &amp; Youth Climate Position Paper. Closing Plenary with live voting on Position Paper recommendations.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Day 3 (October 30) – Culture, Heritage &amp; Global Solidarity:</w:t>
      </w:r>
      <w:r w:rsidRPr="00BB2E00">
        <w:rPr>
          <w:rFonts w:ascii="Times New Roman" w:eastAsia="Times New Roman" w:hAnsi="Times New Roman" w:cs="Times New Roman"/>
          <w:color w:val="0F1115"/>
        </w:rPr>
        <w:t> Cultural &amp; Heritage Event featuring different nationalities showcasing cultural expressions of climate action. World Cafe: Culture, Heritage &amp; Climate exploring traditional knowledge and arts. Thematic Cultural Sessions on Storytelling, Music &amp; Poetry, Traditional Knowledge</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Visual Arts. Arts for Climate Grand Performance with combined youth choir and traditional dance. Closing Plenary and Networking Reception &amp; Mural Unveiling.</w:t>
      </w:r>
    </w:p>
    <w:p w:rsidR="00BB2E00" w:rsidRPr="00BB2E00"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6. Governance and Organizing Structure</w:t>
      </w:r>
    </w:p>
    <w:p w:rsidR="00BB2E00" w:rsidRPr="00BB2E00" w:rsidRDefault="00BB2E00" w:rsidP="00BB2E00">
      <w:pPr>
        <w:shd w:val="clear" w:color="auto" w:fill="FFFFFF"/>
        <w:spacing w:before="480" w:after="240" w:line="450" w:lineRule="atLeast"/>
        <w:jc w:val="both"/>
        <w:outlineLvl w:val="2"/>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6.1 Lead Co-Organizer</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World Food Forum (WFF) Rwanda Chapter</w:t>
      </w:r>
      <w:r w:rsidRPr="00BB2E00">
        <w:rPr>
          <w:rFonts w:ascii="Times New Roman" w:eastAsia="Times New Roman" w:hAnsi="Times New Roman" w:cs="Times New Roman"/>
          <w:color w:val="0F1115"/>
        </w:rPr>
        <w:t> serves as the Lead Co-Organizer, responsible for overall coordination, governance, accountability to the LCOY Working Group</w:t>
      </w:r>
      <w:r w:rsidR="0012504E">
        <w:rPr>
          <w:rFonts w:ascii="Times New Roman" w:eastAsia="Times New Roman" w:hAnsi="Times New Roman" w:cs="Times New Roman"/>
          <w:color w:val="0F1115"/>
        </w:rPr>
        <w:t xml:space="preserve"> and</w:t>
      </w:r>
      <w:r w:rsidRPr="00BB2E00">
        <w:rPr>
          <w:rFonts w:ascii="Times New Roman" w:eastAsia="Times New Roman" w:hAnsi="Times New Roman" w:cs="Times New Roman"/>
          <w:color w:val="0F1115"/>
        </w:rPr>
        <w:t xml:space="preserve"> primary liaison with YOUNGO.</w:t>
      </w:r>
    </w:p>
    <w:p w:rsidR="0012504E" w:rsidRPr="0012504E" w:rsidRDefault="00BB2E00" w:rsidP="00BB2E00">
      <w:pPr>
        <w:shd w:val="clear" w:color="auto" w:fill="FFFFFF"/>
        <w:spacing w:before="480" w:after="240" w:line="450" w:lineRule="atLeast"/>
        <w:jc w:val="both"/>
        <w:outlineLvl w:val="2"/>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6.2 Co-Organizing Partners</w:t>
      </w:r>
    </w:p>
    <w:p w:rsidR="0012504E" w:rsidRPr="0012504E" w:rsidRDefault="0012504E" w:rsidP="0012504E">
      <w:pPr>
        <w:shd w:val="clear" w:color="auto" w:fill="FFFFFF"/>
        <w:spacing w:before="480" w:after="240" w:line="450" w:lineRule="atLeast"/>
        <w:jc w:val="both"/>
        <w:outlineLvl w:val="2"/>
        <w:rPr>
          <w:rFonts w:ascii="Times New Roman" w:eastAsia="Times New Roman" w:hAnsi="Times New Roman" w:cs="Times New Roman"/>
          <w:bCs/>
          <w:color w:val="0F1115"/>
        </w:rPr>
      </w:pPr>
      <w:r w:rsidRPr="0012504E">
        <w:rPr>
          <w:rFonts w:ascii="Times New Roman" w:eastAsia="Times New Roman" w:hAnsi="Times New Roman" w:cs="Times New Roman"/>
          <w:bCs/>
          <w:color w:val="0F1115"/>
        </w:rPr>
        <w:t>Hope for Future Development</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The Green Protectors</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Forest for Life</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Agirite</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Rwanda Youth Biodiversity Network</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Global Shapers Kigali Hub</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Green Sugira Organization</w:t>
      </w:r>
      <w:r w:rsidRPr="0012504E">
        <w:rPr>
          <w:rFonts w:ascii="Times New Roman" w:eastAsia="Times New Roman" w:hAnsi="Times New Roman" w:cs="Times New Roman"/>
          <w:bCs/>
          <w:color w:val="0F1115"/>
        </w:rPr>
        <w:t xml:space="preserve">, </w:t>
      </w:r>
      <w:r w:rsidRPr="0012504E">
        <w:rPr>
          <w:rFonts w:ascii="Times New Roman" w:eastAsia="Times New Roman" w:hAnsi="Times New Roman" w:cs="Times New Roman"/>
          <w:bCs/>
          <w:color w:val="0F1115"/>
        </w:rPr>
        <w:t>Conservation Leaders Network</w:t>
      </w:r>
    </w:p>
    <w:p w:rsidR="00BB2E00" w:rsidRPr="00BB2E00" w:rsidRDefault="00BB2E00" w:rsidP="00BB2E00">
      <w:pPr>
        <w:shd w:val="clear" w:color="auto" w:fill="FFFFFF"/>
        <w:spacing w:before="480" w:after="240" w:line="450" w:lineRule="atLeast"/>
        <w:jc w:val="both"/>
        <w:outlineLvl w:val="2"/>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6.3 Technical Working Groups (11 TWGs)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Thematic TWGs (5):</w:t>
      </w:r>
      <w:r w:rsidRPr="00BB2E00">
        <w:rPr>
          <w:rFonts w:ascii="Times New Roman" w:eastAsia="Times New Roman" w:hAnsi="Times New Roman" w:cs="Times New Roman"/>
          <w:color w:val="0F1115"/>
        </w:rPr>
        <w:t> Programme &amp; Content, Policy &amp; Statement, Inclusivity &amp; Safeguarding, Sustainability &amp; Legacy, Arts &amp; Culture</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Operational TWGs (6):</w:t>
      </w:r>
      <w:r w:rsidRPr="00BB2E00">
        <w:rPr>
          <w:rFonts w:ascii="Times New Roman" w:eastAsia="Times New Roman" w:hAnsi="Times New Roman" w:cs="Times New Roman"/>
          <w:color w:val="0F1115"/>
        </w:rPr>
        <w:t> Logistics &amp; Venue, Participants &amp; Outreach, Partnerships &amp; Fundraising, Communications &amp; Storytelling, Impact Data &amp; Learning, Member Engagement &amp; Events</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BB2E00">
        <w:rPr>
          <w:rFonts w:ascii="Times New Roman" w:eastAsia="Times New Roman" w:hAnsi="Times New Roman" w:cs="Times New Roman"/>
          <w:color w:val="0F1115"/>
        </w:rPr>
        <w:t>Total of </w:t>
      </w:r>
      <w:r w:rsidRPr="0012504E">
        <w:rPr>
          <w:rFonts w:ascii="Times New Roman" w:eastAsia="Times New Roman" w:hAnsi="Times New Roman" w:cs="Times New Roman"/>
          <w:b/>
          <w:bCs/>
          <w:color w:val="0F1115"/>
        </w:rPr>
        <w:t>50+ youth leaders</w:t>
      </w:r>
      <w:r w:rsidRPr="00BB2E00">
        <w:rPr>
          <w:rFonts w:ascii="Times New Roman" w:eastAsia="Times New Roman" w:hAnsi="Times New Roman" w:cs="Times New Roman"/>
          <w:color w:val="0F1115"/>
        </w:rPr>
        <w:t> across all five provinces.</w:t>
      </w:r>
    </w:p>
    <w:p w:rsidR="00BB2E00" w:rsidRPr="0012504E" w:rsidRDefault="00BB2E00" w:rsidP="00BB2E00">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BB2E00">
        <w:rPr>
          <w:rFonts w:ascii="Times New Roman" w:eastAsia="Times New Roman" w:hAnsi="Times New Roman" w:cs="Times New Roman"/>
          <w:b/>
          <w:bCs/>
          <w:color w:val="0F1115"/>
        </w:rPr>
        <w:t>7. Key Outputs and Legacy</w:t>
      </w:r>
    </w:p>
    <w:tbl>
      <w:tblPr>
        <w:tblStyle w:val="TableGrid"/>
        <w:tblW w:w="0" w:type="auto"/>
        <w:tblLook w:val="04A0" w:firstRow="1" w:lastRow="0" w:firstColumn="1" w:lastColumn="0" w:noHBand="0" w:noVBand="1"/>
      </w:tblPr>
      <w:tblGrid>
        <w:gridCol w:w="3116"/>
        <w:gridCol w:w="4889"/>
        <w:gridCol w:w="1345"/>
      </w:tblGrid>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Output</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Description</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Deadline</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lastRenderedPageBreak/>
              <w:t>National Children &amp; Youth Climate Position Paper</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Validated by youth delegates, submitted to Ministry of Environment, MINAGRI, REMA</w:t>
            </w:r>
            <w:r>
              <w:rPr>
                <w:rFonts w:ascii="Times New Roman" w:eastAsia="Times New Roman" w:hAnsi="Times New Roman" w:cs="Times New Roman"/>
              </w:rPr>
              <w:t xml:space="preserve"> and</w:t>
            </w:r>
            <w:r w:rsidRPr="00BB2E00">
              <w:rPr>
                <w:rFonts w:ascii="Times New Roman" w:eastAsia="Times New Roman" w:hAnsi="Times New Roman" w:cs="Times New Roman"/>
              </w:rPr>
              <w:t xml:space="preserve"> YOUNGO</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October 29, 2026</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COP31 Presentation</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Position Paper presented by Rwanda youth delegation in Antalya, Turkey</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November 9–20, 2026</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50,000 Trees Planted</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Nationwide across 30 districts, monitored for survival rates</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September 2026 – March 2027</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50 School Environment Clubs</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Pilot clubs (10 per province), activity toolkit, leader training</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February 2027</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5 University Chapters</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One per province at UR Nyagatare, UR Huye, UR Musanze, IPRC Karongi, Kigali campus</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January 2027</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Rwanda Youth Climate Coalition</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Permanent youth governing body with annual assembly</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March 2027</w:t>
            </w:r>
          </w:p>
        </w:tc>
      </w:tr>
      <w:tr w:rsidR="0012504E" w:rsidRPr="0012504E" w:rsidTr="0012504E">
        <w:tc>
          <w:tcPr>
            <w:tcW w:w="3116"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12504E">
              <w:rPr>
                <w:rFonts w:ascii="Times New Roman" w:eastAsia="Times New Roman" w:hAnsi="Times New Roman" w:cs="Times New Roman"/>
                <w:b/>
                <w:bCs/>
              </w:rPr>
              <w:t>Post-LCOY Impact Report</w:t>
            </w:r>
          </w:p>
        </w:tc>
        <w:tc>
          <w:tcPr>
            <w:tcW w:w="4889"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Comprehensive report for donors and LCOY Working Group</w:t>
            </w:r>
          </w:p>
        </w:tc>
        <w:tc>
          <w:tcPr>
            <w:tcW w:w="1345" w:type="dxa"/>
            <w:vAlign w:val="center"/>
          </w:tcPr>
          <w:p w:rsidR="0012504E" w:rsidRPr="00BB2E00" w:rsidRDefault="0012504E" w:rsidP="0012504E">
            <w:pPr>
              <w:spacing w:line="375" w:lineRule="atLeast"/>
              <w:jc w:val="both"/>
              <w:rPr>
                <w:rFonts w:ascii="Times New Roman" w:eastAsia="Times New Roman" w:hAnsi="Times New Roman" w:cs="Times New Roman"/>
              </w:rPr>
            </w:pPr>
            <w:r w:rsidRPr="00BB2E00">
              <w:rPr>
                <w:rFonts w:ascii="Times New Roman" w:eastAsia="Times New Roman" w:hAnsi="Times New Roman" w:cs="Times New Roman"/>
              </w:rPr>
              <w:t>December 31, 2026</w:t>
            </w:r>
          </w:p>
        </w:tc>
      </w:tr>
    </w:tbl>
    <w:p w:rsidR="0012504E" w:rsidRPr="0012504E" w:rsidRDefault="0012504E" w:rsidP="0012504E">
      <w:pPr>
        <w:shd w:val="clear" w:color="auto" w:fill="FFFFFF"/>
        <w:spacing w:before="480" w:after="240" w:line="480" w:lineRule="atLeast"/>
        <w:jc w:val="both"/>
        <w:outlineLvl w:val="1"/>
        <w:rPr>
          <w:rFonts w:ascii="Times New Roman" w:eastAsia="Times New Roman" w:hAnsi="Times New Roman" w:cs="Times New Roman"/>
          <w:b/>
          <w:bCs/>
          <w:color w:val="0F1115"/>
        </w:rPr>
      </w:pPr>
      <w:r w:rsidRPr="0012504E">
        <w:rPr>
          <w:rFonts w:ascii="Times New Roman" w:eastAsia="Times New Roman" w:hAnsi="Times New Roman" w:cs="Times New Roman"/>
          <w:b/>
          <w:bCs/>
          <w:color w:val="0F1115"/>
        </w:rPr>
        <w:t>8</w:t>
      </w:r>
      <w:r w:rsidR="00BB2E00" w:rsidRPr="00BB2E00">
        <w:rPr>
          <w:rFonts w:ascii="Times New Roman" w:eastAsia="Times New Roman" w:hAnsi="Times New Roman" w:cs="Times New Roman"/>
          <w:b/>
          <w:bCs/>
          <w:color w:val="0F1115"/>
        </w:rPr>
        <w:t>. Contact Information</w:t>
      </w:r>
    </w:p>
    <w:p w:rsidR="0012504E" w:rsidRPr="0012504E" w:rsidRDefault="0012504E" w:rsidP="0012504E">
      <w:pPr>
        <w:shd w:val="clear" w:color="auto" w:fill="FFFFFF"/>
        <w:spacing w:before="480" w:after="240" w:line="480" w:lineRule="atLeast"/>
        <w:jc w:val="both"/>
        <w:outlineLvl w:val="1"/>
        <w:rPr>
          <w:rFonts w:ascii="Times New Roman" w:eastAsia="Times New Roman" w:hAnsi="Times New Roman" w:cs="Times New Roman"/>
          <w:bCs/>
          <w:color w:val="0F1115"/>
        </w:rPr>
      </w:pPr>
      <w:r w:rsidRPr="0012504E">
        <w:rPr>
          <w:rFonts w:ascii="Times New Roman" w:eastAsia="Times New Roman" w:hAnsi="Times New Roman" w:cs="Times New Roman"/>
          <w:bCs/>
          <w:color w:val="0F1115"/>
        </w:rPr>
        <w:t xml:space="preserve">General Inquiries: </w:t>
      </w:r>
      <w:hyperlink r:id="rId6" w:history="1">
        <w:r w:rsidRPr="0012504E">
          <w:rPr>
            <w:rStyle w:val="Hyperlink"/>
            <w:rFonts w:ascii="Times New Roman" w:eastAsia="Times New Roman" w:hAnsi="Times New Roman" w:cs="Times New Roman"/>
            <w:bCs/>
          </w:rPr>
          <w:t>rwalcoy2026@worldfoodforumrwanda.org</w:t>
        </w:r>
      </w:hyperlink>
      <w:r w:rsidRPr="0012504E">
        <w:rPr>
          <w:rFonts w:ascii="Times New Roman" w:eastAsia="Times New Roman" w:hAnsi="Times New Roman" w:cs="Times New Roman"/>
          <w:bCs/>
          <w:color w:val="0F1115"/>
        </w:rPr>
        <w:t xml:space="preserve"> </w:t>
      </w:r>
    </w:p>
    <w:p w:rsidR="00BB2E00" w:rsidRPr="00BB2E00" w:rsidRDefault="00BB2E00" w:rsidP="0012504E">
      <w:pPr>
        <w:shd w:val="clear" w:color="auto" w:fill="FFFFFF"/>
        <w:spacing w:before="480" w:after="240" w:line="480" w:lineRule="atLeast"/>
        <w:jc w:val="both"/>
        <w:outlineLvl w:val="1"/>
        <w:rPr>
          <w:rFonts w:ascii="Times New Roman" w:eastAsia="Times New Roman" w:hAnsi="Times New Roman" w:cs="Times New Roman"/>
        </w:rPr>
      </w:pPr>
      <w:r w:rsidRPr="00BB2E00">
        <w:rPr>
          <w:rFonts w:ascii="Times New Roman" w:eastAsia="Times New Roman" w:hAnsi="Times New Roman" w:cs="Times New Roman"/>
        </w:rPr>
        <w:pict>
          <v:rect id="_x0000_i1034" style="width:0;height:.75pt" o:hralign="center" o:hrstd="t" o:hr="t" fillcolor="#a0a0a0" stroked="f"/>
        </w:pic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Prepared by:</w:t>
      </w:r>
      <w:r w:rsidRPr="00BB2E00">
        <w:rPr>
          <w:rFonts w:ascii="Times New Roman" w:eastAsia="Times New Roman" w:hAnsi="Times New Roman" w:cs="Times New Roman"/>
          <w:color w:val="0F1115"/>
        </w:rPr>
        <w:t> WFF Rwanda Chapter (Lead Co-Organizer)</w:t>
      </w:r>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In partnership with:</w:t>
      </w:r>
      <w:r w:rsidRPr="00BB2E00">
        <w:rPr>
          <w:rFonts w:ascii="Times New Roman" w:eastAsia="Times New Roman" w:hAnsi="Times New Roman" w:cs="Times New Roman"/>
          <w:color w:val="0F1115"/>
        </w:rPr>
        <w:t> 8 youth-led organizations</w:t>
      </w:r>
      <w:bookmarkStart w:id="0" w:name="_GoBack"/>
      <w:bookmarkEnd w:id="0"/>
    </w:p>
    <w:p w:rsidR="00BB2E00" w:rsidRPr="00BB2E00" w:rsidRDefault="00BB2E00" w:rsidP="00BB2E00">
      <w:pPr>
        <w:shd w:val="clear" w:color="auto" w:fill="FFFFFF"/>
        <w:spacing w:before="240" w:after="240" w:line="240" w:lineRule="auto"/>
        <w:jc w:val="both"/>
        <w:rPr>
          <w:rFonts w:ascii="Times New Roman" w:eastAsia="Times New Roman" w:hAnsi="Times New Roman" w:cs="Times New Roman"/>
          <w:color w:val="0F1115"/>
        </w:rPr>
      </w:pPr>
      <w:r w:rsidRPr="0012504E">
        <w:rPr>
          <w:rFonts w:ascii="Times New Roman" w:eastAsia="Times New Roman" w:hAnsi="Times New Roman" w:cs="Times New Roman"/>
          <w:b/>
          <w:bCs/>
          <w:color w:val="0F1115"/>
        </w:rPr>
        <w:t>Endorsed by:</w:t>
      </w:r>
      <w:r w:rsidRPr="00BB2E00">
        <w:rPr>
          <w:rFonts w:ascii="Times New Roman" w:eastAsia="Times New Roman" w:hAnsi="Times New Roman" w:cs="Times New Roman"/>
          <w:color w:val="0F1115"/>
        </w:rPr>
        <w:t> LCOY Working Group (YOUNGO)</w:t>
      </w:r>
    </w:p>
    <w:p w:rsidR="00BB2E00" w:rsidRPr="00BB2E00" w:rsidRDefault="00BB2E00" w:rsidP="00BB2E00">
      <w:pPr>
        <w:spacing w:before="480" w:after="480" w:line="240" w:lineRule="auto"/>
        <w:jc w:val="both"/>
        <w:rPr>
          <w:rFonts w:ascii="Times New Roman" w:eastAsia="Times New Roman" w:hAnsi="Times New Roman" w:cs="Times New Roman"/>
        </w:rPr>
      </w:pPr>
      <w:r w:rsidRPr="00BB2E00">
        <w:rPr>
          <w:rFonts w:ascii="Times New Roman" w:eastAsia="Times New Roman" w:hAnsi="Times New Roman" w:cs="Times New Roman"/>
        </w:rPr>
        <w:pict>
          <v:rect id="_x0000_i1035" style="width:0;height:.75pt" o:hralign="center" o:hrstd="t" o:hr="t" fillcolor="#a0a0a0" stroked="f"/>
        </w:pict>
      </w:r>
    </w:p>
    <w:p w:rsidR="006140BB" w:rsidRPr="0012504E" w:rsidRDefault="00BB2E00" w:rsidP="0012504E">
      <w:pPr>
        <w:shd w:val="clear" w:color="auto" w:fill="FFFFFF"/>
        <w:spacing w:before="240" w:after="100" w:afterAutospacing="1" w:line="240" w:lineRule="auto"/>
        <w:jc w:val="both"/>
        <w:rPr>
          <w:rFonts w:ascii="Times New Roman" w:hAnsi="Times New Roman" w:cs="Times New Roman"/>
        </w:rPr>
      </w:pPr>
      <w:r w:rsidRPr="0012504E">
        <w:rPr>
          <w:rFonts w:ascii="Times New Roman" w:eastAsia="Times New Roman" w:hAnsi="Times New Roman" w:cs="Times New Roman"/>
          <w:i/>
          <w:iCs/>
          <w:color w:val="0F1115"/>
        </w:rPr>
        <w:t>LCOY Rwanda 2026 – Youth-led, participatory</w:t>
      </w:r>
      <w:r w:rsidR="0012504E">
        <w:rPr>
          <w:rFonts w:ascii="Times New Roman" w:eastAsia="Times New Roman" w:hAnsi="Times New Roman" w:cs="Times New Roman"/>
          <w:i/>
          <w:iCs/>
          <w:color w:val="0F1115"/>
        </w:rPr>
        <w:t xml:space="preserve"> and</w:t>
      </w:r>
      <w:r w:rsidRPr="0012504E">
        <w:rPr>
          <w:rFonts w:ascii="Times New Roman" w:eastAsia="Times New Roman" w:hAnsi="Times New Roman" w:cs="Times New Roman"/>
          <w:i/>
          <w:iCs/>
          <w:color w:val="0F1115"/>
        </w:rPr>
        <w:t xml:space="preserve"> inclusive. Our Climate, Our Future, Our Rwanda.</w:t>
      </w:r>
    </w:p>
    <w:sectPr w:rsidR="006140BB" w:rsidRPr="00125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E00"/>
    <w:rsid w:val="0012504E"/>
    <w:rsid w:val="006140BB"/>
    <w:rsid w:val="00BB2E00"/>
    <w:rsid w:val="00D218FB"/>
    <w:rsid w:val="00DD1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780E2"/>
  <w15:chartTrackingRefBased/>
  <w15:docId w15:val="{EAEFD248-DD35-4289-A3DD-C738452D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2E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2E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2E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2E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2E00"/>
    <w:rPr>
      <w:rFonts w:ascii="Times New Roman" w:eastAsia="Times New Roman" w:hAnsi="Times New Roman" w:cs="Times New Roman"/>
      <w:b/>
      <w:bCs/>
      <w:sz w:val="27"/>
      <w:szCs w:val="27"/>
    </w:rPr>
  </w:style>
  <w:style w:type="paragraph" w:customStyle="1" w:styleId="ds-markdown-paragraph">
    <w:name w:val="ds-markdown-paragraph"/>
    <w:basedOn w:val="Normal"/>
    <w:rsid w:val="00BB2E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2E00"/>
    <w:rPr>
      <w:b/>
      <w:bCs/>
    </w:rPr>
  </w:style>
  <w:style w:type="character" w:styleId="Emphasis">
    <w:name w:val="Emphasis"/>
    <w:basedOn w:val="DefaultParagraphFont"/>
    <w:uiPriority w:val="20"/>
    <w:qFormat/>
    <w:rsid w:val="00BB2E00"/>
    <w:rPr>
      <w:i/>
      <w:iCs/>
    </w:rPr>
  </w:style>
  <w:style w:type="table" w:styleId="TableGrid">
    <w:name w:val="Table Grid"/>
    <w:basedOn w:val="TableNormal"/>
    <w:uiPriority w:val="39"/>
    <w:rsid w:val="00BB2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50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806803">
      <w:bodyDiv w:val="1"/>
      <w:marLeft w:val="0"/>
      <w:marRight w:val="0"/>
      <w:marTop w:val="0"/>
      <w:marBottom w:val="0"/>
      <w:divBdr>
        <w:top w:val="none" w:sz="0" w:space="0" w:color="auto"/>
        <w:left w:val="none" w:sz="0" w:space="0" w:color="auto"/>
        <w:bottom w:val="none" w:sz="0" w:space="0" w:color="auto"/>
        <w:right w:val="none" w:sz="0" w:space="0" w:color="auto"/>
      </w:divBdr>
      <w:divsChild>
        <w:div w:id="1517226675">
          <w:marLeft w:val="0"/>
          <w:marRight w:val="0"/>
          <w:marTop w:val="0"/>
          <w:marBottom w:val="0"/>
          <w:divBdr>
            <w:top w:val="none" w:sz="0" w:space="0" w:color="auto"/>
            <w:left w:val="none" w:sz="0" w:space="0" w:color="auto"/>
            <w:bottom w:val="none" w:sz="0" w:space="0" w:color="auto"/>
            <w:right w:val="none" w:sz="0" w:space="0" w:color="auto"/>
          </w:divBdr>
        </w:div>
        <w:div w:id="372461122">
          <w:marLeft w:val="0"/>
          <w:marRight w:val="0"/>
          <w:marTop w:val="0"/>
          <w:marBottom w:val="0"/>
          <w:divBdr>
            <w:top w:val="none" w:sz="0" w:space="0" w:color="auto"/>
            <w:left w:val="none" w:sz="0" w:space="0" w:color="auto"/>
            <w:bottom w:val="none" w:sz="0" w:space="0" w:color="auto"/>
            <w:right w:val="none" w:sz="0" w:space="0" w:color="auto"/>
          </w:divBdr>
        </w:div>
        <w:div w:id="1086731728">
          <w:marLeft w:val="0"/>
          <w:marRight w:val="0"/>
          <w:marTop w:val="0"/>
          <w:marBottom w:val="0"/>
          <w:divBdr>
            <w:top w:val="none" w:sz="0" w:space="0" w:color="auto"/>
            <w:left w:val="none" w:sz="0" w:space="0" w:color="auto"/>
            <w:bottom w:val="none" w:sz="0" w:space="0" w:color="auto"/>
            <w:right w:val="none" w:sz="0" w:space="0" w:color="auto"/>
          </w:divBdr>
        </w:div>
        <w:div w:id="977539066">
          <w:marLeft w:val="0"/>
          <w:marRight w:val="0"/>
          <w:marTop w:val="0"/>
          <w:marBottom w:val="0"/>
          <w:divBdr>
            <w:top w:val="none" w:sz="0" w:space="0" w:color="auto"/>
            <w:left w:val="none" w:sz="0" w:space="0" w:color="auto"/>
            <w:bottom w:val="none" w:sz="0" w:space="0" w:color="auto"/>
            <w:right w:val="none" w:sz="0" w:space="0" w:color="auto"/>
          </w:divBdr>
        </w:div>
        <w:div w:id="868958409">
          <w:marLeft w:val="0"/>
          <w:marRight w:val="0"/>
          <w:marTop w:val="0"/>
          <w:marBottom w:val="0"/>
          <w:divBdr>
            <w:top w:val="none" w:sz="0" w:space="0" w:color="auto"/>
            <w:left w:val="none" w:sz="0" w:space="0" w:color="auto"/>
            <w:bottom w:val="none" w:sz="0" w:space="0" w:color="auto"/>
            <w:right w:val="none" w:sz="0" w:space="0" w:color="auto"/>
          </w:divBdr>
        </w:div>
        <w:div w:id="998312040">
          <w:marLeft w:val="0"/>
          <w:marRight w:val="0"/>
          <w:marTop w:val="0"/>
          <w:marBottom w:val="0"/>
          <w:divBdr>
            <w:top w:val="none" w:sz="0" w:space="0" w:color="auto"/>
            <w:left w:val="none" w:sz="0" w:space="0" w:color="auto"/>
            <w:bottom w:val="none" w:sz="0" w:space="0" w:color="auto"/>
            <w:right w:val="none" w:sz="0" w:space="0" w:color="auto"/>
          </w:divBdr>
        </w:div>
        <w:div w:id="1287542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rwalcoy2026@worldfoodforumrwanda.org"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1002A-FE50-401D-B080-D1B8AC699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 Technology Group</dc:creator>
  <cp:keywords/>
  <dc:description/>
  <cp:lastModifiedBy>mn Technology Group</cp:lastModifiedBy>
  <cp:revision>2</cp:revision>
  <dcterms:created xsi:type="dcterms:W3CDTF">2026-07-10T20:23:00Z</dcterms:created>
  <dcterms:modified xsi:type="dcterms:W3CDTF">2026-07-10T20:51:00Z</dcterms:modified>
</cp:coreProperties>
</file>