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E00" w:rsidRPr="00D325F8" w:rsidRDefault="00DD1EAB" w:rsidP="00D325F8">
      <w:pPr>
        <w:shd w:val="clear" w:color="auto" w:fill="FFFFFF"/>
        <w:spacing w:after="0" w:line="510" w:lineRule="atLeast"/>
        <w:jc w:val="both"/>
        <w:outlineLvl w:val="0"/>
        <w:rPr>
          <w:rFonts w:ascii="Times New Roman" w:eastAsia="Times New Roman" w:hAnsi="Times New Roman" w:cs="Times New Roman"/>
          <w:b/>
          <w:bCs/>
          <w:color w:val="0F1115"/>
          <w:kern w:val="36"/>
          <w:sz w:val="24"/>
          <w:szCs w:val="24"/>
        </w:rPr>
      </w:pPr>
      <w:r w:rsidRPr="00D325F8">
        <w:rPr>
          <w:rFonts w:ascii="Times New Roman" w:eastAsia="Times New Roman" w:hAnsi="Times New Roman" w:cs="Times New Roman"/>
          <w:b/>
          <w:bCs/>
          <w:noProof/>
          <w:color w:val="0F1115"/>
          <w:kern w:val="36"/>
          <w:sz w:val="24"/>
          <w:szCs w:val="24"/>
        </w:rPr>
        <w:drawing>
          <wp:anchor distT="0" distB="0" distL="114300" distR="114300" simplePos="0" relativeHeight="251658240" behindDoc="1" locked="0" layoutInCell="1" allowOverlap="1">
            <wp:simplePos x="0" y="0"/>
            <wp:positionH relativeFrom="column">
              <wp:posOffset>4622800</wp:posOffset>
            </wp:positionH>
            <wp:positionV relativeFrom="paragraph">
              <wp:posOffset>-1041400</wp:posOffset>
            </wp:positionV>
            <wp:extent cx="1270000" cy="1021080"/>
            <wp:effectExtent l="0" t="0" r="635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coy Rwanda Logo.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77810" cy="1027359"/>
                    </a:xfrm>
                    <a:prstGeom prst="rect">
                      <a:avLst/>
                    </a:prstGeom>
                  </pic:spPr>
                </pic:pic>
              </a:graphicData>
            </a:graphic>
            <wp14:sizeRelH relativeFrom="margin">
              <wp14:pctWidth>0</wp14:pctWidth>
            </wp14:sizeRelH>
            <wp14:sizeRelV relativeFrom="margin">
              <wp14:pctHeight>0</wp14:pctHeight>
            </wp14:sizeRelV>
          </wp:anchor>
        </w:drawing>
      </w:r>
      <w:r w:rsidR="00BB2E00" w:rsidRPr="00D325F8">
        <w:rPr>
          <w:rFonts w:ascii="Times New Roman" w:eastAsia="Times New Roman" w:hAnsi="Times New Roman" w:cs="Times New Roman"/>
          <w:b/>
          <w:bCs/>
          <w:color w:val="0F1115"/>
          <w:kern w:val="36"/>
          <w:sz w:val="24"/>
          <w:szCs w:val="24"/>
        </w:rPr>
        <w:t>LCOY Rwanda 2026 – Concept Note</w:t>
      </w:r>
    </w:p>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Local Conference of Youth on Climate Change</w:t>
      </w:r>
    </w:p>
    <w:p w:rsidR="00BB2E00" w:rsidRPr="00D325F8" w:rsidRDefault="00265C63" w:rsidP="00D325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1. Executive Summary</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LCOY Rwanda 2026 is the second Local Conference of Youth to be held in Rwanda, officially approved by the LCOY Working Group under YOUNGO, the Children and Youth Constituency of the UNFCCC. This youth-led initiative will take place over a full Climate Month from September 26 to October 3</w:t>
      </w:r>
      <w:r w:rsidR="0031425E">
        <w:rPr>
          <w:rFonts w:ascii="Times New Roman" w:eastAsia="Times New Roman" w:hAnsi="Times New Roman" w:cs="Times New Roman"/>
          <w:color w:val="0F1115"/>
          <w:sz w:val="24"/>
          <w:szCs w:val="24"/>
        </w:rPr>
        <w:t>0, 2026, reaching an estimated 3</w:t>
      </w:r>
      <w:r w:rsidRPr="00D325F8">
        <w:rPr>
          <w:rFonts w:ascii="Times New Roman" w:eastAsia="Times New Roman" w:hAnsi="Times New Roman" w:cs="Times New Roman"/>
          <w:color w:val="0F1115"/>
          <w:sz w:val="24"/>
          <w:szCs w:val="24"/>
        </w:rPr>
        <w:t>,</w:t>
      </w:r>
      <w:r w:rsidR="0031425E">
        <w:rPr>
          <w:rFonts w:ascii="Times New Roman" w:eastAsia="Times New Roman" w:hAnsi="Times New Roman" w:cs="Times New Roman"/>
          <w:color w:val="0F1115"/>
          <w:sz w:val="24"/>
          <w:szCs w:val="24"/>
        </w:rPr>
        <w:t>5</w:t>
      </w:r>
      <w:r w:rsidRPr="00D325F8">
        <w:rPr>
          <w:rFonts w:ascii="Times New Roman" w:eastAsia="Times New Roman" w:hAnsi="Times New Roman" w:cs="Times New Roman"/>
          <w:color w:val="0F1115"/>
          <w:sz w:val="24"/>
          <w:szCs w:val="24"/>
        </w:rPr>
        <w:t>00–5,000+ young Rwandans across all 30 districts and 4 provinces &amp; Kigali city. The conference will produce a validated National Children &amp; Youth Climate Position Paper submitted to the Ministry of Environment and YOUNGO's Global Youth Statement process. Key legacy outputs include 50,000 trees planted, 50 school environment clubs, 5 university chapters</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a permanent Rwanda Youth Climate Coalition. A youth delegation will present the Position Paper at COP31 in Antalya, Turkey (November 9–20, 2026).</w:t>
      </w:r>
    </w:p>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2. Background and Rationale</w:t>
      </w:r>
    </w:p>
    <w:p w:rsidR="00BB2E00" w:rsidRPr="00D325F8" w:rsidRDefault="00131CA8"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The Local Conference of Youth -</w:t>
      </w:r>
      <w:r w:rsidR="00BB2E00" w:rsidRPr="00D325F8">
        <w:rPr>
          <w:rFonts w:ascii="Times New Roman" w:eastAsia="Times New Roman" w:hAnsi="Times New Roman" w:cs="Times New Roman"/>
          <w:color w:val="0F1115"/>
          <w:sz w:val="24"/>
          <w:szCs w:val="24"/>
        </w:rPr>
        <w:t>LCOY is an official youth-led process under YOUNGO, the Children and Youth Constituency of the United Nations Framewor</w:t>
      </w:r>
      <w:r w:rsidRPr="00D325F8">
        <w:rPr>
          <w:rFonts w:ascii="Times New Roman" w:eastAsia="Times New Roman" w:hAnsi="Times New Roman" w:cs="Times New Roman"/>
          <w:color w:val="0F1115"/>
          <w:sz w:val="24"/>
          <w:szCs w:val="24"/>
        </w:rPr>
        <w:t xml:space="preserve">k Convention on Climate Change - </w:t>
      </w:r>
      <w:r w:rsidR="00BB2E00" w:rsidRPr="00D325F8">
        <w:rPr>
          <w:rFonts w:ascii="Times New Roman" w:eastAsia="Times New Roman" w:hAnsi="Times New Roman" w:cs="Times New Roman"/>
          <w:color w:val="0F1115"/>
          <w:sz w:val="24"/>
          <w:szCs w:val="24"/>
        </w:rPr>
        <w:t>UNFCCC. LCOYs are held in countries around the world to amplify youth voices, build capacity</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feed national priorities into the Global Youth Statement presented at th</w:t>
      </w:r>
      <w:r w:rsidRPr="00D325F8">
        <w:rPr>
          <w:rFonts w:ascii="Times New Roman" w:eastAsia="Times New Roman" w:hAnsi="Times New Roman" w:cs="Times New Roman"/>
          <w:color w:val="0F1115"/>
          <w:sz w:val="24"/>
          <w:szCs w:val="24"/>
        </w:rPr>
        <w:t>e annual Conference of Parties -</w:t>
      </w:r>
      <w:r w:rsidR="00BB2E00" w:rsidRPr="00D325F8">
        <w:rPr>
          <w:rFonts w:ascii="Times New Roman" w:eastAsia="Times New Roman" w:hAnsi="Times New Roman" w:cs="Times New Roman"/>
          <w:color w:val="0F1115"/>
          <w:sz w:val="24"/>
          <w:szCs w:val="24"/>
        </w:rPr>
        <w:t>COP. Since the first LCOY was held in 2013, over 50 countries have hosted LCOYs, creating a global movement of youth climate advocacy that directly influences international climate negotiations.</w:t>
      </w:r>
    </w:p>
    <w:p w:rsidR="00B17D85"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Rwanda has demonstrated strong political commitment to climate action through its Vision 2050, the Second National Strategy for Transformation, the Green Growth and Climate Resilience Strategy</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its Nationally Determined Contribu</w:t>
      </w:r>
      <w:r w:rsidR="00131CA8" w:rsidRPr="00D325F8">
        <w:rPr>
          <w:rFonts w:ascii="Times New Roman" w:eastAsia="Times New Roman" w:hAnsi="Times New Roman" w:cs="Times New Roman"/>
          <w:color w:val="0F1115"/>
          <w:sz w:val="24"/>
          <w:szCs w:val="24"/>
        </w:rPr>
        <w:t xml:space="preserve">tions- </w:t>
      </w:r>
      <w:r w:rsidRPr="00D325F8">
        <w:rPr>
          <w:rFonts w:ascii="Times New Roman" w:eastAsia="Times New Roman" w:hAnsi="Times New Roman" w:cs="Times New Roman"/>
          <w:color w:val="0F1115"/>
          <w:sz w:val="24"/>
          <w:szCs w:val="24"/>
        </w:rPr>
        <w:t>NDCs 3.0. The government has committed to reducing emissions by 38% by 2030 and achieving net-zero emissions b</w:t>
      </w:r>
      <w:r w:rsidR="0012504E" w:rsidRPr="00D325F8">
        <w:rPr>
          <w:rFonts w:ascii="Times New Roman" w:eastAsia="Times New Roman" w:hAnsi="Times New Roman" w:cs="Times New Roman"/>
          <w:color w:val="0F1115"/>
          <w:sz w:val="24"/>
          <w:szCs w:val="24"/>
        </w:rPr>
        <w:t xml:space="preserve">y 2050. However, young Rwandans </w:t>
      </w:r>
      <w:r w:rsidRPr="00D325F8">
        <w:rPr>
          <w:rFonts w:ascii="Times New Roman" w:eastAsia="Times New Roman" w:hAnsi="Times New Roman" w:cs="Times New Roman"/>
          <w:color w:val="0F1115"/>
          <w:sz w:val="24"/>
          <w:szCs w:val="24"/>
        </w:rPr>
        <w:t xml:space="preserve">who </w:t>
      </w:r>
      <w:r w:rsidR="0012504E" w:rsidRPr="00D325F8">
        <w:rPr>
          <w:rFonts w:ascii="Times New Roman" w:eastAsia="Times New Roman" w:hAnsi="Times New Roman" w:cs="Times New Roman"/>
          <w:color w:val="0F1115"/>
          <w:sz w:val="24"/>
          <w:szCs w:val="24"/>
        </w:rPr>
        <w:t xml:space="preserve">represent 65% of the population </w:t>
      </w:r>
      <w:r w:rsidRPr="00D325F8">
        <w:rPr>
          <w:rFonts w:ascii="Times New Roman" w:eastAsia="Times New Roman" w:hAnsi="Times New Roman" w:cs="Times New Roman"/>
          <w:color w:val="0F1115"/>
          <w:sz w:val="24"/>
          <w:szCs w:val="24"/>
        </w:rPr>
        <w:t>face significant challenges, including a youth unemployment rate of 15.4% and limited access to decision-making spaces. While Rwanda has made progress in youth engagement through initiatives like the National Youth Council and youth-focused programs in agriculture and entrepreneurship, young people have historically lacked a structured, youth-led platform to engage with national climate processes. LCOY Rwanda 2026 fills this critical gap.</w:t>
      </w:r>
    </w:p>
    <w:p w:rsidR="00BB2E00" w:rsidRDefault="00BB2E00" w:rsidP="00D325F8">
      <w:pPr>
        <w:shd w:val="clear" w:color="auto" w:fill="FFFFFF"/>
        <w:spacing w:after="0" w:line="240" w:lineRule="auto"/>
        <w:jc w:val="both"/>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3. Goals and Objectives</w:t>
      </w:r>
    </w:p>
    <w:p w:rsidR="00410C62" w:rsidRPr="00D325F8" w:rsidRDefault="00410C62" w:rsidP="00D325F8">
      <w:pPr>
        <w:shd w:val="clear" w:color="auto" w:fill="FFFFFF"/>
        <w:spacing w:after="0" w:line="240" w:lineRule="auto"/>
        <w:jc w:val="both"/>
        <w:rPr>
          <w:rFonts w:ascii="Times New Roman" w:eastAsia="Times New Roman" w:hAnsi="Times New Roman" w:cs="Times New Roman"/>
          <w:b/>
          <w:bCs/>
          <w:color w:val="0F1115"/>
          <w:sz w:val="24"/>
          <w:szCs w:val="24"/>
        </w:rPr>
      </w:pP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Overall Goal:</w:t>
      </w:r>
      <w:r w:rsidRPr="00D325F8">
        <w:rPr>
          <w:rFonts w:ascii="Times New Roman" w:eastAsia="Times New Roman" w:hAnsi="Times New Roman" w:cs="Times New Roman"/>
          <w:color w:val="0F1115"/>
          <w:sz w:val="24"/>
          <w:szCs w:val="24"/>
        </w:rPr>
        <w:t> To empower young Rwandans to become active agents of climate action and influence national climate policy through a participatory, youth-led</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inclusive conference process.</w:t>
      </w:r>
    </w:p>
    <w:p w:rsidR="00BB2E00" w:rsidRPr="00D325F8" w:rsidRDefault="00BB2E00" w:rsidP="00D325F8">
      <w:pPr>
        <w:shd w:val="clear" w:color="auto" w:fill="FFFFFF"/>
        <w:spacing w:after="0" w:line="240" w:lineRule="auto"/>
        <w:jc w:val="both"/>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Specific Objectives:</w:t>
      </w:r>
    </w:p>
    <w:tbl>
      <w:tblPr>
        <w:tblStyle w:val="TableGrid"/>
        <w:tblW w:w="0" w:type="auto"/>
        <w:tblLook w:val="04A0" w:firstRow="1" w:lastRow="0" w:firstColumn="1" w:lastColumn="0" w:noHBand="0" w:noVBand="1"/>
      </w:tblPr>
      <w:tblGrid>
        <w:gridCol w:w="625"/>
        <w:gridCol w:w="4320"/>
        <w:gridCol w:w="4405"/>
      </w:tblGrid>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Objective</w:t>
            </w:r>
          </w:p>
        </w:tc>
        <w:tc>
          <w:tcPr>
            <w:tcW w:w="44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Target</w:t>
            </w:r>
          </w:p>
        </w:tc>
      </w:tr>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1</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Build youth capacity in climate advocacy and UNFCCC processes</w:t>
            </w:r>
          </w:p>
        </w:tc>
        <w:tc>
          <w:tcPr>
            <w:tcW w:w="4405" w:type="dxa"/>
            <w:vAlign w:val="center"/>
          </w:tcPr>
          <w:p w:rsidR="00BB2E00" w:rsidRPr="00D325F8" w:rsidRDefault="00F031FF"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3,500</w:t>
            </w:r>
            <w:r w:rsidR="00BB2E00" w:rsidRPr="00D325F8">
              <w:rPr>
                <w:rFonts w:ascii="Times New Roman" w:eastAsia="Times New Roman" w:hAnsi="Times New Roman" w:cs="Times New Roman"/>
                <w:sz w:val="24"/>
                <w:szCs w:val="24"/>
              </w:rPr>
              <w:t>–5,000+ youth trained</w:t>
            </w:r>
          </w:p>
        </w:tc>
      </w:tr>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lastRenderedPageBreak/>
              <w:t>2</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Produce a validated National Children &amp; Youth Climate Position Paper</w:t>
            </w:r>
          </w:p>
        </w:tc>
        <w:tc>
          <w:tcPr>
            <w:tcW w:w="44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1 document submitted to YOUNGO and Government</w:t>
            </w:r>
          </w:p>
        </w:tc>
      </w:tr>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3</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Strengthen youth networks across all provinces</w:t>
            </w:r>
          </w:p>
        </w:tc>
        <w:tc>
          <w:tcPr>
            <w:tcW w:w="44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Permanent Rwanda Youth Climate Coalition established</w:t>
            </w:r>
          </w:p>
        </w:tc>
      </w:tr>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4</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Influence national policy (NDCs, NBSAP)</w:t>
            </w:r>
          </w:p>
        </w:tc>
        <w:tc>
          <w:tcPr>
            <w:tcW w:w="44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Position paper recommendations tracked</w:t>
            </w:r>
          </w:p>
        </w:tc>
      </w:tr>
      <w:tr w:rsidR="00BB2E00" w:rsidRPr="00D325F8" w:rsidTr="00BB2E00">
        <w:tc>
          <w:tcPr>
            <w:tcW w:w="62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5</w:t>
            </w:r>
          </w:p>
        </w:tc>
        <w:tc>
          <w:tcPr>
            <w:tcW w:w="43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Showcase youth-led climate solutions</w:t>
            </w:r>
          </w:p>
        </w:tc>
        <w:tc>
          <w:tcPr>
            <w:tcW w:w="44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8-10 innovations pitched at National LCOY</w:t>
            </w:r>
          </w:p>
        </w:tc>
      </w:tr>
    </w:tbl>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4. Thematic Focus</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LCOY Rwanda 2026 integrates the following thematic priorities:</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1.</w:t>
      </w:r>
      <w:r w:rsidR="00BB2E00" w:rsidRPr="00D325F8">
        <w:rPr>
          <w:rFonts w:ascii="Times New Roman" w:eastAsia="Times New Roman" w:hAnsi="Times New Roman" w:cs="Times New Roman"/>
          <w:b/>
          <w:bCs/>
          <w:color w:val="0F1115"/>
          <w:sz w:val="24"/>
          <w:szCs w:val="24"/>
        </w:rPr>
        <w:t>Climate-Resilient Agriculture &amp; Food Systems:</w:t>
      </w:r>
      <w:r w:rsidR="00BB2E00" w:rsidRPr="00D325F8">
        <w:rPr>
          <w:rFonts w:ascii="Times New Roman" w:eastAsia="Times New Roman" w:hAnsi="Times New Roman" w:cs="Times New Roman"/>
          <w:color w:val="0F1115"/>
          <w:sz w:val="24"/>
          <w:szCs w:val="24"/>
        </w:rPr>
        <w:t> Climate-smart practices, agroecology, youth agripreneurship, nutrition</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food security. This theme addresses the impact of climate change on Rwanda's agricultural sector, which employs approximately 70% of the population.</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2.</w:t>
      </w:r>
      <w:r w:rsidR="00BB2E00" w:rsidRPr="00D325F8">
        <w:rPr>
          <w:rFonts w:ascii="Times New Roman" w:eastAsia="Times New Roman" w:hAnsi="Times New Roman" w:cs="Times New Roman"/>
          <w:b/>
          <w:bCs/>
          <w:color w:val="0F1115"/>
          <w:sz w:val="24"/>
          <w:szCs w:val="24"/>
        </w:rPr>
        <w:t>Biodiversity Conservation &amp; Ecosystem Restoration:</w:t>
      </w:r>
      <w:r w:rsidR="00BB2E00" w:rsidRPr="00D325F8">
        <w:rPr>
          <w:rFonts w:ascii="Times New Roman" w:eastAsia="Times New Roman" w:hAnsi="Times New Roman" w:cs="Times New Roman"/>
          <w:color w:val="0F1115"/>
          <w:sz w:val="24"/>
          <w:szCs w:val="24"/>
        </w:rPr>
        <w:t> Nature-based solutions, forest landscape restoration, alignment with the Kunming-Montreal Global Biodiversity Framework</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protection of Rwanda's unique ecosystems including Nyungwe, Volcanoes</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Akagera national parks.</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4.</w:t>
      </w:r>
      <w:r w:rsidR="00BB2E00" w:rsidRPr="00D325F8">
        <w:rPr>
          <w:rFonts w:ascii="Times New Roman" w:eastAsia="Times New Roman" w:hAnsi="Times New Roman" w:cs="Times New Roman"/>
          <w:b/>
          <w:bCs/>
          <w:color w:val="0F1115"/>
          <w:sz w:val="24"/>
          <w:szCs w:val="24"/>
        </w:rPr>
        <w:t>Just Energy Transition &amp; Green Jobs:</w:t>
      </w:r>
      <w:r w:rsidR="00BB2E00" w:rsidRPr="00D325F8">
        <w:rPr>
          <w:rFonts w:ascii="Times New Roman" w:eastAsia="Times New Roman" w:hAnsi="Times New Roman" w:cs="Times New Roman"/>
          <w:color w:val="0F1115"/>
          <w:sz w:val="24"/>
          <w:szCs w:val="24"/>
        </w:rPr>
        <w:t> Renewable energy access, circular economy, green employment pathways</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energy efficiency. This theme aligns with Rwanda's goal of universal electricity access by 2030.</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5.</w:t>
      </w:r>
      <w:r w:rsidR="00BB2E00" w:rsidRPr="00D325F8">
        <w:rPr>
          <w:rFonts w:ascii="Times New Roman" w:eastAsia="Times New Roman" w:hAnsi="Times New Roman" w:cs="Times New Roman"/>
          <w:b/>
          <w:bCs/>
          <w:color w:val="0F1115"/>
          <w:sz w:val="24"/>
          <w:szCs w:val="24"/>
        </w:rPr>
        <w:t>Loss &amp; Damage + Climate Mobility:</w:t>
      </w:r>
      <w:r w:rsidR="00BB2E00" w:rsidRPr="00D325F8">
        <w:rPr>
          <w:rFonts w:ascii="Times New Roman" w:eastAsia="Times New Roman" w:hAnsi="Times New Roman" w:cs="Times New Roman"/>
          <w:color w:val="0F1115"/>
          <w:sz w:val="24"/>
          <w:szCs w:val="24"/>
        </w:rPr>
        <w:t> Disaster risk reduction, climate finance access, refugees and forced migration. This theme addresses the human cost of climate change and the need for justice and compensation for affected communities.</w:t>
      </w:r>
    </w:p>
    <w:p w:rsidR="00122AF5" w:rsidRPr="00D325F8" w:rsidRDefault="00A40F1E" w:rsidP="00D325F8">
      <w:pPr>
        <w:shd w:val="clear" w:color="auto" w:fill="FFFFFF"/>
        <w:spacing w:after="0" w:line="240" w:lineRule="auto"/>
        <w:jc w:val="both"/>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6.</w:t>
      </w:r>
      <w:r w:rsidR="00122AF5" w:rsidRPr="00D325F8">
        <w:rPr>
          <w:rFonts w:ascii="Times New Roman" w:eastAsia="Times New Roman" w:hAnsi="Times New Roman" w:cs="Times New Roman"/>
          <w:b/>
          <w:bCs/>
          <w:color w:val="0F1115"/>
          <w:sz w:val="24"/>
          <w:szCs w:val="24"/>
        </w:rPr>
        <w:t xml:space="preserve">Gender Justice, Disability Inclusion &amp; Just Transition: </w:t>
      </w:r>
      <w:r w:rsidR="00122AF5" w:rsidRPr="00D325F8">
        <w:rPr>
          <w:rFonts w:ascii="Times New Roman" w:eastAsia="Times New Roman" w:hAnsi="Times New Roman" w:cs="Times New Roman"/>
          <w:bCs/>
          <w:color w:val="0F1115"/>
          <w:sz w:val="24"/>
          <w:szCs w:val="24"/>
        </w:rPr>
        <w:t>Women's climate leadership, empowerment</w:t>
      </w:r>
      <w:r w:rsidR="00DA2F2A" w:rsidRPr="00D325F8">
        <w:rPr>
          <w:rFonts w:ascii="Times New Roman" w:eastAsia="Times New Roman" w:hAnsi="Times New Roman" w:cs="Times New Roman"/>
          <w:bCs/>
          <w:color w:val="0F1115"/>
          <w:sz w:val="24"/>
          <w:szCs w:val="24"/>
        </w:rPr>
        <w:t xml:space="preserve"> and </w:t>
      </w:r>
      <w:r w:rsidR="00122AF5" w:rsidRPr="00D325F8">
        <w:rPr>
          <w:rFonts w:ascii="Times New Roman" w:eastAsia="Times New Roman" w:hAnsi="Times New Roman" w:cs="Times New Roman"/>
          <w:bCs/>
          <w:color w:val="0F1115"/>
          <w:sz w:val="24"/>
          <w:szCs w:val="24"/>
        </w:rPr>
        <w:t xml:space="preserve"> gender-responsive climate action. Women are disproportionately affected by climate change and must be at the center of solutions. This theme also centers the inclusion of persons with disabilities ensuring that climate policies and programs are accessible, responsive</w:t>
      </w:r>
      <w:r w:rsidR="00DA2F2A" w:rsidRPr="00D325F8">
        <w:rPr>
          <w:rFonts w:ascii="Times New Roman" w:eastAsia="Times New Roman" w:hAnsi="Times New Roman" w:cs="Times New Roman"/>
          <w:bCs/>
          <w:color w:val="0F1115"/>
          <w:sz w:val="24"/>
          <w:szCs w:val="24"/>
        </w:rPr>
        <w:t xml:space="preserve"> and </w:t>
      </w:r>
      <w:r w:rsidR="00122AF5" w:rsidRPr="00D325F8">
        <w:rPr>
          <w:rFonts w:ascii="Times New Roman" w:eastAsia="Times New Roman" w:hAnsi="Times New Roman" w:cs="Times New Roman"/>
          <w:bCs/>
          <w:color w:val="0F1115"/>
          <w:sz w:val="24"/>
          <w:szCs w:val="24"/>
        </w:rPr>
        <w:t xml:space="preserve"> equitable for all, including youth and adults with disabilities who are often overlooked in climate planning. The theme promotes intersectional approaches that recognize how gender, disability</w:t>
      </w:r>
      <w:r w:rsidR="00DA2F2A" w:rsidRPr="00D325F8">
        <w:rPr>
          <w:rFonts w:ascii="Times New Roman" w:eastAsia="Times New Roman" w:hAnsi="Times New Roman" w:cs="Times New Roman"/>
          <w:bCs/>
          <w:color w:val="0F1115"/>
          <w:sz w:val="24"/>
          <w:szCs w:val="24"/>
        </w:rPr>
        <w:t xml:space="preserve"> and </w:t>
      </w:r>
      <w:r w:rsidR="00122AF5" w:rsidRPr="00D325F8">
        <w:rPr>
          <w:rFonts w:ascii="Times New Roman" w:eastAsia="Times New Roman" w:hAnsi="Times New Roman" w:cs="Times New Roman"/>
          <w:bCs/>
          <w:color w:val="0F1115"/>
          <w:sz w:val="24"/>
          <w:szCs w:val="24"/>
        </w:rPr>
        <w:t xml:space="preserve"> other identities shape climate vulnerability and resilience.</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7.</w:t>
      </w:r>
      <w:r w:rsidR="00BB2E00" w:rsidRPr="00D325F8">
        <w:rPr>
          <w:rFonts w:ascii="Times New Roman" w:eastAsia="Times New Roman" w:hAnsi="Times New Roman" w:cs="Times New Roman"/>
          <w:b/>
          <w:bCs/>
          <w:color w:val="0F1115"/>
          <w:sz w:val="24"/>
          <w:szCs w:val="24"/>
        </w:rPr>
        <w:t>Action for Climate Empowerment (ACE):</w:t>
      </w:r>
      <w:r w:rsidR="00BB2E00" w:rsidRPr="00D325F8">
        <w:rPr>
          <w:rFonts w:ascii="Times New Roman" w:eastAsia="Times New Roman" w:hAnsi="Times New Roman" w:cs="Times New Roman"/>
          <w:color w:val="0F1115"/>
          <w:sz w:val="24"/>
          <w:szCs w:val="24"/>
        </w:rPr>
        <w:t> Climate education, awareness, public participation</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access to information. This theme aligns with UNFCCC Article 6 and the Glasgow work programme on ACE.</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8.</w:t>
      </w:r>
      <w:r w:rsidR="00BB2E00" w:rsidRPr="00D325F8">
        <w:rPr>
          <w:rFonts w:ascii="Times New Roman" w:eastAsia="Times New Roman" w:hAnsi="Times New Roman" w:cs="Times New Roman"/>
          <w:b/>
          <w:bCs/>
          <w:color w:val="0F1115"/>
          <w:sz w:val="24"/>
          <w:szCs w:val="24"/>
        </w:rPr>
        <w:t>Technology, Innovation &amp; Digital Climate Action:</w:t>
      </w:r>
      <w:r w:rsidR="00BB2E00" w:rsidRPr="00D325F8">
        <w:rPr>
          <w:rFonts w:ascii="Times New Roman" w:eastAsia="Times New Roman" w:hAnsi="Times New Roman" w:cs="Times New Roman"/>
          <w:color w:val="0F1115"/>
          <w:sz w:val="24"/>
          <w:szCs w:val="24"/>
        </w:rPr>
        <w:t> Artificial Intelligence (AI), Internet of Things (IoT), e-waste management, digital tools for climate action</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biotechnology.</w:t>
      </w:r>
    </w:p>
    <w:p w:rsidR="00BB2E00" w:rsidRPr="00D325F8" w:rsidRDefault="00A40F1E" w:rsidP="00D325F8">
      <w:pPr>
        <w:shd w:val="clear" w:color="auto" w:fill="FFFFFF"/>
        <w:spacing w:after="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9.</w:t>
      </w:r>
      <w:r w:rsidR="00BB2E00" w:rsidRPr="00D325F8">
        <w:rPr>
          <w:rFonts w:ascii="Times New Roman" w:eastAsia="Times New Roman" w:hAnsi="Times New Roman" w:cs="Times New Roman"/>
          <w:b/>
          <w:bCs/>
          <w:color w:val="0F1115"/>
          <w:sz w:val="24"/>
          <w:szCs w:val="24"/>
        </w:rPr>
        <w:t>Arts &amp; Culture for Climate:</w:t>
      </w:r>
      <w:r w:rsidR="00BB2E00" w:rsidRPr="00D325F8">
        <w:rPr>
          <w:rFonts w:ascii="Times New Roman" w:eastAsia="Times New Roman" w:hAnsi="Times New Roman" w:cs="Times New Roman"/>
          <w:color w:val="0F1115"/>
          <w:sz w:val="24"/>
          <w:szCs w:val="24"/>
        </w:rPr>
        <w:t> Music, poetry, dance, drama, murals, waste-to-art, ceramics</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storytelling as vehicles for climate communication and healing.</w:t>
      </w:r>
    </w:p>
    <w:p w:rsidR="00BB2E00" w:rsidRPr="00D325F8" w:rsidRDefault="00BB2E00" w:rsidP="00D325F8">
      <w:pPr>
        <w:shd w:val="clear" w:color="auto" w:fill="FFFFFF"/>
        <w:spacing w:after="0" w:line="240" w:lineRule="auto"/>
        <w:jc w:val="both"/>
        <w:rPr>
          <w:rFonts w:ascii="Times New Roman" w:eastAsia="Times New Roman" w:hAnsi="Times New Roman" w:cs="Times New Roman"/>
          <w:i/>
          <w:iCs/>
          <w:color w:val="0F1115"/>
          <w:sz w:val="24"/>
          <w:szCs w:val="24"/>
        </w:rPr>
      </w:pPr>
      <w:r w:rsidRPr="00D325F8">
        <w:rPr>
          <w:rFonts w:ascii="Times New Roman" w:eastAsia="Times New Roman" w:hAnsi="Times New Roman" w:cs="Times New Roman"/>
          <w:i/>
          <w:iCs/>
          <w:color w:val="0F1115"/>
          <w:sz w:val="24"/>
          <w:szCs w:val="24"/>
        </w:rPr>
        <w:t>Note: Technology serves as both a standalone theme and cross-cutting across all other thematic areas.</w:t>
      </w:r>
    </w:p>
    <w:p w:rsidR="00F031FF" w:rsidRPr="00D325F8" w:rsidRDefault="000E7A59"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4.1</w:t>
      </w:r>
      <w:r w:rsidR="00F031FF" w:rsidRPr="00D325F8">
        <w:rPr>
          <w:rFonts w:ascii="Times New Roman" w:eastAsia="Times New Roman" w:hAnsi="Times New Roman" w:cs="Times New Roman"/>
          <w:b/>
          <w:bCs/>
          <w:color w:val="0F1115"/>
          <w:kern w:val="36"/>
          <w:sz w:val="24"/>
          <w:szCs w:val="24"/>
        </w:rPr>
        <w:t>Thematic Competitions Framework</w:t>
      </w:r>
    </w:p>
    <w:p w:rsidR="00F031FF" w:rsidRPr="00D325F8" w:rsidRDefault="00F031FF"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The LCOY Rwanda 2026 Thematic Competitions Framework represents a transformative approach to youth engagement in climate action, shifting the paradigm from passive participation to active solution-building. This flagship initiative recognizes that young Rwandans who constitute </w:t>
      </w:r>
      <w:r w:rsidRPr="00D325F8">
        <w:rPr>
          <w:rFonts w:ascii="Times New Roman" w:eastAsia="Times New Roman" w:hAnsi="Times New Roman" w:cs="Times New Roman"/>
          <w:bCs/>
          <w:color w:val="0F1115"/>
          <w:sz w:val="24"/>
          <w:szCs w:val="24"/>
        </w:rPr>
        <w:t>65% of the population</w:t>
      </w:r>
      <w:r w:rsidRPr="00D325F8">
        <w:rPr>
          <w:rFonts w:ascii="Times New Roman" w:eastAsia="Times New Roman" w:hAnsi="Times New Roman" w:cs="Times New Roman"/>
          <w:color w:val="0F1115"/>
          <w:sz w:val="24"/>
          <w:szCs w:val="24"/>
        </w:rPr>
        <w:t xml:space="preserve"> possess immense creativity, technical skills</w:t>
      </w:r>
      <w:r w:rsidR="000E7A59" w:rsidRPr="00D325F8">
        <w:rPr>
          <w:rFonts w:ascii="Times New Roman" w:eastAsia="Times New Roman" w:hAnsi="Times New Roman" w:cs="Times New Roman"/>
          <w:color w:val="0F1115"/>
          <w:sz w:val="24"/>
          <w:szCs w:val="24"/>
        </w:rPr>
        <w:t xml:space="preserve"> and </w:t>
      </w:r>
      <w:r w:rsidRPr="00D325F8">
        <w:rPr>
          <w:rFonts w:ascii="Times New Roman" w:eastAsia="Times New Roman" w:hAnsi="Times New Roman" w:cs="Times New Roman"/>
          <w:color w:val="0F1115"/>
          <w:sz w:val="24"/>
          <w:szCs w:val="24"/>
        </w:rPr>
        <w:t xml:space="preserve"> local knowledge that remain underutilized in addressing climate challenges. By providing structured platforms for </w:t>
      </w:r>
      <w:r w:rsidRPr="00D325F8">
        <w:rPr>
          <w:rFonts w:ascii="Times New Roman" w:eastAsia="Times New Roman" w:hAnsi="Times New Roman" w:cs="Times New Roman"/>
          <w:color w:val="0F1115"/>
          <w:sz w:val="24"/>
          <w:szCs w:val="24"/>
        </w:rPr>
        <w:lastRenderedPageBreak/>
        <w:t>innovation, the competitions bridge the critical gap between youth potential and tangible climate action.</w:t>
      </w:r>
    </w:p>
    <w:p w:rsidR="00F031FF" w:rsidRPr="00D325F8" w:rsidRDefault="00F031FF"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 xml:space="preserve">Across the eight thematic priorities </w:t>
      </w:r>
      <w:r w:rsidRPr="00D325F8">
        <w:rPr>
          <w:rFonts w:ascii="Times New Roman" w:eastAsia="Times New Roman" w:hAnsi="Times New Roman" w:cs="Times New Roman"/>
          <w:bCs/>
          <w:color w:val="0F1115"/>
          <w:sz w:val="24"/>
          <w:szCs w:val="24"/>
        </w:rPr>
        <w:t xml:space="preserve">Climate-Resilient Agriculture, Biodiversity Conservation, Just Energy Transition, Loss &amp; Damage, </w:t>
      </w:r>
      <w:r w:rsidR="00122AF5" w:rsidRPr="00D325F8">
        <w:rPr>
          <w:rFonts w:ascii="Times New Roman" w:eastAsia="Times New Roman" w:hAnsi="Times New Roman" w:cs="Times New Roman"/>
          <w:bCs/>
          <w:color w:val="0F1115"/>
          <w:sz w:val="24"/>
          <w:szCs w:val="24"/>
        </w:rPr>
        <w:t>Gender Justice, Disability Inclusion &amp; Just Transition</w:t>
      </w:r>
      <w:r w:rsidRPr="00D325F8">
        <w:rPr>
          <w:rFonts w:ascii="Times New Roman" w:eastAsia="Times New Roman" w:hAnsi="Times New Roman" w:cs="Times New Roman"/>
          <w:bCs/>
          <w:color w:val="0F1115"/>
          <w:sz w:val="24"/>
          <w:szCs w:val="24"/>
        </w:rPr>
        <w:t>, Action for Climate Empowerment, Technology Innovation</w:t>
      </w:r>
      <w:r w:rsidR="000E7A59" w:rsidRPr="00D325F8">
        <w:rPr>
          <w:rFonts w:ascii="Times New Roman" w:eastAsia="Times New Roman" w:hAnsi="Times New Roman" w:cs="Times New Roman"/>
          <w:bCs/>
          <w:color w:val="0F1115"/>
          <w:sz w:val="24"/>
          <w:szCs w:val="24"/>
        </w:rPr>
        <w:t xml:space="preserve"> and </w:t>
      </w:r>
      <w:r w:rsidRPr="00D325F8">
        <w:rPr>
          <w:rFonts w:ascii="Times New Roman" w:eastAsia="Times New Roman" w:hAnsi="Times New Roman" w:cs="Times New Roman"/>
          <w:bCs/>
          <w:color w:val="0F1115"/>
          <w:sz w:val="24"/>
          <w:szCs w:val="24"/>
        </w:rPr>
        <w:t xml:space="preserve"> Arts &amp; Culture</w:t>
      </w:r>
      <w:r w:rsidRPr="00D325F8">
        <w:rPr>
          <w:rFonts w:ascii="Times New Roman" w:eastAsia="Times New Roman" w:hAnsi="Times New Roman" w:cs="Times New Roman"/>
          <w:color w:val="0F1115"/>
          <w:sz w:val="24"/>
          <w:szCs w:val="24"/>
        </w:rPr>
        <w:t xml:space="preserve"> the competitions feature four distinct participation categories: </w:t>
      </w:r>
      <w:r w:rsidRPr="00D325F8">
        <w:rPr>
          <w:rFonts w:ascii="Times New Roman" w:eastAsia="Times New Roman" w:hAnsi="Times New Roman" w:cs="Times New Roman"/>
          <w:bCs/>
          <w:color w:val="0F1115"/>
          <w:sz w:val="24"/>
          <w:szCs w:val="24"/>
        </w:rPr>
        <w:t>Youth Innovators, Small and Medium Enterprises (SMEs), Persons with Disabilities</w:t>
      </w:r>
      <w:r w:rsidR="000E7A59" w:rsidRPr="00D325F8">
        <w:rPr>
          <w:rFonts w:ascii="Times New Roman" w:eastAsia="Times New Roman" w:hAnsi="Times New Roman" w:cs="Times New Roman"/>
          <w:bCs/>
          <w:color w:val="0F1115"/>
          <w:sz w:val="24"/>
          <w:szCs w:val="24"/>
        </w:rPr>
        <w:t xml:space="preserve"> and </w:t>
      </w:r>
      <w:r w:rsidRPr="00D325F8">
        <w:rPr>
          <w:rFonts w:ascii="Times New Roman" w:eastAsia="Times New Roman" w:hAnsi="Times New Roman" w:cs="Times New Roman"/>
          <w:bCs/>
          <w:color w:val="0F1115"/>
          <w:sz w:val="24"/>
          <w:szCs w:val="24"/>
        </w:rPr>
        <w:t xml:space="preserve"> Students</w:t>
      </w:r>
      <w:r w:rsidRPr="00D325F8">
        <w:rPr>
          <w:rFonts w:ascii="Times New Roman" w:eastAsia="Times New Roman" w:hAnsi="Times New Roman" w:cs="Times New Roman"/>
          <w:color w:val="0F1115"/>
          <w:sz w:val="24"/>
          <w:szCs w:val="24"/>
        </w:rPr>
        <w:t> (primary, secondary</w:t>
      </w:r>
      <w:r w:rsidR="000E7A59" w:rsidRPr="00D325F8">
        <w:rPr>
          <w:rFonts w:ascii="Times New Roman" w:eastAsia="Times New Roman" w:hAnsi="Times New Roman" w:cs="Times New Roman"/>
          <w:color w:val="0F1115"/>
          <w:sz w:val="24"/>
          <w:szCs w:val="24"/>
        </w:rPr>
        <w:t xml:space="preserve"> and </w:t>
      </w:r>
      <w:r w:rsidRPr="00D325F8">
        <w:rPr>
          <w:rFonts w:ascii="Times New Roman" w:eastAsia="Times New Roman" w:hAnsi="Times New Roman" w:cs="Times New Roman"/>
          <w:color w:val="0F1115"/>
          <w:sz w:val="24"/>
          <w:szCs w:val="24"/>
        </w:rPr>
        <w:t xml:space="preserve"> university levels). This multi-category approach ensures inclusive participation across diverse youth populations and abilities.</w:t>
      </w:r>
    </w:p>
    <w:p w:rsidR="00F031FF" w:rsidRPr="00D325F8" w:rsidRDefault="00F031FF"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The framework culminates in a </w:t>
      </w:r>
      <w:r w:rsidRPr="00D325F8">
        <w:rPr>
          <w:rFonts w:ascii="Times New Roman" w:eastAsia="Times New Roman" w:hAnsi="Times New Roman" w:cs="Times New Roman"/>
          <w:b/>
          <w:bCs/>
          <w:color w:val="0F1115"/>
          <w:sz w:val="24"/>
          <w:szCs w:val="24"/>
        </w:rPr>
        <w:t>Grand Innovation Challenge</w:t>
      </w:r>
      <w:r w:rsidRPr="00D325F8">
        <w:rPr>
          <w:rFonts w:ascii="Times New Roman" w:eastAsia="Times New Roman" w:hAnsi="Times New Roman" w:cs="Times New Roman"/>
          <w:color w:val="0F1115"/>
          <w:sz w:val="24"/>
          <w:szCs w:val="24"/>
        </w:rPr>
        <w:t> where the winner receives Awards and incubation support. Competition outputs will directly inform the </w:t>
      </w:r>
      <w:r w:rsidRPr="00D325F8">
        <w:rPr>
          <w:rFonts w:ascii="Times New Roman" w:eastAsia="Times New Roman" w:hAnsi="Times New Roman" w:cs="Times New Roman"/>
          <w:b/>
          <w:bCs/>
          <w:i/>
          <w:color w:val="0F1115"/>
          <w:sz w:val="24"/>
          <w:szCs w:val="24"/>
        </w:rPr>
        <w:t>National Children &amp; Youth Climate Position Paper</w:t>
      </w:r>
      <w:r w:rsidRPr="00D325F8">
        <w:rPr>
          <w:rFonts w:ascii="Times New Roman" w:eastAsia="Times New Roman" w:hAnsi="Times New Roman" w:cs="Times New Roman"/>
          <w:color w:val="0F1115"/>
          <w:sz w:val="24"/>
          <w:szCs w:val="24"/>
        </w:rPr>
        <w:t>, feed into the </w:t>
      </w:r>
      <w:r w:rsidRPr="00D325F8">
        <w:rPr>
          <w:rFonts w:ascii="Times New Roman" w:eastAsia="Times New Roman" w:hAnsi="Times New Roman" w:cs="Times New Roman"/>
          <w:bCs/>
          <w:i/>
          <w:color w:val="0F1115"/>
          <w:sz w:val="24"/>
          <w:szCs w:val="24"/>
        </w:rPr>
        <w:t>Rwanda Youth Climate Coalitio</w:t>
      </w:r>
      <w:r w:rsidRPr="00D325F8">
        <w:rPr>
          <w:rFonts w:ascii="Times New Roman" w:eastAsia="Times New Roman" w:hAnsi="Times New Roman" w:cs="Times New Roman"/>
          <w:b/>
          <w:bCs/>
          <w:i/>
          <w:color w:val="0F1115"/>
          <w:sz w:val="24"/>
          <w:szCs w:val="24"/>
        </w:rPr>
        <w:t>n</w:t>
      </w:r>
      <w:r w:rsidR="000E7A59" w:rsidRPr="00D325F8">
        <w:rPr>
          <w:rFonts w:ascii="Times New Roman" w:eastAsia="Times New Roman" w:hAnsi="Times New Roman" w:cs="Times New Roman"/>
          <w:color w:val="0F1115"/>
          <w:sz w:val="24"/>
          <w:szCs w:val="24"/>
        </w:rPr>
        <w:t xml:space="preserve"> and </w:t>
      </w:r>
      <w:r w:rsidRPr="00D325F8">
        <w:rPr>
          <w:rFonts w:ascii="Times New Roman" w:eastAsia="Times New Roman" w:hAnsi="Times New Roman" w:cs="Times New Roman"/>
          <w:color w:val="0F1115"/>
          <w:sz w:val="24"/>
          <w:szCs w:val="24"/>
        </w:rPr>
        <w:t xml:space="preserve"> contribute to the lasting legacy of </w:t>
      </w:r>
      <w:r w:rsidRPr="00D325F8">
        <w:rPr>
          <w:rFonts w:ascii="Times New Roman" w:eastAsia="Times New Roman" w:hAnsi="Times New Roman" w:cs="Times New Roman"/>
          <w:bCs/>
          <w:color w:val="0F1115"/>
          <w:sz w:val="24"/>
          <w:szCs w:val="24"/>
        </w:rPr>
        <w:t>50 school environment clubs</w:t>
      </w:r>
      <w:r w:rsidRPr="00D325F8">
        <w:rPr>
          <w:rFonts w:ascii="Times New Roman" w:eastAsia="Times New Roman" w:hAnsi="Times New Roman" w:cs="Times New Roman"/>
          <w:color w:val="0F1115"/>
          <w:sz w:val="24"/>
          <w:szCs w:val="24"/>
        </w:rPr>
        <w:t>, </w:t>
      </w:r>
      <w:r w:rsidRPr="00D325F8">
        <w:rPr>
          <w:rFonts w:ascii="Times New Roman" w:eastAsia="Times New Roman" w:hAnsi="Times New Roman" w:cs="Times New Roman"/>
          <w:bCs/>
          <w:color w:val="0F1115"/>
          <w:sz w:val="24"/>
          <w:szCs w:val="24"/>
        </w:rPr>
        <w:t>5 university chapters</w:t>
      </w:r>
      <w:r w:rsidR="000E7A59" w:rsidRPr="00D325F8">
        <w:rPr>
          <w:rFonts w:ascii="Times New Roman" w:eastAsia="Times New Roman" w:hAnsi="Times New Roman" w:cs="Times New Roman"/>
          <w:color w:val="0F1115"/>
          <w:sz w:val="24"/>
          <w:szCs w:val="24"/>
        </w:rPr>
        <w:t xml:space="preserve"> and </w:t>
      </w:r>
      <w:r w:rsidRPr="00D325F8">
        <w:rPr>
          <w:rFonts w:ascii="Times New Roman" w:eastAsia="Times New Roman" w:hAnsi="Times New Roman" w:cs="Times New Roman"/>
          <w:color w:val="0F1115"/>
          <w:sz w:val="24"/>
          <w:szCs w:val="24"/>
        </w:rPr>
        <w:t> </w:t>
      </w:r>
      <w:r w:rsidRPr="00D325F8">
        <w:rPr>
          <w:rFonts w:ascii="Times New Roman" w:eastAsia="Times New Roman" w:hAnsi="Times New Roman" w:cs="Times New Roman"/>
          <w:bCs/>
          <w:color w:val="0F1115"/>
          <w:sz w:val="24"/>
          <w:szCs w:val="24"/>
        </w:rPr>
        <w:t>50,000 trees planted</w:t>
      </w:r>
      <w:r w:rsidRPr="00D325F8">
        <w:rPr>
          <w:rFonts w:ascii="Times New Roman" w:eastAsia="Times New Roman" w:hAnsi="Times New Roman" w:cs="Times New Roman"/>
          <w:color w:val="0F1115"/>
          <w:sz w:val="24"/>
          <w:szCs w:val="24"/>
        </w:rPr>
        <w:t> nationwide.</w:t>
      </w:r>
    </w:p>
    <w:p w:rsidR="00B17D85" w:rsidRPr="00D325F8" w:rsidRDefault="00F031FF"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Through this framework, LCOY Rwanda 2026 ensures that youth are not merely consulted but recognized as essential architects of Rwanda's climate resilience and green economy transition.</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5. Programme Structure</w:t>
      </w:r>
    </w:p>
    <w:p w:rsidR="00BB2E00" w:rsidRPr="00D325F8" w:rsidRDefault="00BB2E00" w:rsidP="00D325F8">
      <w:pPr>
        <w:shd w:val="clear" w:color="auto" w:fill="FFFFFF"/>
        <w:spacing w:after="0" w:line="450" w:lineRule="atLeast"/>
        <w:jc w:val="both"/>
        <w:outlineLvl w:val="2"/>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5.1 Climate Month Overview (September 26 – October 30, 2026)</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color w:val="0F1115"/>
          <w:sz w:val="24"/>
          <w:szCs w:val="24"/>
        </w:rPr>
        <w:t>LCOY Rwanda 2026 is structured across five phases over a full Climate Month:</w:t>
      </w:r>
    </w:p>
    <w:tbl>
      <w:tblPr>
        <w:tblStyle w:val="TableGrid"/>
        <w:tblW w:w="0" w:type="auto"/>
        <w:tblLook w:val="04A0" w:firstRow="1" w:lastRow="0" w:firstColumn="1" w:lastColumn="0" w:noHBand="0" w:noVBand="1"/>
      </w:tblPr>
      <w:tblGrid>
        <w:gridCol w:w="2785"/>
        <w:gridCol w:w="2610"/>
        <w:gridCol w:w="1617"/>
        <w:gridCol w:w="2338"/>
      </w:tblGrid>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Phase</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Dates</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Location</w:t>
            </w:r>
          </w:p>
        </w:tc>
        <w:tc>
          <w:tcPr>
            <w:tcW w:w="2338"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Youth Reach</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Umuganda Launch</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September 26</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Nationwide</w:t>
            </w:r>
            <w:r w:rsidR="00671FBB" w:rsidRPr="00D325F8">
              <w:rPr>
                <w:rFonts w:ascii="Times New Roman" w:eastAsia="Times New Roman" w:hAnsi="Times New Roman" w:cs="Times New Roman"/>
                <w:sz w:val="24"/>
                <w:szCs w:val="24"/>
              </w:rPr>
              <w:t xml:space="preserve"> </w:t>
            </w:r>
            <w:r w:rsidRPr="00D325F8">
              <w:rPr>
                <w:rFonts w:ascii="Times New Roman" w:eastAsia="Times New Roman" w:hAnsi="Times New Roman" w:cs="Times New Roman"/>
                <w:sz w:val="24"/>
                <w:szCs w:val="24"/>
              </w:rPr>
              <w:t>(30 districts)</w:t>
            </w:r>
          </w:p>
        </w:tc>
        <w:tc>
          <w:tcPr>
            <w:tcW w:w="2338"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Nationwide</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District Dialogues</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September 27 – October 26</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30 districts</w:t>
            </w:r>
          </w:p>
        </w:tc>
        <w:tc>
          <w:tcPr>
            <w:tcW w:w="2338" w:type="dxa"/>
            <w:vAlign w:val="center"/>
          </w:tcPr>
          <w:p w:rsidR="00BB2E00" w:rsidRPr="00D325F8" w:rsidRDefault="0085414C" w:rsidP="0085414C">
            <w:pPr>
              <w:spacing w:line="375"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B2E00" w:rsidRPr="00D325F8">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BB2E00" w:rsidRPr="00D325F8">
              <w:rPr>
                <w:rFonts w:ascii="Times New Roman" w:eastAsia="Times New Roman" w:hAnsi="Times New Roman" w:cs="Times New Roman"/>
                <w:sz w:val="24"/>
                <w:szCs w:val="24"/>
              </w:rPr>
              <w:t>00–3,000</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Provincial Consultations</w:t>
            </w:r>
          </w:p>
        </w:tc>
        <w:tc>
          <w:tcPr>
            <w:tcW w:w="2610" w:type="dxa"/>
            <w:vAlign w:val="center"/>
          </w:tcPr>
          <w:p w:rsidR="00BB2E00" w:rsidRPr="00D325F8" w:rsidRDefault="00BB2E00" w:rsidP="0044676A">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October </w:t>
            </w:r>
            <w:r w:rsidR="0044676A">
              <w:rPr>
                <w:rFonts w:ascii="Times New Roman" w:eastAsia="Times New Roman" w:hAnsi="Times New Roman" w:cs="Times New Roman"/>
                <w:sz w:val="24"/>
                <w:szCs w:val="24"/>
              </w:rPr>
              <w:t>19</w:t>
            </w:r>
            <w:r w:rsidR="00766861">
              <w:rPr>
                <w:rFonts w:ascii="Times New Roman" w:eastAsia="Times New Roman" w:hAnsi="Times New Roman" w:cs="Times New Roman"/>
                <w:sz w:val="24"/>
                <w:szCs w:val="24"/>
              </w:rPr>
              <w:t>–23</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4 provinces</w:t>
            </w:r>
          </w:p>
        </w:tc>
        <w:tc>
          <w:tcPr>
            <w:tcW w:w="2338"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800–1,200</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Statement Consolidation</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October 9–27</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Virtual + Kigali</w:t>
            </w:r>
          </w:p>
        </w:tc>
        <w:tc>
          <w:tcPr>
            <w:tcW w:w="2338"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15-20 (drafting team)</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National LCOY Main Event</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October 28–30</w:t>
            </w: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Kigali</w:t>
            </w:r>
          </w:p>
        </w:tc>
        <w:tc>
          <w:tcPr>
            <w:tcW w:w="2338"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600–800</w:t>
            </w:r>
          </w:p>
        </w:tc>
      </w:tr>
      <w:tr w:rsidR="00BB2E00" w:rsidRPr="00D325F8" w:rsidTr="00671FBB">
        <w:tc>
          <w:tcPr>
            <w:tcW w:w="278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Total Direct Reach</w:t>
            </w:r>
          </w:p>
        </w:tc>
        <w:tc>
          <w:tcPr>
            <w:tcW w:w="261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p>
        </w:tc>
        <w:tc>
          <w:tcPr>
            <w:tcW w:w="1617"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p>
        </w:tc>
        <w:tc>
          <w:tcPr>
            <w:tcW w:w="2338" w:type="dxa"/>
            <w:vAlign w:val="center"/>
          </w:tcPr>
          <w:p w:rsidR="00BB2E00" w:rsidRPr="00D325F8" w:rsidRDefault="0085414C" w:rsidP="00D325F8">
            <w:pPr>
              <w:spacing w:line="375" w:lineRule="atLeast"/>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w:t>
            </w:r>
            <w:r w:rsidR="00BB2E00" w:rsidRPr="00D325F8">
              <w:rPr>
                <w:rFonts w:ascii="Times New Roman" w:eastAsia="Times New Roman" w:hAnsi="Times New Roman" w:cs="Times New Roman"/>
                <w:b/>
                <w:bCs/>
                <w:sz w:val="24"/>
                <w:szCs w:val="24"/>
              </w:rPr>
              <w:t>00–5,000+</w:t>
            </w:r>
          </w:p>
        </w:tc>
      </w:tr>
    </w:tbl>
    <w:p w:rsidR="00BB2E00" w:rsidRPr="00D325F8" w:rsidRDefault="00BB2E00" w:rsidP="00D325F8">
      <w:pPr>
        <w:shd w:val="clear" w:color="auto" w:fill="FFFFFF"/>
        <w:spacing w:after="0" w:line="450" w:lineRule="atLeast"/>
        <w:jc w:val="both"/>
        <w:outlineLvl w:val="2"/>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5.2 Provincial Consultations</w:t>
      </w:r>
    </w:p>
    <w:tbl>
      <w:tblPr>
        <w:tblStyle w:val="TableGrid"/>
        <w:tblW w:w="0" w:type="auto"/>
        <w:tblLook w:val="04A0" w:firstRow="1" w:lastRow="0" w:firstColumn="1" w:lastColumn="0" w:noHBand="0" w:noVBand="1"/>
      </w:tblPr>
      <w:tblGrid>
        <w:gridCol w:w="1083"/>
        <w:gridCol w:w="1342"/>
        <w:gridCol w:w="1620"/>
        <w:gridCol w:w="5305"/>
      </w:tblGrid>
      <w:tr w:rsidR="00BB2E00" w:rsidRPr="00D325F8" w:rsidTr="00EB440E">
        <w:tc>
          <w:tcPr>
            <w:tcW w:w="1083"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Province</w:t>
            </w:r>
          </w:p>
        </w:tc>
        <w:tc>
          <w:tcPr>
            <w:tcW w:w="1342"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Date</w:t>
            </w:r>
          </w:p>
        </w:tc>
        <w:tc>
          <w:tcPr>
            <w:tcW w:w="16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Host Location</w:t>
            </w:r>
          </w:p>
        </w:tc>
        <w:tc>
          <w:tcPr>
            <w:tcW w:w="53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Theme</w:t>
            </w:r>
          </w:p>
        </w:tc>
      </w:tr>
      <w:tr w:rsidR="00BB2E00" w:rsidRPr="00D325F8" w:rsidTr="00EB440E">
        <w:tc>
          <w:tcPr>
            <w:tcW w:w="1083"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Eastern</w:t>
            </w:r>
          </w:p>
        </w:tc>
        <w:tc>
          <w:tcPr>
            <w:tcW w:w="1342" w:type="dxa"/>
            <w:vAlign w:val="center"/>
          </w:tcPr>
          <w:p w:rsidR="00BB2E00" w:rsidRPr="00D325F8" w:rsidRDefault="00BB2E00" w:rsidP="00EB440E">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October </w:t>
            </w:r>
            <w:r w:rsidR="00EB440E">
              <w:rPr>
                <w:rFonts w:ascii="Times New Roman" w:eastAsia="Times New Roman" w:hAnsi="Times New Roman" w:cs="Times New Roman"/>
                <w:sz w:val="24"/>
                <w:szCs w:val="24"/>
              </w:rPr>
              <w:t>20</w:t>
            </w:r>
          </w:p>
        </w:tc>
        <w:tc>
          <w:tcPr>
            <w:tcW w:w="16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UR Nyagatare</w:t>
            </w:r>
          </w:p>
        </w:tc>
        <w:tc>
          <w:tcPr>
            <w:tcW w:w="53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Climate-Resilient Agriculture &amp; Farmer-Led Solutions</w:t>
            </w:r>
          </w:p>
        </w:tc>
      </w:tr>
      <w:tr w:rsidR="00BB2E00" w:rsidRPr="00D325F8" w:rsidTr="00EB440E">
        <w:tc>
          <w:tcPr>
            <w:tcW w:w="1083"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Southern</w:t>
            </w:r>
          </w:p>
        </w:tc>
        <w:tc>
          <w:tcPr>
            <w:tcW w:w="1342" w:type="dxa"/>
            <w:vAlign w:val="center"/>
          </w:tcPr>
          <w:p w:rsidR="00BB2E00" w:rsidRPr="00D325F8" w:rsidRDefault="00BB2E00" w:rsidP="00EB440E">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October </w:t>
            </w:r>
            <w:r w:rsidR="00EB440E">
              <w:rPr>
                <w:rFonts w:ascii="Times New Roman" w:eastAsia="Times New Roman" w:hAnsi="Times New Roman" w:cs="Times New Roman"/>
                <w:sz w:val="24"/>
                <w:szCs w:val="24"/>
              </w:rPr>
              <w:t>21</w:t>
            </w:r>
          </w:p>
        </w:tc>
        <w:tc>
          <w:tcPr>
            <w:tcW w:w="16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UR Huye</w:t>
            </w:r>
          </w:p>
        </w:tc>
        <w:tc>
          <w:tcPr>
            <w:tcW w:w="53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Traditional Knowledge &amp; School Outreach</w:t>
            </w:r>
          </w:p>
        </w:tc>
      </w:tr>
      <w:tr w:rsidR="00BB2E00" w:rsidRPr="00D325F8" w:rsidTr="00EB440E">
        <w:tc>
          <w:tcPr>
            <w:tcW w:w="1083"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Northern</w:t>
            </w:r>
          </w:p>
        </w:tc>
        <w:tc>
          <w:tcPr>
            <w:tcW w:w="1342" w:type="dxa"/>
            <w:vAlign w:val="center"/>
          </w:tcPr>
          <w:p w:rsidR="00BB2E00" w:rsidRPr="00D325F8" w:rsidRDefault="00BB2E00" w:rsidP="00EB440E">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October </w:t>
            </w:r>
            <w:r w:rsidR="00EB440E">
              <w:rPr>
                <w:rFonts w:ascii="Times New Roman" w:eastAsia="Times New Roman" w:hAnsi="Times New Roman" w:cs="Times New Roman"/>
                <w:sz w:val="24"/>
                <w:szCs w:val="24"/>
              </w:rPr>
              <w:t>22</w:t>
            </w:r>
          </w:p>
        </w:tc>
        <w:tc>
          <w:tcPr>
            <w:tcW w:w="16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UR Musanze</w:t>
            </w:r>
          </w:p>
        </w:tc>
        <w:tc>
          <w:tcPr>
            <w:tcW w:w="53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Agroecology &amp; Youth-Led Restoration</w:t>
            </w:r>
          </w:p>
        </w:tc>
      </w:tr>
      <w:tr w:rsidR="00BB2E00" w:rsidRPr="00D325F8" w:rsidTr="00EB440E">
        <w:tc>
          <w:tcPr>
            <w:tcW w:w="1083"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Western</w:t>
            </w:r>
          </w:p>
        </w:tc>
        <w:tc>
          <w:tcPr>
            <w:tcW w:w="1342" w:type="dxa"/>
            <w:vAlign w:val="center"/>
          </w:tcPr>
          <w:p w:rsidR="00BB2E00" w:rsidRPr="00D325F8" w:rsidRDefault="00BB2E00" w:rsidP="00EB440E">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October </w:t>
            </w:r>
            <w:r w:rsidR="00EB440E">
              <w:rPr>
                <w:rFonts w:ascii="Times New Roman" w:eastAsia="Times New Roman" w:hAnsi="Times New Roman" w:cs="Times New Roman"/>
                <w:sz w:val="24"/>
                <w:szCs w:val="24"/>
              </w:rPr>
              <w:t>23</w:t>
            </w:r>
          </w:p>
        </w:tc>
        <w:tc>
          <w:tcPr>
            <w:tcW w:w="1620"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IPRC Karongi</w:t>
            </w:r>
          </w:p>
        </w:tc>
        <w:tc>
          <w:tcPr>
            <w:tcW w:w="5305" w:type="dxa"/>
            <w:vAlign w:val="center"/>
          </w:tcPr>
          <w:p w:rsidR="00BB2E00" w:rsidRPr="00D325F8" w:rsidRDefault="00BB2E00"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Lake Kivu Ecosystem, Climate Mobility &amp; Technology</w:t>
            </w:r>
          </w:p>
        </w:tc>
      </w:tr>
    </w:tbl>
    <w:p w:rsidR="00BB2E00" w:rsidRPr="00D325F8" w:rsidRDefault="00BB2E00" w:rsidP="00D325F8">
      <w:pPr>
        <w:shd w:val="clear" w:color="auto" w:fill="FFFFFF"/>
        <w:spacing w:after="0" w:line="450" w:lineRule="atLeast"/>
        <w:jc w:val="both"/>
        <w:outlineLvl w:val="2"/>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5.3 National LCOY Main Event (October 28–30, 2026)</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lastRenderedPageBreak/>
        <w:t>Day 1 (October 28) – Knowledge, Dialogue &amp; Arts:</w:t>
      </w:r>
      <w:r w:rsidRPr="00D325F8">
        <w:rPr>
          <w:rFonts w:ascii="Times New Roman" w:eastAsia="Times New Roman" w:hAnsi="Times New Roman" w:cs="Times New Roman"/>
          <w:color w:val="0F1115"/>
          <w:sz w:val="24"/>
          <w:szCs w:val="24"/>
        </w:rPr>
        <w:t> Opening Plenary featuring high-level panel with Ministry of Environment, Rwanda Green Fund</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youth advocates. World Cafe Thematic Labs (7 stations) on Agriculture, Biodiversity, Energy, Loss &amp; Damage, Gender, ACE</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Technology. Young Leaders Session featuring emerging leaders from Rwanda and other nationalities. Nuclear Energy Session exploring low-carbon energy options. Children &amp; Youth Track with age-appropriate activities (ages 6-10, 11-14, 15-17). Arts for Climate performances and Networking Reception.</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Day 2 (October 29) – Action, Policy &amp; Pitching:</w:t>
      </w:r>
      <w:r w:rsidRPr="00D325F8">
        <w:rPr>
          <w:rFonts w:ascii="Times New Roman" w:eastAsia="Times New Roman" w:hAnsi="Times New Roman" w:cs="Times New Roman"/>
          <w:color w:val="0F1115"/>
          <w:sz w:val="24"/>
          <w:szCs w:val="24"/>
        </w:rPr>
        <w:t> Foresight Workshop (Horizon Scanning) identifying emerging climate trends. Climate Innovation Pitching Event featuring 8-10 youth innovators pitching solutions. Food System Sessions (Climate Resilience and Investment &amp; Agrifinance). Climate Resilient Seed Session with seed exploration and planting demonstration. Biodiversity Conservation and Ecosystem Restoration sessions. Policy Lab drafting the National Children &amp; Youth Climate Position Paper. Closing Plenary with live voting on Position Paper recommendations.</w:t>
      </w:r>
    </w:p>
    <w:p w:rsidR="00BB2E00"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Day 3 (October 30) – Culture, Heritage &amp; Global Solidarity:</w:t>
      </w:r>
      <w:r w:rsidRPr="00D325F8">
        <w:rPr>
          <w:rFonts w:ascii="Times New Roman" w:eastAsia="Times New Roman" w:hAnsi="Times New Roman" w:cs="Times New Roman"/>
          <w:color w:val="0F1115"/>
          <w:sz w:val="24"/>
          <w:szCs w:val="24"/>
        </w:rPr>
        <w:t> Cultural &amp; Heritage Event featuring different nationalities showcasing cultural expressions of climate action. World Cafe: Culture, Heritage &amp; Climate exploring traditional knowledge and arts. Thematic Cultural Sessions on Storytelling, Music &amp; Poetry, Traditional Knowledge</w:t>
      </w:r>
      <w:r w:rsidR="0012504E" w:rsidRPr="00D325F8">
        <w:rPr>
          <w:rFonts w:ascii="Times New Roman" w:eastAsia="Times New Roman" w:hAnsi="Times New Roman" w:cs="Times New Roman"/>
          <w:color w:val="0F1115"/>
          <w:sz w:val="24"/>
          <w:szCs w:val="24"/>
        </w:rPr>
        <w:t xml:space="preserve"> and</w:t>
      </w:r>
      <w:r w:rsidRPr="00D325F8">
        <w:rPr>
          <w:rFonts w:ascii="Times New Roman" w:eastAsia="Times New Roman" w:hAnsi="Times New Roman" w:cs="Times New Roman"/>
          <w:color w:val="0F1115"/>
          <w:sz w:val="24"/>
          <w:szCs w:val="24"/>
        </w:rPr>
        <w:t xml:space="preserve"> Visual Arts. Arts for Climate Grand Performance with combined youth choir and traditional dance. Closing Plenary and Networking Reception &amp; Mural Unveiling.</w:t>
      </w:r>
    </w:p>
    <w:p w:rsidR="0082663B" w:rsidRPr="00D325F8" w:rsidRDefault="0082663B" w:rsidP="00D325F8">
      <w:pPr>
        <w:shd w:val="clear" w:color="auto" w:fill="FFFFFF"/>
        <w:spacing w:after="0" w:line="240" w:lineRule="auto"/>
        <w:jc w:val="both"/>
        <w:rPr>
          <w:rFonts w:ascii="Times New Roman" w:eastAsia="Times New Roman" w:hAnsi="Times New Roman" w:cs="Times New Roman"/>
          <w:color w:val="0F1115"/>
          <w:sz w:val="24"/>
          <w:szCs w:val="24"/>
        </w:rPr>
      </w:pPr>
    </w:p>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6. Governance and Organizing Structure</w:t>
      </w:r>
    </w:p>
    <w:p w:rsidR="00BB2E00" w:rsidRPr="00D325F8" w:rsidRDefault="00B17D85" w:rsidP="00D325F8">
      <w:pPr>
        <w:shd w:val="clear" w:color="auto" w:fill="FFFFFF"/>
        <w:spacing w:after="0" w:line="450" w:lineRule="atLeast"/>
        <w:jc w:val="both"/>
        <w:outlineLvl w:val="2"/>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 xml:space="preserve">6.1 Lead </w:t>
      </w:r>
      <w:r w:rsidR="00BB2E00" w:rsidRPr="00D325F8">
        <w:rPr>
          <w:rFonts w:ascii="Times New Roman" w:eastAsia="Times New Roman" w:hAnsi="Times New Roman" w:cs="Times New Roman"/>
          <w:b/>
          <w:bCs/>
          <w:color w:val="0F1115"/>
          <w:sz w:val="24"/>
          <w:szCs w:val="24"/>
        </w:rPr>
        <w:t>Organizer</w:t>
      </w:r>
    </w:p>
    <w:p w:rsidR="00BB2E00" w:rsidRPr="00D325F8" w:rsidRDefault="00B17D85"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 xml:space="preserve">World Food Forum </w:t>
      </w:r>
      <w:r w:rsidR="00BB2E00" w:rsidRPr="00D325F8">
        <w:rPr>
          <w:rFonts w:ascii="Times New Roman" w:eastAsia="Times New Roman" w:hAnsi="Times New Roman" w:cs="Times New Roman"/>
          <w:b/>
          <w:bCs/>
          <w:color w:val="0F1115"/>
          <w:sz w:val="24"/>
          <w:szCs w:val="24"/>
        </w:rPr>
        <w:t>Rwanda Chapter</w:t>
      </w:r>
      <w:r w:rsidR="00BB2E00" w:rsidRPr="00D325F8">
        <w:rPr>
          <w:rFonts w:ascii="Times New Roman" w:eastAsia="Times New Roman" w:hAnsi="Times New Roman" w:cs="Times New Roman"/>
          <w:color w:val="0F1115"/>
          <w:sz w:val="24"/>
          <w:szCs w:val="24"/>
        </w:rPr>
        <w:t> serves as the Lead Co-Organizer, responsible for overall coordination, governance, accountability to the LCOY Working Group</w:t>
      </w:r>
      <w:r w:rsidR="0012504E" w:rsidRPr="00D325F8">
        <w:rPr>
          <w:rFonts w:ascii="Times New Roman" w:eastAsia="Times New Roman" w:hAnsi="Times New Roman" w:cs="Times New Roman"/>
          <w:color w:val="0F1115"/>
          <w:sz w:val="24"/>
          <w:szCs w:val="24"/>
        </w:rPr>
        <w:t xml:space="preserve"> and</w:t>
      </w:r>
      <w:r w:rsidR="00BB2E00" w:rsidRPr="00D325F8">
        <w:rPr>
          <w:rFonts w:ascii="Times New Roman" w:eastAsia="Times New Roman" w:hAnsi="Times New Roman" w:cs="Times New Roman"/>
          <w:color w:val="0F1115"/>
          <w:sz w:val="24"/>
          <w:szCs w:val="24"/>
        </w:rPr>
        <w:t xml:space="preserve"> primary liaison with YOUNGO.</w:t>
      </w:r>
    </w:p>
    <w:p w:rsidR="0012504E" w:rsidRPr="00D325F8" w:rsidRDefault="00BB2E00" w:rsidP="00D325F8">
      <w:pPr>
        <w:shd w:val="clear" w:color="auto" w:fill="FFFFFF"/>
        <w:spacing w:after="0" w:line="450" w:lineRule="atLeast"/>
        <w:jc w:val="both"/>
        <w:outlineLvl w:val="2"/>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6.2 Co-Organizing Partners</w:t>
      </w:r>
    </w:p>
    <w:p w:rsidR="0012504E" w:rsidRPr="00D325F8" w:rsidRDefault="0012504E" w:rsidP="00D325F8">
      <w:pPr>
        <w:shd w:val="clear" w:color="auto" w:fill="FFFFFF"/>
        <w:spacing w:after="0" w:line="450" w:lineRule="atLeast"/>
        <w:jc w:val="both"/>
        <w:outlineLvl w:val="2"/>
        <w:rPr>
          <w:rFonts w:ascii="Times New Roman" w:eastAsia="Times New Roman" w:hAnsi="Times New Roman" w:cs="Times New Roman"/>
          <w:bCs/>
          <w:color w:val="0F1115"/>
          <w:sz w:val="24"/>
          <w:szCs w:val="24"/>
        </w:rPr>
      </w:pPr>
      <w:r w:rsidRPr="00D325F8">
        <w:rPr>
          <w:rFonts w:ascii="Times New Roman" w:eastAsia="Times New Roman" w:hAnsi="Times New Roman" w:cs="Times New Roman"/>
          <w:bCs/>
          <w:color w:val="0F1115"/>
          <w:sz w:val="24"/>
          <w:szCs w:val="24"/>
        </w:rPr>
        <w:t xml:space="preserve">Hope for Future Development, </w:t>
      </w:r>
      <w:r w:rsidR="00D325F8">
        <w:rPr>
          <w:rFonts w:ascii="Times New Roman" w:eastAsia="Times New Roman" w:hAnsi="Times New Roman" w:cs="Times New Roman"/>
          <w:bCs/>
          <w:color w:val="0F1115"/>
          <w:sz w:val="24"/>
          <w:szCs w:val="24"/>
        </w:rPr>
        <w:t xml:space="preserve"> Forest for Life, Agirite, </w:t>
      </w:r>
      <w:r w:rsidR="00161A2B" w:rsidRPr="00D325F8">
        <w:rPr>
          <w:rFonts w:ascii="Times New Roman" w:eastAsia="Times New Roman" w:hAnsi="Times New Roman" w:cs="Times New Roman"/>
          <w:bCs/>
          <w:color w:val="0F1115"/>
          <w:sz w:val="24"/>
          <w:szCs w:val="24"/>
        </w:rPr>
        <w:t>GanzAfrica,</w:t>
      </w:r>
      <w:r w:rsidRPr="00D325F8">
        <w:rPr>
          <w:rFonts w:ascii="Times New Roman" w:eastAsia="Times New Roman" w:hAnsi="Times New Roman" w:cs="Times New Roman"/>
          <w:bCs/>
          <w:color w:val="0F1115"/>
          <w:sz w:val="24"/>
          <w:szCs w:val="24"/>
        </w:rPr>
        <w:t xml:space="preserve"> </w:t>
      </w:r>
      <w:r w:rsidR="00B17D85" w:rsidRPr="00D325F8">
        <w:rPr>
          <w:rFonts w:ascii="Times New Roman" w:eastAsia="Times New Roman" w:hAnsi="Times New Roman" w:cs="Times New Roman"/>
          <w:bCs/>
          <w:color w:val="0F1115"/>
          <w:sz w:val="24"/>
          <w:szCs w:val="24"/>
        </w:rPr>
        <w:t xml:space="preserve">RYAF, </w:t>
      </w:r>
      <w:r w:rsidRPr="00D325F8">
        <w:rPr>
          <w:rFonts w:ascii="Times New Roman" w:eastAsia="Times New Roman" w:hAnsi="Times New Roman" w:cs="Times New Roman"/>
          <w:bCs/>
          <w:color w:val="0F1115"/>
          <w:sz w:val="24"/>
          <w:szCs w:val="24"/>
        </w:rPr>
        <w:t>Green Sugira Organization, Conservation Leaders Network</w:t>
      </w:r>
      <w:r w:rsidR="00854988">
        <w:rPr>
          <w:rFonts w:ascii="Times New Roman" w:eastAsia="Times New Roman" w:hAnsi="Times New Roman" w:cs="Times New Roman"/>
          <w:bCs/>
          <w:color w:val="0F1115"/>
          <w:sz w:val="24"/>
          <w:szCs w:val="24"/>
        </w:rPr>
        <w:t>, Impanuro Girls Initiative</w:t>
      </w:r>
      <w:r w:rsidR="003D00BD">
        <w:rPr>
          <w:rFonts w:ascii="Times New Roman" w:eastAsia="Times New Roman" w:hAnsi="Times New Roman" w:cs="Times New Roman"/>
          <w:bCs/>
          <w:color w:val="0F1115"/>
          <w:sz w:val="24"/>
          <w:szCs w:val="24"/>
        </w:rPr>
        <w:t xml:space="preserve">, </w:t>
      </w:r>
      <w:r w:rsidR="003D00BD" w:rsidRPr="003D00BD">
        <w:rPr>
          <w:rFonts w:ascii="Times New Roman" w:eastAsia="Times New Roman" w:hAnsi="Times New Roman" w:cs="Times New Roman"/>
          <w:bCs/>
          <w:color w:val="0F1115"/>
          <w:sz w:val="24"/>
          <w:szCs w:val="24"/>
        </w:rPr>
        <w:t>UNILAK TERRA CARE ENVIRONMENTAL CLUB</w:t>
      </w:r>
      <w:r w:rsidR="00093D90">
        <w:rPr>
          <w:rFonts w:ascii="Times New Roman" w:eastAsia="Times New Roman" w:hAnsi="Times New Roman" w:cs="Times New Roman"/>
          <w:bCs/>
          <w:color w:val="0F1115"/>
          <w:sz w:val="24"/>
          <w:szCs w:val="24"/>
        </w:rPr>
        <w:t>, Rwanda Young Generation in Nuclear</w:t>
      </w:r>
      <w:r w:rsidR="00B310AD">
        <w:rPr>
          <w:rFonts w:ascii="Times New Roman" w:eastAsia="Times New Roman" w:hAnsi="Times New Roman" w:cs="Times New Roman"/>
          <w:bCs/>
          <w:color w:val="0F1115"/>
          <w:sz w:val="24"/>
          <w:szCs w:val="24"/>
        </w:rPr>
        <w:t>.</w:t>
      </w:r>
    </w:p>
    <w:p w:rsidR="00BB2E00" w:rsidRPr="00D325F8" w:rsidRDefault="00BB2E00" w:rsidP="00D325F8">
      <w:pPr>
        <w:shd w:val="clear" w:color="auto" w:fill="FFFFFF"/>
        <w:spacing w:after="0" w:line="480" w:lineRule="atLeast"/>
        <w:jc w:val="both"/>
        <w:outlineLvl w:val="1"/>
        <w:rPr>
          <w:rFonts w:ascii="Times New Roman" w:eastAsia="Times New Roman" w:hAnsi="Times New Roman" w:cs="Times New Roman"/>
          <w:b/>
          <w:bCs/>
          <w:color w:val="0F1115"/>
          <w:sz w:val="24"/>
          <w:szCs w:val="24"/>
        </w:rPr>
      </w:pPr>
      <w:r w:rsidRPr="00D325F8">
        <w:rPr>
          <w:rFonts w:ascii="Times New Roman" w:eastAsia="Times New Roman" w:hAnsi="Times New Roman" w:cs="Times New Roman"/>
          <w:b/>
          <w:bCs/>
          <w:color w:val="0F1115"/>
          <w:sz w:val="24"/>
          <w:szCs w:val="24"/>
        </w:rPr>
        <w:t>7. Key Outputs and Legacy</w:t>
      </w:r>
    </w:p>
    <w:tbl>
      <w:tblPr>
        <w:tblStyle w:val="TableGrid"/>
        <w:tblW w:w="0" w:type="auto"/>
        <w:tblLook w:val="04A0" w:firstRow="1" w:lastRow="0" w:firstColumn="1" w:lastColumn="0" w:noHBand="0" w:noVBand="1"/>
      </w:tblPr>
      <w:tblGrid>
        <w:gridCol w:w="3116"/>
        <w:gridCol w:w="4889"/>
        <w:gridCol w:w="1345"/>
      </w:tblGrid>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Output</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Description</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Deadline</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National Children &amp; Youth Climate Position Paper</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Validated by youth delegates, submitted to Ministry of Environment, MINAGRI, REMA and YOUNGO</w:t>
            </w:r>
            <w:r w:rsidR="00653041">
              <w:rPr>
                <w:rFonts w:ascii="Times New Roman" w:eastAsia="Times New Roman" w:hAnsi="Times New Roman" w:cs="Times New Roman"/>
                <w:sz w:val="24"/>
                <w:szCs w:val="24"/>
              </w:rPr>
              <w:t>/UNFCCC</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October 29, 2026</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COP31 Presentation</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Position Paper presented by Rwanda youth delegation in Antalya, Turkey</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November 9–20, 2026</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50,000 Trees Planted</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Nationwide across 30 districts, monitored for survival rates</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 xml:space="preserve">September 2026 – </w:t>
            </w:r>
            <w:r w:rsidRPr="00D325F8">
              <w:rPr>
                <w:rFonts w:ascii="Times New Roman" w:eastAsia="Times New Roman" w:hAnsi="Times New Roman" w:cs="Times New Roman"/>
                <w:sz w:val="24"/>
                <w:szCs w:val="24"/>
              </w:rPr>
              <w:lastRenderedPageBreak/>
              <w:t>March 2027</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lastRenderedPageBreak/>
              <w:t>50 School Environment Clubs</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Pilot clubs (10 per province), activity toolkit, leader training</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February 2027</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5 University Chapters</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One per province at UR Nyagatare, UR Huye, UR Musanze, IPRC Karongi, Kigali campus</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January 2027</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Rwanda Youth Climate Coalition</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Permanent youth governing body with annual assembly</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March 2027</w:t>
            </w:r>
          </w:p>
        </w:tc>
      </w:tr>
      <w:tr w:rsidR="0012504E" w:rsidRPr="00D325F8" w:rsidTr="0012504E">
        <w:tc>
          <w:tcPr>
            <w:tcW w:w="3116"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b/>
                <w:bCs/>
                <w:sz w:val="24"/>
                <w:szCs w:val="24"/>
              </w:rPr>
              <w:t>Post-LCOY Impact Report</w:t>
            </w:r>
          </w:p>
        </w:tc>
        <w:tc>
          <w:tcPr>
            <w:tcW w:w="4889"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Comprehensive report for donors and LCOY Working Group</w:t>
            </w:r>
          </w:p>
        </w:tc>
        <w:tc>
          <w:tcPr>
            <w:tcW w:w="1345" w:type="dxa"/>
            <w:vAlign w:val="center"/>
          </w:tcPr>
          <w:p w:rsidR="0012504E" w:rsidRPr="00D325F8" w:rsidRDefault="0012504E" w:rsidP="00D325F8">
            <w:pPr>
              <w:spacing w:line="375" w:lineRule="atLeast"/>
              <w:jc w:val="both"/>
              <w:rPr>
                <w:rFonts w:ascii="Times New Roman" w:eastAsia="Times New Roman" w:hAnsi="Times New Roman" w:cs="Times New Roman"/>
                <w:sz w:val="24"/>
                <w:szCs w:val="24"/>
              </w:rPr>
            </w:pPr>
            <w:r w:rsidRPr="00D325F8">
              <w:rPr>
                <w:rFonts w:ascii="Times New Roman" w:eastAsia="Times New Roman" w:hAnsi="Times New Roman" w:cs="Times New Roman"/>
                <w:sz w:val="24"/>
                <w:szCs w:val="24"/>
              </w:rPr>
              <w:t>December 31, 2026</w:t>
            </w:r>
          </w:p>
        </w:tc>
      </w:tr>
    </w:tbl>
    <w:p w:rsidR="00B17D85" w:rsidRPr="00D325F8" w:rsidRDefault="0012504E" w:rsidP="00D325F8">
      <w:pPr>
        <w:shd w:val="clear" w:color="auto" w:fill="FFFFFF"/>
        <w:spacing w:after="0" w:line="480" w:lineRule="atLeast"/>
        <w:jc w:val="both"/>
        <w:outlineLvl w:val="1"/>
        <w:rPr>
          <w:rFonts w:ascii="Times New Roman" w:eastAsia="Times New Roman" w:hAnsi="Times New Roman" w:cs="Times New Roman"/>
          <w:bCs/>
          <w:color w:val="0F1115"/>
          <w:sz w:val="24"/>
          <w:szCs w:val="24"/>
        </w:rPr>
      </w:pPr>
      <w:r w:rsidRPr="00D325F8">
        <w:rPr>
          <w:rFonts w:ascii="Times New Roman" w:eastAsia="Times New Roman" w:hAnsi="Times New Roman" w:cs="Times New Roman"/>
          <w:b/>
          <w:bCs/>
          <w:color w:val="0F1115"/>
          <w:sz w:val="24"/>
          <w:szCs w:val="24"/>
        </w:rPr>
        <w:t>8</w:t>
      </w:r>
      <w:r w:rsidR="00BB2E00" w:rsidRPr="00D325F8">
        <w:rPr>
          <w:rFonts w:ascii="Times New Roman" w:eastAsia="Times New Roman" w:hAnsi="Times New Roman" w:cs="Times New Roman"/>
          <w:b/>
          <w:bCs/>
          <w:color w:val="0F1115"/>
          <w:sz w:val="24"/>
          <w:szCs w:val="24"/>
        </w:rPr>
        <w:t>. Contact Information</w:t>
      </w:r>
      <w:r w:rsidR="00F031FF" w:rsidRPr="00D325F8">
        <w:rPr>
          <w:rFonts w:ascii="Times New Roman" w:eastAsia="Times New Roman" w:hAnsi="Times New Roman" w:cs="Times New Roman"/>
          <w:b/>
          <w:bCs/>
          <w:color w:val="0F1115"/>
          <w:sz w:val="24"/>
          <w:szCs w:val="24"/>
        </w:rPr>
        <w:t xml:space="preserve">  </w:t>
      </w:r>
      <w:r w:rsidRPr="00D325F8">
        <w:rPr>
          <w:rFonts w:ascii="Times New Roman" w:eastAsia="Times New Roman" w:hAnsi="Times New Roman" w:cs="Times New Roman"/>
          <w:bCs/>
          <w:color w:val="0F1115"/>
          <w:sz w:val="24"/>
          <w:szCs w:val="24"/>
        </w:rPr>
        <w:t xml:space="preserve">General Inquiries: </w:t>
      </w:r>
    </w:p>
    <w:p w:rsidR="0012504E" w:rsidRPr="00D325F8" w:rsidRDefault="00265C63" w:rsidP="00D325F8">
      <w:pPr>
        <w:shd w:val="clear" w:color="auto" w:fill="FFFFFF"/>
        <w:spacing w:after="0" w:line="480" w:lineRule="atLeast"/>
        <w:jc w:val="both"/>
        <w:outlineLvl w:val="1"/>
        <w:rPr>
          <w:rFonts w:ascii="Times New Roman" w:eastAsia="Times New Roman" w:hAnsi="Times New Roman" w:cs="Times New Roman"/>
          <w:bCs/>
          <w:color w:val="0F1115"/>
          <w:sz w:val="24"/>
          <w:szCs w:val="24"/>
        </w:rPr>
      </w:pPr>
      <w:hyperlink r:id="rId6" w:history="1">
        <w:r w:rsidR="00B17D85" w:rsidRPr="00D325F8">
          <w:rPr>
            <w:rStyle w:val="Hyperlink"/>
            <w:rFonts w:ascii="Times New Roman" w:eastAsia="Times New Roman" w:hAnsi="Times New Roman" w:cs="Times New Roman"/>
            <w:bCs/>
            <w:sz w:val="24"/>
            <w:szCs w:val="24"/>
          </w:rPr>
          <w:t>lcoyrwanda2026@kigaliclimateactionweek.org</w:t>
        </w:r>
      </w:hyperlink>
      <w:r w:rsidR="00B17D85" w:rsidRPr="00D325F8">
        <w:rPr>
          <w:rFonts w:ascii="Times New Roman" w:eastAsia="Times New Roman" w:hAnsi="Times New Roman" w:cs="Times New Roman"/>
          <w:bCs/>
          <w:color w:val="0F1115"/>
          <w:sz w:val="24"/>
          <w:szCs w:val="24"/>
        </w:rPr>
        <w:t xml:space="preserve"> or </w:t>
      </w:r>
      <w:hyperlink r:id="rId7" w:history="1">
        <w:r w:rsidR="00B17D85" w:rsidRPr="00D325F8">
          <w:rPr>
            <w:rStyle w:val="Hyperlink"/>
            <w:rFonts w:ascii="Times New Roman" w:eastAsia="Times New Roman" w:hAnsi="Times New Roman" w:cs="Times New Roman"/>
            <w:bCs/>
            <w:sz w:val="24"/>
            <w:szCs w:val="24"/>
          </w:rPr>
          <w:t>rwalcoy2026@worldfoodforumrwanda.org</w:t>
        </w:r>
      </w:hyperlink>
      <w:r w:rsidR="00B17D85" w:rsidRPr="00D325F8">
        <w:rPr>
          <w:rFonts w:ascii="Times New Roman" w:eastAsia="Times New Roman" w:hAnsi="Times New Roman" w:cs="Times New Roman"/>
          <w:bCs/>
          <w:color w:val="0F1115"/>
          <w:sz w:val="24"/>
          <w:szCs w:val="24"/>
        </w:rPr>
        <w:t xml:space="preserve">  </w:t>
      </w:r>
    </w:p>
    <w:p w:rsidR="00F811EC" w:rsidRDefault="00F811EC" w:rsidP="00D325F8">
      <w:pPr>
        <w:shd w:val="clear" w:color="auto" w:fill="FFFFFF"/>
        <w:spacing w:after="0" w:line="240" w:lineRule="auto"/>
        <w:jc w:val="both"/>
        <w:rPr>
          <w:rFonts w:ascii="Times New Roman" w:eastAsia="Times New Roman" w:hAnsi="Times New Roman" w:cs="Times New Roman"/>
          <w:b/>
          <w:bCs/>
          <w:color w:val="0F1115"/>
          <w:sz w:val="24"/>
          <w:szCs w:val="24"/>
        </w:rPr>
      </w:pPr>
    </w:p>
    <w:p w:rsidR="00315DAA" w:rsidRPr="00D325F8" w:rsidRDefault="00BB2E00"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Prepared by:</w:t>
      </w:r>
      <w:r w:rsidRPr="00D325F8">
        <w:rPr>
          <w:rFonts w:ascii="Times New Roman" w:eastAsia="Times New Roman" w:hAnsi="Times New Roman" w:cs="Times New Roman"/>
          <w:color w:val="0F1115"/>
          <w:sz w:val="24"/>
          <w:szCs w:val="24"/>
        </w:rPr>
        <w:t> WFF Rwanda Chapter (Lead Co-Organizer)</w:t>
      </w:r>
      <w:r w:rsidR="00F031FF" w:rsidRPr="00D325F8">
        <w:rPr>
          <w:rFonts w:ascii="Times New Roman" w:eastAsia="Times New Roman" w:hAnsi="Times New Roman" w:cs="Times New Roman"/>
          <w:color w:val="0F1115"/>
          <w:sz w:val="24"/>
          <w:szCs w:val="24"/>
        </w:rPr>
        <w:t xml:space="preserve"> </w:t>
      </w:r>
    </w:p>
    <w:p w:rsidR="00BB2E00" w:rsidRPr="00D325F8" w:rsidRDefault="00F031FF" w:rsidP="00D325F8">
      <w:pPr>
        <w:shd w:val="clear" w:color="auto" w:fill="FFFFFF"/>
        <w:spacing w:after="0" w:line="240" w:lineRule="auto"/>
        <w:jc w:val="both"/>
        <w:rPr>
          <w:rFonts w:ascii="Times New Roman" w:eastAsia="Times New Roman" w:hAnsi="Times New Roman" w:cs="Times New Roman"/>
          <w:color w:val="0F1115"/>
          <w:sz w:val="24"/>
          <w:szCs w:val="24"/>
        </w:rPr>
      </w:pPr>
      <w:r w:rsidRPr="00D325F8">
        <w:rPr>
          <w:rFonts w:ascii="Times New Roman" w:eastAsia="Times New Roman" w:hAnsi="Times New Roman" w:cs="Times New Roman"/>
          <w:b/>
          <w:bCs/>
          <w:color w:val="0F1115"/>
          <w:sz w:val="24"/>
          <w:szCs w:val="24"/>
        </w:rPr>
        <w:t>In partnership with Co-organizers</w:t>
      </w:r>
      <w:r w:rsidRPr="00D325F8">
        <w:rPr>
          <w:rFonts w:ascii="Times New Roman" w:eastAsia="Times New Roman" w:hAnsi="Times New Roman" w:cs="Times New Roman"/>
          <w:sz w:val="24"/>
          <w:szCs w:val="24"/>
        </w:rPr>
        <w:t xml:space="preserve"> </w:t>
      </w:r>
      <w:r w:rsidR="00265C63">
        <w:rPr>
          <w:rFonts w:ascii="Times New Roman" w:eastAsia="Times New Roman" w:hAnsi="Times New Roman" w:cs="Times New Roman"/>
          <w:sz w:val="24"/>
          <w:szCs w:val="24"/>
        </w:rPr>
        <w:pict>
          <v:rect id="_x0000_i1026" style="width:0;height:.75pt" o:hralign="center" o:hrstd="t" o:hr="t" fillcolor="#a0a0a0" stroked="f"/>
        </w:pict>
      </w:r>
    </w:p>
    <w:p w:rsidR="00CC3C93" w:rsidRDefault="00CC3C93" w:rsidP="00CC3C93">
      <w:pPr>
        <w:shd w:val="clear" w:color="auto" w:fill="FFFFFF"/>
        <w:spacing w:after="100" w:afterAutospacing="1" w:line="240" w:lineRule="auto"/>
        <w:jc w:val="both"/>
        <w:rPr>
          <w:rFonts w:ascii="Times New Roman" w:eastAsia="Times New Roman" w:hAnsi="Times New Roman" w:cs="Times New Roman"/>
          <w:i/>
          <w:iCs/>
          <w:color w:val="0F1115"/>
        </w:rPr>
      </w:pPr>
      <w:r w:rsidRPr="00F031FF">
        <w:rPr>
          <w:rFonts w:ascii="Times New Roman" w:eastAsia="Times New Roman" w:hAnsi="Times New Roman" w:cs="Times New Roman"/>
          <w:i/>
          <w:iCs/>
          <w:color w:val="0F1115"/>
        </w:rPr>
        <w:t>LCOY Rwanda 2026 – Youth-led, participatory and inclusive. Our Climate, Our Future, Our Rwanda.</w:t>
      </w:r>
    </w:p>
    <w:p w:rsidR="003B7731" w:rsidRPr="00A108BF" w:rsidRDefault="003B7731" w:rsidP="003B7731">
      <w:pPr>
        <w:shd w:val="clear" w:color="auto" w:fill="FFFFFF"/>
        <w:spacing w:after="100" w:afterAutospacing="1" w:line="240" w:lineRule="auto"/>
        <w:jc w:val="both"/>
        <w:rPr>
          <w:rFonts w:ascii="Times New Roman" w:hAnsi="Times New Roman" w:cs="Times New Roman"/>
          <w:sz w:val="28"/>
          <w:szCs w:val="28"/>
        </w:rPr>
      </w:pPr>
      <w:r w:rsidRPr="00A108BF">
        <w:rPr>
          <w:rFonts w:ascii="Times New Roman" w:hAnsi="Times New Roman" w:cs="Times New Roman"/>
          <w:noProof/>
          <w:sz w:val="28"/>
          <w:szCs w:val="28"/>
        </w:rPr>
        <w:drawing>
          <wp:anchor distT="0" distB="0" distL="114300" distR="114300" simplePos="0" relativeHeight="251674624" behindDoc="1" locked="0" layoutInCell="1" allowOverlap="1" wp14:anchorId="648EA564" wp14:editId="4F6BC85E">
            <wp:simplePos x="0" y="0"/>
            <wp:positionH relativeFrom="margin">
              <wp:align>right</wp:align>
            </wp:positionH>
            <wp:positionV relativeFrom="paragraph">
              <wp:posOffset>273050</wp:posOffset>
            </wp:positionV>
            <wp:extent cx="506730" cy="512121"/>
            <wp:effectExtent l="0" t="0" r="7620" b="254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pact Team Kigali -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730" cy="512121"/>
                    </a:xfrm>
                    <a:prstGeom prst="rect">
                      <a:avLst/>
                    </a:prstGeom>
                  </pic:spPr>
                </pic:pic>
              </a:graphicData>
            </a:graphic>
            <wp14:sizeRelH relativeFrom="margin">
              <wp14:pctWidth>0</wp14:pctWidth>
            </wp14:sizeRelH>
            <wp14:sizeRelV relativeFrom="margin">
              <wp14:pctHeight>0</wp14:pctHeight>
            </wp14:sizeRelV>
          </wp:anchor>
        </w:drawing>
      </w:r>
      <w:r w:rsidRPr="00A108BF">
        <w:rPr>
          <w:rFonts w:ascii="Times New Roman" w:hAnsi="Times New Roman" w:cs="Times New Roman"/>
          <w:noProof/>
          <w:sz w:val="28"/>
          <w:szCs w:val="28"/>
        </w:rPr>
        <w:drawing>
          <wp:anchor distT="0" distB="0" distL="114300" distR="114300" simplePos="0" relativeHeight="251675648" behindDoc="1" locked="0" layoutInCell="1" allowOverlap="1" wp14:anchorId="74F28C39" wp14:editId="17FA4AE4">
            <wp:simplePos x="0" y="0"/>
            <wp:positionH relativeFrom="margin">
              <wp:posOffset>4657725</wp:posOffset>
            </wp:positionH>
            <wp:positionV relativeFrom="paragraph">
              <wp:posOffset>196850</wp:posOffset>
            </wp:positionV>
            <wp:extent cx="641350" cy="641350"/>
            <wp:effectExtent l="0" t="0" r="0" b="0"/>
            <wp:wrapNone/>
            <wp:docPr id="20" name="Рисунок 7" descr="Изображение выглядит как снимок экрана, текст, Шрифт, Графика&#10;&#10;Автоматически созданное описание">
              <a:extLst xmlns:a="http://schemas.openxmlformats.org/drawingml/2006/main">
                <a:ext uri="{FF2B5EF4-FFF2-40B4-BE49-F238E27FC236}">
                  <a16:creationId xmlns:a16="http://schemas.microsoft.com/office/drawing/2014/main" id="{6F406F12-7CFD-15EB-B3C9-729E4CE107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Изображение выглядит как снимок экрана, текст, Шрифт, Графика&#10;&#10;Автоматически созданное описание">
                      <a:extLst>
                        <a:ext uri="{FF2B5EF4-FFF2-40B4-BE49-F238E27FC236}">
                          <a16:creationId xmlns:a16="http://schemas.microsoft.com/office/drawing/2014/main" id="{6F406F12-7CFD-15EB-B3C9-729E4CE107A1}"/>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350" cy="641350"/>
                    </a:xfrm>
                    <a:prstGeom prst="rect">
                      <a:avLst/>
                    </a:prstGeom>
                  </pic:spPr>
                </pic:pic>
              </a:graphicData>
            </a:graphic>
            <wp14:sizeRelH relativeFrom="margin">
              <wp14:pctWidth>0</wp14:pctWidth>
            </wp14:sizeRelH>
            <wp14:sizeRelV relativeFrom="margin">
              <wp14:pctHeight>0</wp14:pctHeight>
            </wp14:sizeRelV>
          </wp:anchor>
        </w:drawing>
      </w:r>
      <w:r w:rsidRPr="00A108BF">
        <w:rPr>
          <w:rFonts w:ascii="Times New Roman" w:hAnsi="Times New Roman" w:cs="Times New Roman"/>
          <w:noProof/>
          <w:sz w:val="28"/>
          <w:szCs w:val="28"/>
        </w:rPr>
        <w:drawing>
          <wp:anchor distT="0" distB="0" distL="114300" distR="114300" simplePos="0" relativeHeight="251661312" behindDoc="1" locked="0" layoutInCell="1" allowOverlap="1" wp14:anchorId="7817BAC2" wp14:editId="41648B94">
            <wp:simplePos x="0" y="0"/>
            <wp:positionH relativeFrom="column">
              <wp:posOffset>1308293</wp:posOffset>
            </wp:positionH>
            <wp:positionV relativeFrom="paragraph">
              <wp:posOffset>222250</wp:posOffset>
            </wp:positionV>
            <wp:extent cx="927100" cy="533511"/>
            <wp:effectExtent l="0" t="0" r="6350" b="0"/>
            <wp:wrapNone/>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7100" cy="533511"/>
                    </a:xfrm>
                    <a:prstGeom prst="rect">
                      <a:avLst/>
                    </a:prstGeom>
                  </pic:spPr>
                </pic:pic>
              </a:graphicData>
            </a:graphic>
            <wp14:sizeRelH relativeFrom="margin">
              <wp14:pctWidth>0</wp14:pctWidth>
            </wp14:sizeRelH>
            <wp14:sizeRelV relativeFrom="margin">
              <wp14:pctHeight>0</wp14:pctHeight>
            </wp14:sizeRelV>
          </wp:anchor>
        </w:drawing>
      </w:r>
      <w:r w:rsidRPr="00A108BF">
        <w:rPr>
          <w:rFonts w:ascii="Times New Roman" w:eastAsia="Times New Roman" w:hAnsi="Times New Roman" w:cs="Times New Roman"/>
          <w:i/>
          <w:iCs/>
          <w:noProof/>
          <w:color w:val="0F1115"/>
          <w:sz w:val="28"/>
          <w:szCs w:val="28"/>
        </w:rPr>
        <w:drawing>
          <wp:anchor distT="0" distB="0" distL="114300" distR="114300" simplePos="0" relativeHeight="251660288" behindDoc="1" locked="0" layoutInCell="1" allowOverlap="1" wp14:anchorId="494B8435" wp14:editId="711BBE1E">
            <wp:simplePos x="0" y="0"/>
            <wp:positionH relativeFrom="margin">
              <wp:align>left</wp:align>
            </wp:positionH>
            <wp:positionV relativeFrom="paragraph">
              <wp:posOffset>263569</wp:posOffset>
            </wp:positionV>
            <wp:extent cx="1197089" cy="457200"/>
            <wp:effectExtent l="0" t="0" r="3175" b="0"/>
            <wp:wrapNone/>
            <wp:docPr id="9" name="Picture 4" descr="LDCF III">
              <a:extLst xmlns:a="http://schemas.openxmlformats.org/drawingml/2006/main">
                <a:ext uri="{FF2B5EF4-FFF2-40B4-BE49-F238E27FC236}">
                  <a16:creationId xmlns:a16="http://schemas.microsoft.com/office/drawing/2014/main" id="{038E8BB5-6B7D-4068-1412-2ADBB5AC7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DCF III">
                      <a:extLst>
                        <a:ext uri="{FF2B5EF4-FFF2-40B4-BE49-F238E27FC236}">
                          <a16:creationId xmlns:a16="http://schemas.microsoft.com/office/drawing/2014/main" id="{038E8BB5-6B7D-4068-1412-2ADBB5AC7F82}"/>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7089" cy="457200"/>
                    </a:xfrm>
                    <a:prstGeom prst="rect">
                      <a:avLst/>
                    </a:prstGeom>
                    <a:noFill/>
                    <a:extLst/>
                  </pic:spPr>
                </pic:pic>
              </a:graphicData>
            </a:graphic>
            <wp14:sizeRelH relativeFrom="margin">
              <wp14:pctWidth>0</wp14:pctWidth>
            </wp14:sizeRelH>
            <wp14:sizeRelV relativeFrom="margin">
              <wp14:pctHeight>0</wp14:pctHeight>
            </wp14:sizeRelV>
          </wp:anchor>
        </w:drawing>
      </w:r>
      <w:r w:rsidRPr="00A108BF">
        <w:rPr>
          <w:rFonts w:ascii="Times New Roman" w:hAnsi="Times New Roman" w:cs="Times New Roman"/>
          <w:noProof/>
          <w:sz w:val="28"/>
          <w:szCs w:val="28"/>
        </w:rPr>
        <w:drawing>
          <wp:anchor distT="0" distB="0" distL="114300" distR="114300" simplePos="0" relativeHeight="251662336" behindDoc="1" locked="0" layoutInCell="1" allowOverlap="1" wp14:anchorId="50596F12" wp14:editId="1206EE38">
            <wp:simplePos x="0" y="0"/>
            <wp:positionH relativeFrom="column">
              <wp:posOffset>2235200</wp:posOffset>
            </wp:positionH>
            <wp:positionV relativeFrom="paragraph">
              <wp:posOffset>171450</wp:posOffset>
            </wp:positionV>
            <wp:extent cx="1162050" cy="637886"/>
            <wp:effectExtent l="0" t="0" r="0" b="0"/>
            <wp:wrapNone/>
            <wp:docPr id="2" name="Picture 8" descr="Rwanda Forestry Authority RFA (@ForestryRwanda) • Facebook">
              <a:extLst xmlns:a="http://schemas.openxmlformats.org/drawingml/2006/main">
                <a:ext uri="{FF2B5EF4-FFF2-40B4-BE49-F238E27FC236}">
                  <a16:creationId xmlns:a16="http://schemas.microsoft.com/office/drawing/2014/main" id="{EA389D44-C307-2FAA-C42A-0F010A2D0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Rwanda Forestry Authority RFA (@ForestryRwanda) • Facebook">
                      <a:extLst>
                        <a:ext uri="{FF2B5EF4-FFF2-40B4-BE49-F238E27FC236}">
                          <a16:creationId xmlns:a16="http://schemas.microsoft.com/office/drawing/2014/main" id="{EA389D44-C307-2FAA-C42A-0F010A2D077F}"/>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0" cy="637886"/>
                    </a:xfrm>
                    <a:prstGeom prst="rect">
                      <a:avLst/>
                    </a:prstGeom>
                    <a:noFill/>
                    <a:extLst/>
                  </pic:spPr>
                </pic:pic>
              </a:graphicData>
            </a:graphic>
            <wp14:sizeRelH relativeFrom="margin">
              <wp14:pctWidth>0</wp14:pctWidth>
            </wp14:sizeRelH>
            <wp14:sizeRelV relativeFrom="margin">
              <wp14:pctHeight>0</wp14:pctHeight>
            </wp14:sizeRelV>
          </wp:anchor>
        </w:drawing>
      </w:r>
      <w:r w:rsidRPr="00A108BF">
        <w:rPr>
          <w:rFonts w:ascii="Times New Roman" w:hAnsi="Times New Roman" w:cs="Times New Roman"/>
          <w:noProof/>
          <w:sz w:val="28"/>
          <w:szCs w:val="28"/>
        </w:rPr>
        <w:drawing>
          <wp:anchor distT="0" distB="0" distL="114300" distR="114300" simplePos="0" relativeHeight="251665408" behindDoc="1" locked="0" layoutInCell="1" allowOverlap="1" wp14:anchorId="2EED844E" wp14:editId="68F97362">
            <wp:simplePos x="0" y="0"/>
            <wp:positionH relativeFrom="page">
              <wp:posOffset>4203700</wp:posOffset>
            </wp:positionH>
            <wp:positionV relativeFrom="paragraph">
              <wp:posOffset>215900</wp:posOffset>
            </wp:positionV>
            <wp:extent cx="1250950" cy="505124"/>
            <wp:effectExtent l="0" t="0" r="6350" b="9525"/>
            <wp:wrapNone/>
            <wp:docPr id="7" name="Picture 7" descr="C:\Users\mn Technology Group\Downloads\Partners Logo- LCOY Rwanda 2026\FAO Rwanda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n Technology Group\Downloads\Partners Logo- LCOY Rwanda 2026\FAO Rwanda - Logo.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950" cy="5051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08BF">
        <w:rPr>
          <w:rFonts w:ascii="Times New Roman" w:eastAsia="Times New Roman" w:hAnsi="Times New Roman" w:cs="Times New Roman"/>
          <w:i/>
          <w:iCs/>
          <w:color w:val="0F1115"/>
          <w:sz w:val="28"/>
          <w:szCs w:val="28"/>
        </w:rPr>
        <w:t xml:space="preserve">Partners </w:t>
      </w:r>
    </w:p>
    <w:p w:rsidR="003B7731" w:rsidRPr="00C41320" w:rsidRDefault="003B7731" w:rsidP="003B7731">
      <w:pPr>
        <w:rPr>
          <w:rFonts w:ascii="Times New Roman" w:hAnsi="Times New Roman" w:cs="Times New Roman"/>
          <w:sz w:val="24"/>
          <w:szCs w:val="24"/>
        </w:rPr>
      </w:pPr>
    </w:p>
    <w:p w:rsidR="003B7731" w:rsidRPr="00C41320" w:rsidRDefault="003B7731" w:rsidP="003B7731">
      <w:pPr>
        <w:rPr>
          <w:rFonts w:ascii="Times New Roman" w:hAnsi="Times New Roman" w:cs="Times New Roman"/>
          <w:sz w:val="24"/>
          <w:szCs w:val="24"/>
        </w:rPr>
      </w:pPr>
      <w:r>
        <w:rPr>
          <w:noProof/>
        </w:rPr>
        <w:drawing>
          <wp:anchor distT="0" distB="0" distL="114300" distR="114300" simplePos="0" relativeHeight="251677696" behindDoc="1" locked="0" layoutInCell="1" allowOverlap="1">
            <wp:simplePos x="0" y="0"/>
            <wp:positionH relativeFrom="column">
              <wp:posOffset>4718050</wp:posOffset>
            </wp:positionH>
            <wp:positionV relativeFrom="paragraph">
              <wp:posOffset>142875</wp:posOffset>
            </wp:positionV>
            <wp:extent cx="1377950" cy="631825"/>
            <wp:effectExtent l="0" t="0" r="0" b="0"/>
            <wp:wrapNone/>
            <wp:docPr id="5" name="Picture 5" descr="C:\Users\mn Technology Group\AppData\Local\Microsoft\Windows\INetCache\Content.Word\RP_Karong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 Technology Group\AppData\Local\Microsoft\Windows\INetCache\Content.Word\RP_Karongi-_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7950" cy="6318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6672" behindDoc="1" locked="0" layoutInCell="1" allowOverlap="1" wp14:anchorId="44CC68A4" wp14:editId="70D746F3">
            <wp:simplePos x="0" y="0"/>
            <wp:positionH relativeFrom="column">
              <wp:posOffset>3498850</wp:posOffset>
            </wp:positionH>
            <wp:positionV relativeFrom="paragraph">
              <wp:posOffset>6350</wp:posOffset>
            </wp:positionV>
            <wp:extent cx="777875" cy="777875"/>
            <wp:effectExtent l="0" t="0" r="3175"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UR-removebg-preview.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7875" cy="777875"/>
                    </a:xfrm>
                    <a:prstGeom prst="rect">
                      <a:avLst/>
                    </a:prstGeom>
                  </pic:spPr>
                </pic:pic>
              </a:graphicData>
            </a:graphic>
            <wp14:sizeRelH relativeFrom="margin">
              <wp14:pctWidth>0</wp14:pctWidth>
            </wp14:sizeRelH>
            <wp14:sizeRelV relativeFrom="margin">
              <wp14:pctHeight>0</wp14:pctHeight>
            </wp14:sizeRelV>
          </wp:anchor>
        </w:drawing>
      </w:r>
      <w:r w:rsidRPr="00C41320">
        <w:rPr>
          <w:rFonts w:ascii="Times New Roman" w:hAnsi="Times New Roman" w:cs="Times New Roman"/>
          <w:noProof/>
          <w:sz w:val="24"/>
          <w:szCs w:val="24"/>
        </w:rPr>
        <w:drawing>
          <wp:anchor distT="0" distB="0" distL="114300" distR="114300" simplePos="0" relativeHeight="251671552" behindDoc="1" locked="0" layoutInCell="1" allowOverlap="1" wp14:anchorId="0DC9BD49" wp14:editId="0F6F474E">
            <wp:simplePos x="0" y="0"/>
            <wp:positionH relativeFrom="column">
              <wp:posOffset>2000250</wp:posOffset>
            </wp:positionH>
            <wp:positionV relativeFrom="paragraph">
              <wp:posOffset>67310</wp:posOffset>
            </wp:positionV>
            <wp:extent cx="1244600" cy="626776"/>
            <wp:effectExtent l="0" t="0" r="0" b="1905"/>
            <wp:wrapNone/>
            <wp:docPr id="19" name="Picture 19" descr="C:\Users\mn Technology Group\Downloads\RYA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n Technology Group\Downloads\RYAFLOG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4600" cy="626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320">
        <w:rPr>
          <w:rFonts w:ascii="Times New Roman" w:hAnsi="Times New Roman" w:cs="Times New Roman"/>
          <w:noProof/>
          <w:sz w:val="24"/>
          <w:szCs w:val="24"/>
        </w:rPr>
        <w:drawing>
          <wp:anchor distT="0" distB="0" distL="114300" distR="114300" simplePos="0" relativeHeight="251664384" behindDoc="1" locked="0" layoutInCell="1" allowOverlap="1" wp14:anchorId="3B0F2E23" wp14:editId="5069D466">
            <wp:simplePos x="0" y="0"/>
            <wp:positionH relativeFrom="margin">
              <wp:posOffset>1162050</wp:posOffset>
            </wp:positionH>
            <wp:positionV relativeFrom="paragraph">
              <wp:posOffset>45085</wp:posOffset>
            </wp:positionV>
            <wp:extent cx="666750" cy="666750"/>
            <wp:effectExtent l="0" t="0" r="0" b="0"/>
            <wp:wrapNone/>
            <wp:docPr id="10" name="Picture 6" descr="IUCN-Rwanda (@IucnRwanda) / X">
              <a:extLst xmlns:a="http://schemas.openxmlformats.org/drawingml/2006/main">
                <a:ext uri="{FF2B5EF4-FFF2-40B4-BE49-F238E27FC236}">
                  <a16:creationId xmlns:a16="http://schemas.microsoft.com/office/drawing/2014/main" id="{88C2E097-355F-269E-94C9-E53B379D6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IUCN-Rwanda (@IucnRwanda) / X">
                      <a:extLst>
                        <a:ext uri="{FF2B5EF4-FFF2-40B4-BE49-F238E27FC236}">
                          <a16:creationId xmlns:a16="http://schemas.microsoft.com/office/drawing/2014/main" id="{88C2E097-355F-269E-94C9-E53B379D6A3B}"/>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extLst/>
                  </pic:spPr>
                </pic:pic>
              </a:graphicData>
            </a:graphic>
            <wp14:sizeRelH relativeFrom="margin">
              <wp14:pctWidth>0</wp14:pctWidth>
            </wp14:sizeRelH>
            <wp14:sizeRelV relativeFrom="margin">
              <wp14:pctHeight>0</wp14:pctHeight>
            </wp14:sizeRelV>
          </wp:anchor>
        </w:drawing>
      </w:r>
      <w:r w:rsidRPr="00C41320">
        <w:rPr>
          <w:rFonts w:ascii="Times New Roman" w:hAnsi="Times New Roman" w:cs="Times New Roman"/>
          <w:noProof/>
          <w:sz w:val="24"/>
          <w:szCs w:val="24"/>
        </w:rPr>
        <w:drawing>
          <wp:anchor distT="0" distB="0" distL="114300" distR="114300" simplePos="0" relativeHeight="251663360" behindDoc="1" locked="0" layoutInCell="1" allowOverlap="1" wp14:anchorId="0706252D" wp14:editId="11CCD3D7">
            <wp:simplePos x="0" y="0"/>
            <wp:positionH relativeFrom="margin">
              <wp:align>left</wp:align>
            </wp:positionH>
            <wp:positionV relativeFrom="paragraph">
              <wp:posOffset>133351</wp:posOffset>
            </wp:positionV>
            <wp:extent cx="961413" cy="355600"/>
            <wp:effectExtent l="0" t="0" r="0" b="6350"/>
            <wp:wrapNone/>
            <wp:docPr id="12" name="Picture 12" descr="Contact ARCOS – ARCOS Network">
              <a:extLst xmlns:a="http://schemas.openxmlformats.org/drawingml/2006/main">
                <a:ext uri="{FF2B5EF4-FFF2-40B4-BE49-F238E27FC236}">
                  <a16:creationId xmlns:a16="http://schemas.microsoft.com/office/drawing/2014/main" id="{0F4709AC-83DD-6207-A6A3-7D5A55F15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Contact ARCOS – ARCOS Network">
                      <a:extLst>
                        <a:ext uri="{FF2B5EF4-FFF2-40B4-BE49-F238E27FC236}">
                          <a16:creationId xmlns:a16="http://schemas.microsoft.com/office/drawing/2014/main" id="{0F4709AC-83DD-6207-A6A3-7D5A55F154B7}"/>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61413" cy="355600"/>
                    </a:xfrm>
                    <a:prstGeom prst="rect">
                      <a:avLst/>
                    </a:prstGeom>
                    <a:noFill/>
                    <a:extLst/>
                  </pic:spPr>
                </pic:pic>
              </a:graphicData>
            </a:graphic>
            <wp14:sizeRelH relativeFrom="margin">
              <wp14:pctWidth>0</wp14:pctWidth>
            </wp14:sizeRelH>
            <wp14:sizeRelV relativeFrom="margin">
              <wp14:pctHeight>0</wp14:pctHeight>
            </wp14:sizeRelV>
          </wp:anchor>
        </w:drawing>
      </w:r>
    </w:p>
    <w:p w:rsidR="003B7731" w:rsidRPr="00C41320" w:rsidRDefault="003B7731" w:rsidP="003B7731">
      <w:pPr>
        <w:rPr>
          <w:rFonts w:ascii="Times New Roman" w:hAnsi="Times New Roman" w:cs="Times New Roman"/>
          <w:sz w:val="24"/>
          <w:szCs w:val="24"/>
        </w:rPr>
      </w:pPr>
    </w:p>
    <w:p w:rsidR="00265C63" w:rsidRDefault="00265C63" w:rsidP="003B7731">
      <w:pPr>
        <w:rPr>
          <w:rFonts w:ascii="Times New Roman" w:hAnsi="Times New Roman" w:cs="Times New Roman"/>
          <w:sz w:val="28"/>
          <w:szCs w:val="28"/>
        </w:rPr>
      </w:pPr>
      <w:r w:rsidRPr="00A108BF">
        <w:rPr>
          <w:rFonts w:ascii="Times New Roman" w:hAnsi="Times New Roman" w:cs="Times New Roman"/>
          <w:noProof/>
          <w:sz w:val="28"/>
          <w:szCs w:val="28"/>
        </w:rPr>
        <w:drawing>
          <wp:anchor distT="0" distB="0" distL="114300" distR="114300" simplePos="0" relativeHeight="251669504" behindDoc="1" locked="0" layoutInCell="1" allowOverlap="1" wp14:anchorId="2AB2D27A" wp14:editId="29415D40">
            <wp:simplePos x="0" y="0"/>
            <wp:positionH relativeFrom="margin">
              <wp:posOffset>-120650</wp:posOffset>
            </wp:positionH>
            <wp:positionV relativeFrom="paragraph">
              <wp:posOffset>327025</wp:posOffset>
            </wp:positionV>
            <wp:extent cx="825500" cy="825500"/>
            <wp:effectExtent l="0" t="0" r="0" b="0"/>
            <wp:wrapNone/>
            <wp:docPr id="17" name="Picture 17" descr="C:\Users\mn Technology Group\Downloads\Co-Organizers Logos and Branding  Materials\WFF Rwanda Chap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n Technology Group\Downloads\Co-Organizers Logos and Branding  Materials\WFF Rwanda Chapter.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B7731" w:rsidRDefault="00265C63" w:rsidP="003B7731">
      <w:pPr>
        <w:rPr>
          <w:rFonts w:ascii="Times New Roman" w:hAnsi="Times New Roman" w:cs="Times New Roman"/>
          <w:sz w:val="28"/>
          <w:szCs w:val="28"/>
        </w:rPr>
      </w:pPr>
      <w:r w:rsidRPr="00C41320">
        <w:rPr>
          <w:rFonts w:ascii="Times New Roman" w:hAnsi="Times New Roman" w:cs="Times New Roman"/>
          <w:noProof/>
          <w:sz w:val="24"/>
          <w:szCs w:val="24"/>
        </w:rPr>
        <w:drawing>
          <wp:anchor distT="0" distB="0" distL="114300" distR="114300" simplePos="0" relativeHeight="251667456" behindDoc="1" locked="0" layoutInCell="1" allowOverlap="1" wp14:anchorId="1BC08D78" wp14:editId="44FFF6FB">
            <wp:simplePos x="0" y="0"/>
            <wp:positionH relativeFrom="column">
              <wp:posOffset>679450</wp:posOffset>
            </wp:positionH>
            <wp:positionV relativeFrom="paragraph">
              <wp:posOffset>3810</wp:posOffset>
            </wp:positionV>
            <wp:extent cx="666750" cy="666750"/>
            <wp:effectExtent l="0" t="0" r="0" b="0"/>
            <wp:wrapNone/>
            <wp:docPr id="14" name="Picture 14" descr="C:\Users\mn Technology Group\Downloads\Co-Organizers Logos and Branding  Materials\Agirit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 Technology Group\Downloads\Co-Organizers Logos and Branding  Materials\Agirite Logo.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320">
        <w:rPr>
          <w:rFonts w:ascii="Times New Roman" w:hAnsi="Times New Roman" w:cs="Times New Roman"/>
          <w:noProof/>
          <w:sz w:val="24"/>
          <w:szCs w:val="24"/>
        </w:rPr>
        <w:drawing>
          <wp:anchor distT="0" distB="0" distL="114300" distR="114300" simplePos="0" relativeHeight="251670528" behindDoc="1" locked="0" layoutInCell="1" allowOverlap="1" wp14:anchorId="471718DE" wp14:editId="5C21E7A5">
            <wp:simplePos x="0" y="0"/>
            <wp:positionH relativeFrom="column">
              <wp:posOffset>1328420</wp:posOffset>
            </wp:positionH>
            <wp:positionV relativeFrom="paragraph">
              <wp:posOffset>3810</wp:posOffset>
            </wp:positionV>
            <wp:extent cx="565150" cy="565844"/>
            <wp:effectExtent l="0" t="0" r="6350" b="5715"/>
            <wp:wrapNone/>
            <wp:docPr id="18" name="Picture 18" descr="C:\Users\mn Technology Group\Downloads\forest4lif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n Technology Group\Downloads\forest4life logo.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150" cy="5658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7731" w:rsidRPr="00C41320">
        <w:rPr>
          <w:rFonts w:ascii="Times New Roman" w:hAnsi="Times New Roman" w:cs="Times New Roman"/>
          <w:noProof/>
          <w:sz w:val="24"/>
          <w:szCs w:val="24"/>
        </w:rPr>
        <w:drawing>
          <wp:anchor distT="0" distB="0" distL="114300" distR="114300" simplePos="0" relativeHeight="251666432" behindDoc="1" locked="0" layoutInCell="1" allowOverlap="1" wp14:anchorId="6B690AF2" wp14:editId="37D5D03D">
            <wp:simplePos x="0" y="0"/>
            <wp:positionH relativeFrom="column">
              <wp:posOffset>3867150</wp:posOffset>
            </wp:positionH>
            <wp:positionV relativeFrom="paragraph">
              <wp:posOffset>73660</wp:posOffset>
            </wp:positionV>
            <wp:extent cx="615950" cy="615950"/>
            <wp:effectExtent l="0" t="0" r="0" b="0"/>
            <wp:wrapNone/>
            <wp:docPr id="15" name="Picture 15" descr="C:\Users\mn Technology Group\Downloads\Co-Organizers Logos and Branding  Materials\Conservation Leader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n Technology Group\Downloads\Co-Organizers Logos and Branding  Materials\Conservation Leaders-Logo.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950"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7731" w:rsidRPr="00C41320">
        <w:rPr>
          <w:rFonts w:ascii="Times New Roman" w:hAnsi="Times New Roman" w:cs="Times New Roman"/>
          <w:noProof/>
          <w:sz w:val="24"/>
          <w:szCs w:val="24"/>
        </w:rPr>
        <w:drawing>
          <wp:anchor distT="0" distB="0" distL="114300" distR="114300" simplePos="0" relativeHeight="251668480" behindDoc="1" locked="0" layoutInCell="1" allowOverlap="1" wp14:anchorId="20A28469" wp14:editId="15BE783A">
            <wp:simplePos x="0" y="0"/>
            <wp:positionH relativeFrom="margin">
              <wp:posOffset>2660650</wp:posOffset>
            </wp:positionH>
            <wp:positionV relativeFrom="paragraph">
              <wp:posOffset>3810</wp:posOffset>
            </wp:positionV>
            <wp:extent cx="1102548" cy="508000"/>
            <wp:effectExtent l="0" t="0" r="2540" b="6350"/>
            <wp:wrapNone/>
            <wp:docPr id="13" name="Picture 13" descr="C:\Users\mn Technology Group\Downloads\Co-Organizers Logos and Branding  Materials\Green Sugir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n Technology Group\Downloads\Co-Organizers Logos and Branding  Materials\Green Sugira Logo.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02548" cy="5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7731" w:rsidRPr="00C41320">
        <w:rPr>
          <w:rFonts w:ascii="Times New Roman" w:hAnsi="Times New Roman" w:cs="Times New Roman"/>
          <w:noProof/>
          <w:sz w:val="24"/>
          <w:szCs w:val="24"/>
        </w:rPr>
        <w:drawing>
          <wp:anchor distT="0" distB="0" distL="114300" distR="114300" simplePos="0" relativeHeight="251672576" behindDoc="1" locked="0" layoutInCell="1" allowOverlap="1" wp14:anchorId="79E7A430" wp14:editId="4692B169">
            <wp:simplePos x="0" y="0"/>
            <wp:positionH relativeFrom="column">
              <wp:posOffset>2025650</wp:posOffset>
            </wp:positionH>
            <wp:positionV relativeFrom="paragraph">
              <wp:posOffset>5080</wp:posOffset>
            </wp:positionV>
            <wp:extent cx="584200" cy="5842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LAK_TERRA_CARE_ENVIRONMENTAL_CLUB_Logo-removebg-preview.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4200" cy="584200"/>
                    </a:xfrm>
                    <a:prstGeom prst="rect">
                      <a:avLst/>
                    </a:prstGeom>
                  </pic:spPr>
                </pic:pic>
              </a:graphicData>
            </a:graphic>
            <wp14:sizeRelH relativeFrom="margin">
              <wp14:pctWidth>0</wp14:pctWidth>
            </wp14:sizeRelH>
            <wp14:sizeRelV relativeFrom="margin">
              <wp14:pctHeight>0</wp14:pctHeight>
            </wp14:sizeRelV>
          </wp:anchor>
        </w:drawing>
      </w:r>
      <w:r w:rsidR="003B7731" w:rsidRPr="00C41320">
        <w:rPr>
          <w:rFonts w:ascii="Times New Roman" w:hAnsi="Times New Roman" w:cs="Times New Roman"/>
          <w:noProof/>
          <w:sz w:val="24"/>
          <w:szCs w:val="24"/>
        </w:rPr>
        <w:drawing>
          <wp:anchor distT="0" distB="0" distL="114300" distR="114300" simplePos="0" relativeHeight="251673600" behindDoc="1" locked="0" layoutInCell="1" allowOverlap="1" wp14:anchorId="04ACD93F" wp14:editId="76170007">
            <wp:simplePos x="0" y="0"/>
            <wp:positionH relativeFrom="margin">
              <wp:align>right</wp:align>
            </wp:positionH>
            <wp:positionV relativeFrom="paragraph">
              <wp:posOffset>173355</wp:posOffset>
            </wp:positionV>
            <wp:extent cx="1331143" cy="42545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_Image_2026-09-28_at_9.43.36_AM-removebg-preview.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1143" cy="425450"/>
                    </a:xfrm>
                    <a:prstGeom prst="rect">
                      <a:avLst/>
                    </a:prstGeom>
                  </pic:spPr>
                </pic:pic>
              </a:graphicData>
            </a:graphic>
            <wp14:sizeRelH relativeFrom="margin">
              <wp14:pctWidth>0</wp14:pctWidth>
            </wp14:sizeRelH>
            <wp14:sizeRelV relativeFrom="margin">
              <wp14:pctHeight>0</wp14:pctHeight>
            </wp14:sizeRelV>
          </wp:anchor>
        </w:drawing>
      </w:r>
      <w:r w:rsidR="003B7731" w:rsidRPr="00A108BF">
        <w:rPr>
          <w:rFonts w:ascii="Times New Roman" w:hAnsi="Times New Roman" w:cs="Times New Roman"/>
          <w:sz w:val="28"/>
          <w:szCs w:val="28"/>
        </w:rPr>
        <w:t>Organizers</w:t>
      </w:r>
    </w:p>
    <w:p w:rsidR="003B7731" w:rsidRPr="00C41320" w:rsidRDefault="003B7731" w:rsidP="003B7731">
      <w:pPr>
        <w:rPr>
          <w:rFonts w:ascii="Times New Roman" w:hAnsi="Times New Roman" w:cs="Times New Roman"/>
          <w:sz w:val="24"/>
          <w:szCs w:val="24"/>
        </w:rPr>
      </w:pPr>
    </w:p>
    <w:p w:rsidR="003569FA" w:rsidRPr="00196E15" w:rsidRDefault="003569FA" w:rsidP="003B7731">
      <w:pPr>
        <w:shd w:val="clear" w:color="auto" w:fill="FFFFFF"/>
        <w:spacing w:after="100" w:afterAutospacing="1" w:line="240" w:lineRule="auto"/>
        <w:jc w:val="both"/>
        <w:rPr>
          <w:rFonts w:ascii="Times New Roman" w:hAnsi="Times New Roman" w:cs="Times New Roman"/>
          <w:sz w:val="24"/>
          <w:szCs w:val="24"/>
        </w:rPr>
      </w:pPr>
      <w:bookmarkStart w:id="0" w:name="_GoBack"/>
      <w:bookmarkEnd w:id="0"/>
    </w:p>
    <w:sectPr w:rsidR="003569FA" w:rsidRPr="00196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E00"/>
    <w:rsid w:val="00064FC7"/>
    <w:rsid w:val="00093D90"/>
    <w:rsid w:val="000E7A59"/>
    <w:rsid w:val="00122AF5"/>
    <w:rsid w:val="0012504E"/>
    <w:rsid w:val="00131CA8"/>
    <w:rsid w:val="00161A2B"/>
    <w:rsid w:val="00196E15"/>
    <w:rsid w:val="00241E5E"/>
    <w:rsid w:val="0025018A"/>
    <w:rsid w:val="00265C63"/>
    <w:rsid w:val="002977E7"/>
    <w:rsid w:val="002F4662"/>
    <w:rsid w:val="0031425E"/>
    <w:rsid w:val="00315DAA"/>
    <w:rsid w:val="003569FA"/>
    <w:rsid w:val="00356AE4"/>
    <w:rsid w:val="003B7731"/>
    <w:rsid w:val="003D00BD"/>
    <w:rsid w:val="00410C62"/>
    <w:rsid w:val="0044676A"/>
    <w:rsid w:val="00496F3D"/>
    <w:rsid w:val="004C7B1E"/>
    <w:rsid w:val="0058534C"/>
    <w:rsid w:val="005D1ECC"/>
    <w:rsid w:val="006140BB"/>
    <w:rsid w:val="0064655A"/>
    <w:rsid w:val="00653041"/>
    <w:rsid w:val="00671FBB"/>
    <w:rsid w:val="0067223D"/>
    <w:rsid w:val="00704519"/>
    <w:rsid w:val="00766861"/>
    <w:rsid w:val="0077371C"/>
    <w:rsid w:val="0082663B"/>
    <w:rsid w:val="0085414C"/>
    <w:rsid w:val="00854988"/>
    <w:rsid w:val="008D1AD3"/>
    <w:rsid w:val="008E1C09"/>
    <w:rsid w:val="00A40F1E"/>
    <w:rsid w:val="00A559AD"/>
    <w:rsid w:val="00A74BD9"/>
    <w:rsid w:val="00B17D85"/>
    <w:rsid w:val="00B310AD"/>
    <w:rsid w:val="00BB2E00"/>
    <w:rsid w:val="00CB15B9"/>
    <w:rsid w:val="00CB2836"/>
    <w:rsid w:val="00CC3C93"/>
    <w:rsid w:val="00D218FB"/>
    <w:rsid w:val="00D2691A"/>
    <w:rsid w:val="00D325F8"/>
    <w:rsid w:val="00DA2F2A"/>
    <w:rsid w:val="00DB029E"/>
    <w:rsid w:val="00DD1EAB"/>
    <w:rsid w:val="00E2705D"/>
    <w:rsid w:val="00E77A01"/>
    <w:rsid w:val="00EB440E"/>
    <w:rsid w:val="00F031FF"/>
    <w:rsid w:val="00F811EC"/>
    <w:rsid w:val="00FA7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3D0C"/>
  <w15:chartTrackingRefBased/>
  <w15:docId w15:val="{EAEFD248-DD35-4289-A3DD-C738452D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2E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2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2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2E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2E00"/>
    <w:rPr>
      <w:rFonts w:ascii="Times New Roman" w:eastAsia="Times New Roman" w:hAnsi="Times New Roman" w:cs="Times New Roman"/>
      <w:b/>
      <w:bCs/>
      <w:sz w:val="27"/>
      <w:szCs w:val="27"/>
    </w:rPr>
  </w:style>
  <w:style w:type="paragraph" w:customStyle="1" w:styleId="ds-markdown-paragraph">
    <w:name w:val="ds-markdown-paragraph"/>
    <w:basedOn w:val="Normal"/>
    <w:rsid w:val="00BB2E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2E00"/>
    <w:rPr>
      <w:b/>
      <w:bCs/>
    </w:rPr>
  </w:style>
  <w:style w:type="character" w:styleId="Emphasis">
    <w:name w:val="Emphasis"/>
    <w:basedOn w:val="DefaultParagraphFont"/>
    <w:uiPriority w:val="20"/>
    <w:qFormat/>
    <w:rsid w:val="00BB2E00"/>
    <w:rPr>
      <w:i/>
      <w:iCs/>
    </w:rPr>
  </w:style>
  <w:style w:type="table" w:styleId="TableGrid">
    <w:name w:val="Table Grid"/>
    <w:basedOn w:val="TableNormal"/>
    <w:uiPriority w:val="39"/>
    <w:rsid w:val="00BB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50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806803">
      <w:bodyDiv w:val="1"/>
      <w:marLeft w:val="0"/>
      <w:marRight w:val="0"/>
      <w:marTop w:val="0"/>
      <w:marBottom w:val="0"/>
      <w:divBdr>
        <w:top w:val="none" w:sz="0" w:space="0" w:color="auto"/>
        <w:left w:val="none" w:sz="0" w:space="0" w:color="auto"/>
        <w:bottom w:val="none" w:sz="0" w:space="0" w:color="auto"/>
        <w:right w:val="none" w:sz="0" w:space="0" w:color="auto"/>
      </w:divBdr>
      <w:divsChild>
        <w:div w:id="1517226675">
          <w:marLeft w:val="0"/>
          <w:marRight w:val="0"/>
          <w:marTop w:val="0"/>
          <w:marBottom w:val="0"/>
          <w:divBdr>
            <w:top w:val="none" w:sz="0" w:space="0" w:color="auto"/>
            <w:left w:val="none" w:sz="0" w:space="0" w:color="auto"/>
            <w:bottom w:val="none" w:sz="0" w:space="0" w:color="auto"/>
            <w:right w:val="none" w:sz="0" w:space="0" w:color="auto"/>
          </w:divBdr>
        </w:div>
        <w:div w:id="372461122">
          <w:marLeft w:val="0"/>
          <w:marRight w:val="0"/>
          <w:marTop w:val="0"/>
          <w:marBottom w:val="0"/>
          <w:divBdr>
            <w:top w:val="none" w:sz="0" w:space="0" w:color="auto"/>
            <w:left w:val="none" w:sz="0" w:space="0" w:color="auto"/>
            <w:bottom w:val="none" w:sz="0" w:space="0" w:color="auto"/>
            <w:right w:val="none" w:sz="0" w:space="0" w:color="auto"/>
          </w:divBdr>
        </w:div>
        <w:div w:id="1086731728">
          <w:marLeft w:val="0"/>
          <w:marRight w:val="0"/>
          <w:marTop w:val="0"/>
          <w:marBottom w:val="0"/>
          <w:divBdr>
            <w:top w:val="none" w:sz="0" w:space="0" w:color="auto"/>
            <w:left w:val="none" w:sz="0" w:space="0" w:color="auto"/>
            <w:bottom w:val="none" w:sz="0" w:space="0" w:color="auto"/>
            <w:right w:val="none" w:sz="0" w:space="0" w:color="auto"/>
          </w:divBdr>
        </w:div>
        <w:div w:id="977539066">
          <w:marLeft w:val="0"/>
          <w:marRight w:val="0"/>
          <w:marTop w:val="0"/>
          <w:marBottom w:val="0"/>
          <w:divBdr>
            <w:top w:val="none" w:sz="0" w:space="0" w:color="auto"/>
            <w:left w:val="none" w:sz="0" w:space="0" w:color="auto"/>
            <w:bottom w:val="none" w:sz="0" w:space="0" w:color="auto"/>
            <w:right w:val="none" w:sz="0" w:space="0" w:color="auto"/>
          </w:divBdr>
        </w:div>
        <w:div w:id="868958409">
          <w:marLeft w:val="0"/>
          <w:marRight w:val="0"/>
          <w:marTop w:val="0"/>
          <w:marBottom w:val="0"/>
          <w:divBdr>
            <w:top w:val="none" w:sz="0" w:space="0" w:color="auto"/>
            <w:left w:val="none" w:sz="0" w:space="0" w:color="auto"/>
            <w:bottom w:val="none" w:sz="0" w:space="0" w:color="auto"/>
            <w:right w:val="none" w:sz="0" w:space="0" w:color="auto"/>
          </w:divBdr>
        </w:div>
        <w:div w:id="998312040">
          <w:marLeft w:val="0"/>
          <w:marRight w:val="0"/>
          <w:marTop w:val="0"/>
          <w:marBottom w:val="0"/>
          <w:divBdr>
            <w:top w:val="none" w:sz="0" w:space="0" w:color="auto"/>
            <w:left w:val="none" w:sz="0" w:space="0" w:color="auto"/>
            <w:bottom w:val="none" w:sz="0" w:space="0" w:color="auto"/>
            <w:right w:val="none" w:sz="0" w:space="0" w:color="auto"/>
          </w:divBdr>
        </w:div>
        <w:div w:id="1287542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mailto:rwalcoy2026@worldfoodforumrwanda.org"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lcoyrwanda2026@kigaliclimateactionweek.or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FE355-2866-4AF1-9C3D-37653726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5</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Technology Group</dc:creator>
  <cp:keywords/>
  <dc:description/>
  <cp:lastModifiedBy>mn Technology Group</cp:lastModifiedBy>
  <cp:revision>72</cp:revision>
  <dcterms:created xsi:type="dcterms:W3CDTF">2026-09-20T23:30:00Z</dcterms:created>
  <dcterms:modified xsi:type="dcterms:W3CDTF">2026-10-15T06:42:00Z</dcterms:modified>
</cp:coreProperties>
</file>