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2A7D8" w14:textId="77777777" w:rsidR="00633DD5" w:rsidRDefault="00D349C7">
      <w:r>
        <w:t xml:space="preserve">Merging DBH </w:t>
      </w:r>
      <w:proofErr w:type="spellStart"/>
      <w:r>
        <w:t>remeasurement</w:t>
      </w:r>
      <w:proofErr w:type="spellEnd"/>
      <w:r>
        <w:t xml:space="preserve"> data and tree rings to infer tree growth response to climate</w:t>
      </w:r>
    </w:p>
    <w:p w14:paraId="04DA11E8" w14:textId="3260D5BC" w:rsidR="00F37A2B" w:rsidRDefault="00F37A2B" w:rsidP="00596EFD">
      <w:pPr>
        <w:spacing w:after="0" w:line="240" w:lineRule="auto"/>
      </w:pPr>
      <w:r>
        <w:t>Margaret Evans</w:t>
      </w:r>
      <w:r w:rsidR="00596EFD">
        <w:t xml:space="preserve"> – University of Arizona LTRR</w:t>
      </w:r>
    </w:p>
    <w:p w14:paraId="4CE036D7" w14:textId="77777777" w:rsidR="00596EFD" w:rsidRDefault="00596EFD" w:rsidP="00596EFD">
      <w:pPr>
        <w:spacing w:after="0" w:line="240" w:lineRule="auto"/>
      </w:pPr>
      <w:r>
        <w:t xml:space="preserve">Kent </w:t>
      </w:r>
      <w:proofErr w:type="spellStart"/>
      <w:r>
        <w:t>Holsinger</w:t>
      </w:r>
      <w:proofErr w:type="spellEnd"/>
      <w:r>
        <w:t xml:space="preserve"> – University of Connecticut Storrs</w:t>
      </w:r>
    </w:p>
    <w:p w14:paraId="02B70516" w14:textId="47F45C6C" w:rsidR="00F37A2B" w:rsidRDefault="00F37A2B" w:rsidP="00596EFD">
      <w:pPr>
        <w:spacing w:after="0" w:line="240" w:lineRule="auto"/>
      </w:pPr>
      <w:r>
        <w:t>Don Falk</w:t>
      </w:r>
      <w:r w:rsidR="00596EFD">
        <w:t xml:space="preserve"> – University of Arizona SNRE</w:t>
      </w:r>
    </w:p>
    <w:p w14:paraId="30975424" w14:textId="4B87C36C" w:rsidR="00F37A2B" w:rsidRDefault="00F37A2B" w:rsidP="00596EFD">
      <w:pPr>
        <w:spacing w:after="0" w:line="240" w:lineRule="auto"/>
      </w:pPr>
      <w:r>
        <w:t xml:space="preserve">Alex </w:t>
      </w:r>
      <w:proofErr w:type="spellStart"/>
      <w:r>
        <w:t>Arizpe</w:t>
      </w:r>
      <w:proofErr w:type="spellEnd"/>
      <w:r w:rsidR="00596EFD">
        <w:t xml:space="preserve"> – University of Arizona LTRR</w:t>
      </w:r>
    </w:p>
    <w:p w14:paraId="2EE864ED" w14:textId="207BE187" w:rsidR="00F37A2B" w:rsidRDefault="00F37A2B" w:rsidP="00596EFD">
      <w:pPr>
        <w:spacing w:after="0" w:line="240" w:lineRule="auto"/>
      </w:pPr>
      <w:r>
        <w:t xml:space="preserve">Tyson </w:t>
      </w:r>
      <w:proofErr w:type="spellStart"/>
      <w:r>
        <w:t>Swetnam</w:t>
      </w:r>
      <w:proofErr w:type="spellEnd"/>
      <w:r w:rsidR="00596EFD">
        <w:t xml:space="preserve"> – USGS</w:t>
      </w:r>
    </w:p>
    <w:p w14:paraId="4DA637FD" w14:textId="77777777" w:rsidR="00596EFD" w:rsidRDefault="00596EFD" w:rsidP="00596EFD">
      <w:pPr>
        <w:spacing w:after="0" w:line="240" w:lineRule="auto"/>
      </w:pPr>
      <w:proofErr w:type="spellStart"/>
      <w:r>
        <w:t>Flurin</w:t>
      </w:r>
      <w:proofErr w:type="spellEnd"/>
      <w:r>
        <w:t xml:space="preserve"> </w:t>
      </w:r>
      <w:proofErr w:type="spellStart"/>
      <w:r>
        <w:t>Babst</w:t>
      </w:r>
      <w:proofErr w:type="spellEnd"/>
      <w:r>
        <w:t xml:space="preserve"> – WSL </w:t>
      </w:r>
    </w:p>
    <w:p w14:paraId="7CBECA49" w14:textId="77777777" w:rsidR="00596EFD" w:rsidRDefault="00596EFD">
      <w:pPr>
        <w:rPr>
          <w:b/>
        </w:rPr>
      </w:pPr>
    </w:p>
    <w:p w14:paraId="247E00C2" w14:textId="77777777" w:rsidR="00D349C7" w:rsidRPr="00F65685" w:rsidRDefault="00BE1005">
      <w:pPr>
        <w:rPr>
          <w:b/>
        </w:rPr>
      </w:pPr>
      <w:r w:rsidRPr="00F65685">
        <w:rPr>
          <w:b/>
        </w:rPr>
        <w:t>Motivation</w:t>
      </w:r>
    </w:p>
    <w:p w14:paraId="10EFCC8D" w14:textId="0BB20031" w:rsidR="00BE1005" w:rsidRDefault="00BE1005">
      <w:r>
        <w:t>Understanding and predicting tree growth is important from multiple perspectives (carbon stocks, ecosystem services, hydrology, anticipating forest change). Forests in the western U. S. are undergoing profound change and are predicted to be particularly vulnerable to</w:t>
      </w:r>
      <w:r w:rsidR="006E1494">
        <w:t xml:space="preserve"> the climate change forecast for</w:t>
      </w:r>
      <w:r>
        <w:t xml:space="preserve"> the 21</w:t>
      </w:r>
      <w:r w:rsidRPr="00BE1005">
        <w:rPr>
          <w:vertAlign w:val="superscript"/>
        </w:rPr>
        <w:t>st</w:t>
      </w:r>
      <w:r>
        <w:t xml:space="preserve"> century. In order to anticipate climate change-driven changes in western U. S. forests, including change in growth, we need to better estimate how tree growth is influenced by weather (variation in temperature and precipitation from year to year).</w:t>
      </w:r>
    </w:p>
    <w:p w14:paraId="5A86E7EE" w14:textId="04A96A1F" w:rsidR="00FC2DCC" w:rsidRDefault="00FC2DCC">
      <w:r>
        <w:t xml:space="preserve">We focus on developing a model that can make better use of two powerful and complementary data </w:t>
      </w:r>
      <w:r w:rsidR="00B719EB">
        <w:t>sources</w:t>
      </w:r>
      <w:r>
        <w:t xml:space="preserve"> relevant to the problem of inferring the response of tree growth to weather variation. The first data type is “</w:t>
      </w:r>
      <w:proofErr w:type="spellStart"/>
      <w:r>
        <w:t>remeasurement</w:t>
      </w:r>
      <w:proofErr w:type="spellEnd"/>
      <w:r>
        <w:t>” data collected in Forest Inventory and Analysis (FIA) plots. There are ~70,000 such plots in the eight interior western U. S. states. The diameter</w:t>
      </w:r>
      <w:r w:rsidR="006F4F04">
        <w:t xml:space="preserve"> at breast height (DBH)</w:t>
      </w:r>
      <w:r>
        <w:t xml:space="preserve"> and height of trees is measured at each visit, at approximately 10-year intervals, yielding estimates of tree growth over that interval. The second data type is tree cores, which have the advantage of annual resolution, but are much less numerous than FIA plots.  </w:t>
      </w:r>
      <w:r w:rsidR="00B719EB">
        <w:t>A Bayesian hierarchical model following Clark et al. (2007) will a</w:t>
      </w:r>
      <w:r w:rsidR="006E1494">
        <w:t>llow us to fuse the two</w:t>
      </w:r>
      <w:r w:rsidR="00B719EB">
        <w:t xml:space="preserve"> data sources.</w:t>
      </w:r>
    </w:p>
    <w:p w14:paraId="047C83D6" w14:textId="77777777" w:rsidR="00B719EB" w:rsidRPr="00F65685" w:rsidRDefault="00B719EB">
      <w:pPr>
        <w:rPr>
          <w:i/>
        </w:rPr>
      </w:pPr>
      <w:r w:rsidRPr="00F65685">
        <w:rPr>
          <w:i/>
        </w:rPr>
        <w:t>Objective</w:t>
      </w:r>
    </w:p>
    <w:p w14:paraId="37DA4B36" w14:textId="1E9DB8B5" w:rsidR="00B719EB" w:rsidRDefault="00B719EB">
      <w:r>
        <w:t>Our objective here is to develop a prototype of this model with data collected in Monument Canyon, in the Jemez Mountains of northwestern New Mexico. Because of the great topographic diversity at this site, forest types range from X to Y to Z. Further, thinning</w:t>
      </w:r>
      <w:r w:rsidR="006F4F04">
        <w:t xml:space="preserve"> (2006-7)</w:t>
      </w:r>
      <w:r>
        <w:t xml:space="preserve"> and prescribed burning </w:t>
      </w:r>
      <w:r w:rsidR="00A13A64">
        <w:t xml:space="preserve">(2012) </w:t>
      </w:r>
      <w:r>
        <w:t xml:space="preserve">treatments </w:t>
      </w:r>
      <w:r w:rsidR="006F4F04">
        <w:t>were applied to some plots</w:t>
      </w:r>
      <w:r>
        <w:t>. This offers the opportunity to wrestle with the diverse forest types and fire effects so characteristic of forests in the western U. S.</w:t>
      </w:r>
    </w:p>
    <w:p w14:paraId="4C841F5F" w14:textId="77777777" w:rsidR="00B719EB" w:rsidRPr="00F65685" w:rsidRDefault="00F65685">
      <w:pPr>
        <w:rPr>
          <w:b/>
        </w:rPr>
      </w:pPr>
      <w:r>
        <w:rPr>
          <w:b/>
        </w:rPr>
        <w:t>Methods</w:t>
      </w:r>
    </w:p>
    <w:p w14:paraId="03B467AB" w14:textId="69B6A4AC" w:rsidR="00D56F5E" w:rsidRPr="00F65685" w:rsidRDefault="00D56F5E">
      <w:pPr>
        <w:rPr>
          <w:i/>
        </w:rPr>
      </w:pPr>
      <w:r w:rsidRPr="00F65685">
        <w:rPr>
          <w:i/>
        </w:rPr>
        <w:t>Old Data</w:t>
      </w:r>
      <w:r w:rsidR="002F3EB8">
        <w:rPr>
          <w:i/>
        </w:rPr>
        <w:t xml:space="preserve"> (DBH, cores)</w:t>
      </w:r>
    </w:p>
    <w:p w14:paraId="3AF9AAAB" w14:textId="1E68AA40" w:rsidR="00B719EB" w:rsidRDefault="006F4F04">
      <w:r>
        <w:t xml:space="preserve">70 forest plots </w:t>
      </w:r>
      <w:r w:rsidR="004B7314">
        <w:t xml:space="preserve">(50*50m each) </w:t>
      </w:r>
      <w:r>
        <w:t>were established</w:t>
      </w:r>
      <w:r w:rsidR="00B719EB">
        <w:t xml:space="preserve"> on a</w:t>
      </w:r>
      <w:r>
        <w:t>n 8*9</w:t>
      </w:r>
      <w:r w:rsidR="00B719EB">
        <w:t xml:space="preserve"> grid</w:t>
      </w:r>
      <w:r>
        <w:t xml:space="preserve"> </w:t>
      </w:r>
      <w:commentRangeStart w:id="0"/>
      <w:r>
        <w:t>in 2003</w:t>
      </w:r>
      <w:commentRangeEnd w:id="0"/>
      <w:r w:rsidR="00090EA5">
        <w:rPr>
          <w:rStyle w:val="CommentReference"/>
        </w:rPr>
        <w:commentReference w:id="0"/>
      </w:r>
      <w:r w:rsidR="00B719EB">
        <w:t>, with plot centers 500 m distant from one another.</w:t>
      </w:r>
      <w:r>
        <w:t xml:space="preserve"> Fire history was sampled in every plot (n=70).  In a subset of 50 of the plots, demographic data were collected, including the diameter at breast height (DBH) of every tree &gt;20 cm</w:t>
      </w:r>
      <w:r w:rsidR="00D56F5E">
        <w:t xml:space="preserve"> DBH</w:t>
      </w:r>
      <w:r>
        <w:t xml:space="preserve"> (&gt;25 cm </w:t>
      </w:r>
      <w:r w:rsidR="00D56F5E">
        <w:t xml:space="preserve">DBH threshold </w:t>
      </w:r>
      <w:r>
        <w:t>for Ponderosa pine). In a 20*50m subplot, every tree was cored (following the same size threshold), and in a 10*10m inner plot, all trees were cored, regardless of size, capturing the smaller end of the size spectrum.</w:t>
      </w:r>
      <w:r w:rsidR="00D56F5E">
        <w:t xml:space="preserve"> Some of these “old” cores are measured and dated, others are not. A subset of 16 of the plots have been revisited every year since their establishment and tree condition recorded. Stem maps (</w:t>
      </w:r>
      <w:proofErr w:type="spellStart"/>
      <w:r w:rsidR="00D56F5E">
        <w:t>x</w:t>
      </w:r>
      <w:proofErr w:type="gramStart"/>
      <w:r w:rsidR="00D56F5E">
        <w:t>,y</w:t>
      </w:r>
      <w:proofErr w:type="spellEnd"/>
      <w:proofErr w:type="gramEnd"/>
      <w:r w:rsidR="00D56F5E">
        <w:t xml:space="preserve"> location of every tree meeting size thresholds) exist for all 50 “demography” plots.</w:t>
      </w:r>
    </w:p>
    <w:p w14:paraId="171527A8" w14:textId="1ED83719" w:rsidR="00D56F5E" w:rsidRPr="00F65685" w:rsidRDefault="00D56F5E">
      <w:pPr>
        <w:rPr>
          <w:i/>
        </w:rPr>
      </w:pPr>
      <w:r w:rsidRPr="00F65685">
        <w:rPr>
          <w:i/>
        </w:rPr>
        <w:lastRenderedPageBreak/>
        <w:t>New Data</w:t>
      </w:r>
      <w:r w:rsidR="002F3EB8">
        <w:rPr>
          <w:i/>
        </w:rPr>
        <w:t xml:space="preserve"> (DBH, cores)</w:t>
      </w:r>
    </w:p>
    <w:p w14:paraId="219F2117" w14:textId="3E634982" w:rsidR="00D56F5E" w:rsidRDefault="00D56F5E">
      <w:r>
        <w:t>In Feb</w:t>
      </w:r>
      <w:r w:rsidR="00700500">
        <w:t xml:space="preserve"> and April, 2015, Alex </w:t>
      </w:r>
      <w:proofErr w:type="spellStart"/>
      <w:r w:rsidR="00700500">
        <w:t>Ariz</w:t>
      </w:r>
      <w:r w:rsidR="005A31B6">
        <w:t>pe</w:t>
      </w:r>
      <w:proofErr w:type="spellEnd"/>
      <w:r w:rsidR="005A31B6">
        <w:t xml:space="preserve"> and I revisited a total of 16</w:t>
      </w:r>
      <w:r>
        <w:t xml:space="preserve"> plots and collected a second measurement of DBH</w:t>
      </w:r>
      <w:r w:rsidR="006E1494">
        <w:t xml:space="preserve"> (units cm) and height (units m)</w:t>
      </w:r>
      <w:r>
        <w:t xml:space="preserve"> from every tagged tree (&gt;20 cm in the 50*50m plot, no minimum size threshold in the 10*10m inner plot). </w:t>
      </w:r>
      <w:r w:rsidR="005025D4">
        <w:t xml:space="preserve">Note that standard forestry practice is to measure DBH at 1.3 m on the upslope side of a tree. </w:t>
      </w:r>
      <w:r w:rsidR="006E1494">
        <w:t xml:space="preserve">It’s not clear that this was the protocol in 2004.  We did not follow this protocol in 2014, so measurement error is certainly present. </w:t>
      </w:r>
      <w:r>
        <w:t xml:space="preserve">New cores were collected from ~15-20 trees per plot, randomly stratified across four size classes (0-20 cm, 20-35 cm, 35-50 cm, and 50+ cm DBH). </w:t>
      </w:r>
      <w:r w:rsidR="00FF6F3F">
        <w:t>From the first 8 plots sampled, we have a total of 256 trees with DBH measurements, and 66 trees with increment cores</w:t>
      </w:r>
      <w:r w:rsidR="00596EFD">
        <w:t>, thus the total sample size should be about double that</w:t>
      </w:r>
      <w:r w:rsidR="00FF6F3F">
        <w:t>.</w:t>
      </w:r>
    </w:p>
    <w:p w14:paraId="1A9B00A2" w14:textId="620BE359" w:rsidR="00FF6F3F" w:rsidRDefault="00596EFD">
      <w:r>
        <w:t>Two types of data</w:t>
      </w:r>
      <w:r w:rsidR="00FF6F3F">
        <w:t xml:space="preserve"> files were generated.  First are plot-level </w:t>
      </w:r>
      <w:r>
        <w:t xml:space="preserve">csv </w:t>
      </w:r>
      <w:r w:rsidR="00FF6F3F">
        <w:t xml:space="preserve">files with DBH measurements (etc.) for each tree in a plot.  Second are </w:t>
      </w:r>
      <w:proofErr w:type="spellStart"/>
      <w:r>
        <w:t>rwl</w:t>
      </w:r>
      <w:proofErr w:type="spellEnd"/>
      <w:r>
        <w:t xml:space="preserve"> </w:t>
      </w:r>
      <w:r w:rsidR="00FF6F3F">
        <w:t xml:space="preserve">files with increment growth data, with each tree as a column and each row a year. </w:t>
      </w:r>
      <w:r w:rsidR="005521F7">
        <w:t xml:space="preserve">Cores were </w:t>
      </w:r>
      <w:proofErr w:type="spellStart"/>
      <w:r w:rsidR="005521F7">
        <w:t>crossdated</w:t>
      </w:r>
      <w:proofErr w:type="spellEnd"/>
      <w:r w:rsidR="005521F7">
        <w:t xml:space="preserve"> and measured </w:t>
      </w:r>
      <w:r w:rsidR="006E1494">
        <w:t xml:space="preserve">(units </w:t>
      </w:r>
      <w:proofErr w:type="spellStart"/>
      <w:r w:rsidR="006E1494">
        <w:t>μm</w:t>
      </w:r>
      <w:proofErr w:type="spellEnd"/>
      <w:r w:rsidR="006E1494">
        <w:t xml:space="preserve">) </w:t>
      </w:r>
      <w:r w:rsidR="005521F7">
        <w:t xml:space="preserve">from 1980 to 2014. </w:t>
      </w:r>
    </w:p>
    <w:p w14:paraId="2E2F994C" w14:textId="16D05FAC" w:rsidR="003833DA" w:rsidRPr="00F65685" w:rsidRDefault="003833DA" w:rsidP="003833DA">
      <w:pPr>
        <w:rPr>
          <w:i/>
        </w:rPr>
      </w:pPr>
      <w:r>
        <w:rPr>
          <w:i/>
        </w:rPr>
        <w:t>Covariate</w:t>
      </w:r>
      <w:r w:rsidRPr="00F65685">
        <w:rPr>
          <w:i/>
        </w:rPr>
        <w:t xml:space="preserve"> Data</w:t>
      </w:r>
    </w:p>
    <w:p w14:paraId="0A6982C3" w14:textId="29D4DC6E" w:rsidR="003833DA" w:rsidRDefault="003833DA" w:rsidP="003833DA">
      <w:pPr>
        <w:spacing w:after="0"/>
      </w:pPr>
      <w:r>
        <w:t xml:space="preserve">PRISM – PRISM data (monthly </w:t>
      </w:r>
      <w:proofErr w:type="spellStart"/>
      <w:r>
        <w:t>Tm</w:t>
      </w:r>
      <w:r w:rsidR="00406CAF">
        <w:t>ea</w:t>
      </w:r>
      <w:r>
        <w:t>n</w:t>
      </w:r>
      <w:proofErr w:type="spellEnd"/>
      <w:r>
        <w:t xml:space="preserve">, </w:t>
      </w:r>
      <w:proofErr w:type="spellStart"/>
      <w:r>
        <w:t>Tmax</w:t>
      </w:r>
      <w:proofErr w:type="spellEnd"/>
      <w:r>
        <w:t xml:space="preserve">, and </w:t>
      </w:r>
      <w:proofErr w:type="spellStart"/>
      <w:r>
        <w:t>Prcp</w:t>
      </w:r>
      <w:proofErr w:type="spellEnd"/>
      <w:r>
        <w:t xml:space="preserve"> at 4 km resolution) were downloaded </w:t>
      </w:r>
      <w:proofErr w:type="gramStart"/>
      <w:r>
        <w:t xml:space="preserve">from  </w:t>
      </w:r>
      <w:proofErr w:type="gramEnd"/>
      <w:r w:rsidR="00B67838">
        <w:fldChar w:fldCharType="begin"/>
      </w:r>
      <w:r w:rsidR="00B67838">
        <w:instrText xml:space="preserve"> HYPERLINK "http://prism.oregonstate.edu/recent/" </w:instrText>
      </w:r>
      <w:r w:rsidR="00B67838">
        <w:fldChar w:fldCharType="separate"/>
      </w:r>
      <w:r>
        <w:rPr>
          <w:rStyle w:val="Hyperlink"/>
        </w:rPr>
        <w:t>http://prism.oregonstate.edu/recent/</w:t>
      </w:r>
      <w:r w:rsidR="00B67838">
        <w:rPr>
          <w:rStyle w:val="Hyperlink"/>
        </w:rPr>
        <w:fldChar w:fldCharType="end"/>
      </w:r>
      <w:r w:rsidR="00B014C1">
        <w:t xml:space="preserve">. These are the AN81m data (Jan 1981-Jan 2015).  </w:t>
      </w:r>
      <w:r w:rsidR="00406CAF">
        <w:t xml:space="preserve">Units for Temp are degrees C, for </w:t>
      </w:r>
      <w:proofErr w:type="spellStart"/>
      <w:r w:rsidR="00406CAF">
        <w:t>precip</w:t>
      </w:r>
      <w:proofErr w:type="spellEnd"/>
      <w:r w:rsidR="00406CAF">
        <w:t xml:space="preserve"> are mm. PRISM data</w:t>
      </w:r>
      <w:r w:rsidR="00B014C1">
        <w:t xml:space="preserve"> are located on Evans’ desktop (Eth).</w:t>
      </w:r>
      <w:r w:rsidR="0071428A">
        <w:t xml:space="preserve"> At this resolution (4km), all plots have the same climate data.  That is, we essentially have a single climate data point for all plots. </w:t>
      </w:r>
      <w:proofErr w:type="spellStart"/>
      <w:r w:rsidR="0071428A">
        <w:t>Flurin</w:t>
      </w:r>
      <w:proofErr w:type="spellEnd"/>
      <w:r w:rsidR="0071428A">
        <w:t xml:space="preserve"> </w:t>
      </w:r>
      <w:proofErr w:type="spellStart"/>
      <w:r w:rsidR="0071428A">
        <w:t>Babst</w:t>
      </w:r>
      <w:proofErr w:type="spellEnd"/>
      <w:r w:rsidR="00596EFD">
        <w:t xml:space="preserve"> has also provided vapor pressure deficit (VPD) data, from a data product he developed from CRU.</w:t>
      </w:r>
      <w:r w:rsidR="0071428A">
        <w:t xml:space="preserve"> I will likely buy higher resolution PRISM data at some point…</w:t>
      </w:r>
      <w:r w:rsidR="0071428A" w:rsidRPr="0071428A">
        <w:t xml:space="preserve"> </w:t>
      </w:r>
      <w:commentRangeStart w:id="1"/>
      <w:r w:rsidR="0071428A">
        <w:t xml:space="preserve">The 800 m resolution PRISM monthly temperature and precipitation data are the highest resolution historical weather data that I’m aware of. </w:t>
      </w:r>
      <w:commentRangeEnd w:id="1"/>
      <w:r w:rsidR="0071428A">
        <w:rPr>
          <w:rStyle w:val="CommentReference"/>
        </w:rPr>
        <w:commentReference w:id="1"/>
      </w:r>
    </w:p>
    <w:p w14:paraId="29C28C33" w14:textId="77777777" w:rsidR="003833DA" w:rsidRDefault="003833DA" w:rsidP="003833DA">
      <w:pPr>
        <w:spacing w:after="0"/>
      </w:pPr>
    </w:p>
    <w:p w14:paraId="70C526A6" w14:textId="77777777" w:rsidR="00D56F5E" w:rsidRPr="00F65685" w:rsidRDefault="00D56F5E">
      <w:pPr>
        <w:rPr>
          <w:i/>
        </w:rPr>
      </w:pPr>
      <w:r w:rsidRPr="00F65685">
        <w:rPr>
          <w:i/>
        </w:rPr>
        <w:t>Analysis</w:t>
      </w:r>
    </w:p>
    <w:p w14:paraId="5668B074" w14:textId="4A29A82D" w:rsidR="00D8643C" w:rsidRDefault="00D56F5E">
      <w:r>
        <w:t>Th</w:t>
      </w:r>
      <w:r w:rsidR="00A13A64">
        <w:t xml:space="preserve">e overall design of the </w:t>
      </w:r>
      <w:r w:rsidR="00966B4B">
        <w:t xml:space="preserve">statistical </w:t>
      </w:r>
      <w:r w:rsidR="00A13A64">
        <w:t xml:space="preserve">model includes two observation models (one each for DBH and tree cores, respectively) which feed into a process model of tree growth. In the Clark et al. (2007) model, the key equation linking to two data types states the obvious: that the </w:t>
      </w:r>
      <w:r w:rsidR="00D8643C">
        <w:t xml:space="preserve">difference between DBH at time t+1 and time t must equal  the </w:t>
      </w:r>
      <w:r w:rsidR="00A13A64">
        <w:t xml:space="preserve">growth increment comparing time t+1 to time t (i.e., tree ring increment). </w:t>
      </w:r>
      <w:r w:rsidR="00D8643C">
        <w:t>Actually, it seems to me that the latter should be multiplied by 2 (Clark doesn’t mention this but he must have done this, since there is a tree-ring increment on either side of the cross section of a tree to add):</w:t>
      </w:r>
    </w:p>
    <w:p w14:paraId="09463F9D" w14:textId="77777777" w:rsidR="00D8643C" w:rsidRDefault="00D8643C" w:rsidP="00D8643C">
      <w:pPr>
        <w:jc w:val="center"/>
      </w:pPr>
      <w:r>
        <w:t>DBH</w:t>
      </w:r>
      <w:r w:rsidRPr="00D8643C">
        <w:rPr>
          <w:vertAlign w:val="subscript"/>
        </w:rPr>
        <w:t>t+1</w:t>
      </w:r>
      <w:r>
        <w:t xml:space="preserve"> – </w:t>
      </w:r>
      <w:proofErr w:type="spellStart"/>
      <w:r>
        <w:t>DBH</w:t>
      </w:r>
      <w:r w:rsidRPr="00D8643C">
        <w:rPr>
          <w:vertAlign w:val="subscript"/>
        </w:rPr>
        <w:t>t</w:t>
      </w:r>
      <w:proofErr w:type="spellEnd"/>
      <w:r>
        <w:t xml:space="preserve"> = 2(</w:t>
      </w:r>
      <w:proofErr w:type="spellStart"/>
      <w:r>
        <w:t>INC</w:t>
      </w:r>
      <w:r w:rsidRPr="00D8643C">
        <w:rPr>
          <w:vertAlign w:val="subscript"/>
        </w:rPr>
        <w:t>t</w:t>
      </w:r>
      <w:proofErr w:type="spellEnd"/>
      <w:r>
        <w:t>)</w:t>
      </w:r>
    </w:p>
    <w:p w14:paraId="67032BF8" w14:textId="193CAC74" w:rsidR="00C00C43" w:rsidRDefault="00D8643C" w:rsidP="00C00C43">
      <w:r>
        <w:t>More s</w:t>
      </w:r>
      <w:r w:rsidR="00D56F5E">
        <w:t xml:space="preserve">pecifically, </w:t>
      </w:r>
      <w:r>
        <w:t xml:space="preserve">the DBH and increment data are modeled on a log scale, and they are modeled as a function of a mean and variance (Equation 1, Clark et al. 2007). The process model then decomposes this mean and variance term and attributes them to fixed and random effects. </w:t>
      </w:r>
      <w:r w:rsidR="00C00C43">
        <w:t>A proposed list of fixed and random effects</w:t>
      </w:r>
      <w:r w:rsidR="00596EFD">
        <w:t xml:space="preserve"> for our model</w:t>
      </w:r>
      <w:r w:rsidR="00C00C43">
        <w:t xml:space="preserve"> is in the following table:</w:t>
      </w:r>
    </w:p>
    <w:tbl>
      <w:tblPr>
        <w:tblStyle w:val="TableGrid"/>
        <w:tblW w:w="0" w:type="auto"/>
        <w:tblLook w:val="04A0" w:firstRow="1" w:lastRow="0" w:firstColumn="1" w:lastColumn="0" w:noHBand="0" w:noVBand="1"/>
      </w:tblPr>
      <w:tblGrid>
        <w:gridCol w:w="2337"/>
        <w:gridCol w:w="2337"/>
        <w:gridCol w:w="2338"/>
        <w:gridCol w:w="2338"/>
      </w:tblGrid>
      <w:tr w:rsidR="00C00C43" w14:paraId="4899C002" w14:textId="77777777" w:rsidTr="00C00C43">
        <w:tc>
          <w:tcPr>
            <w:tcW w:w="2337" w:type="dxa"/>
          </w:tcPr>
          <w:p w14:paraId="7FBAC34C" w14:textId="77777777" w:rsidR="00C00C43" w:rsidRPr="00C00C43" w:rsidRDefault="00C00C43">
            <w:pPr>
              <w:rPr>
                <w:b/>
              </w:rPr>
            </w:pPr>
            <w:r w:rsidRPr="00C00C43">
              <w:rPr>
                <w:b/>
              </w:rPr>
              <w:t>Variable</w:t>
            </w:r>
          </w:p>
        </w:tc>
        <w:tc>
          <w:tcPr>
            <w:tcW w:w="2337" w:type="dxa"/>
          </w:tcPr>
          <w:p w14:paraId="3AE344A1" w14:textId="77777777" w:rsidR="00C00C43" w:rsidRPr="00C00C43" w:rsidRDefault="00C00C43">
            <w:pPr>
              <w:rPr>
                <w:b/>
              </w:rPr>
            </w:pPr>
            <w:r w:rsidRPr="00C00C43">
              <w:rPr>
                <w:b/>
              </w:rPr>
              <w:t>Fixed vs. Random</w:t>
            </w:r>
          </w:p>
        </w:tc>
        <w:tc>
          <w:tcPr>
            <w:tcW w:w="2338" w:type="dxa"/>
          </w:tcPr>
          <w:p w14:paraId="3BCC9E71" w14:textId="77777777" w:rsidR="00C00C43" w:rsidRPr="00C00C43" w:rsidRDefault="00C00C43">
            <w:pPr>
              <w:rPr>
                <w:b/>
              </w:rPr>
            </w:pPr>
            <w:r w:rsidRPr="00C00C43">
              <w:rPr>
                <w:b/>
              </w:rPr>
              <w:t>Level</w:t>
            </w:r>
          </w:p>
        </w:tc>
        <w:tc>
          <w:tcPr>
            <w:tcW w:w="2338" w:type="dxa"/>
          </w:tcPr>
          <w:p w14:paraId="33E7399B" w14:textId="77777777" w:rsidR="00C00C43" w:rsidRPr="00C00C43" w:rsidRDefault="00C00C43">
            <w:pPr>
              <w:rPr>
                <w:b/>
              </w:rPr>
            </w:pPr>
            <w:r>
              <w:rPr>
                <w:b/>
              </w:rPr>
              <w:t>Scale</w:t>
            </w:r>
          </w:p>
        </w:tc>
      </w:tr>
      <w:tr w:rsidR="00C00C43" w14:paraId="608B3299" w14:textId="77777777" w:rsidTr="00C00C43">
        <w:tc>
          <w:tcPr>
            <w:tcW w:w="2337" w:type="dxa"/>
          </w:tcPr>
          <w:p w14:paraId="4D67D841" w14:textId="1D72F633" w:rsidR="00C00C43" w:rsidRDefault="00C00C43">
            <w:r>
              <w:t>Size at time t</w:t>
            </w:r>
            <w:r w:rsidR="00964AFC">
              <w:t xml:space="preserve"> (S)</w:t>
            </w:r>
          </w:p>
        </w:tc>
        <w:tc>
          <w:tcPr>
            <w:tcW w:w="2337" w:type="dxa"/>
          </w:tcPr>
          <w:p w14:paraId="23E0130D" w14:textId="77777777" w:rsidR="00C00C43" w:rsidRDefault="00C00C43">
            <w:r>
              <w:t>Fixed</w:t>
            </w:r>
          </w:p>
        </w:tc>
        <w:tc>
          <w:tcPr>
            <w:tcW w:w="2338" w:type="dxa"/>
          </w:tcPr>
          <w:p w14:paraId="6647A09A" w14:textId="77777777" w:rsidR="00C00C43" w:rsidRDefault="00C00C43">
            <w:r>
              <w:t>Tree</w:t>
            </w:r>
          </w:p>
        </w:tc>
        <w:tc>
          <w:tcPr>
            <w:tcW w:w="2338" w:type="dxa"/>
          </w:tcPr>
          <w:p w14:paraId="64E92DB4" w14:textId="77777777" w:rsidR="00C00C43" w:rsidRDefault="00C00C43">
            <w:r>
              <w:t>Continuous</w:t>
            </w:r>
          </w:p>
        </w:tc>
      </w:tr>
      <w:tr w:rsidR="00C00C43" w14:paraId="07BD72AD" w14:textId="77777777" w:rsidTr="00C00C43">
        <w:tc>
          <w:tcPr>
            <w:tcW w:w="2337" w:type="dxa"/>
          </w:tcPr>
          <w:p w14:paraId="5720FA1D" w14:textId="2B85092A" w:rsidR="00C00C43" w:rsidRDefault="00C00C43">
            <w:r>
              <w:t>Height ratio at time t</w:t>
            </w:r>
            <w:r w:rsidR="00964AFC">
              <w:t xml:space="preserve"> (HR)</w:t>
            </w:r>
          </w:p>
        </w:tc>
        <w:tc>
          <w:tcPr>
            <w:tcW w:w="2337" w:type="dxa"/>
          </w:tcPr>
          <w:p w14:paraId="2727FEE8" w14:textId="77777777" w:rsidR="00C00C43" w:rsidRDefault="00C00C43">
            <w:r>
              <w:t>Fixed</w:t>
            </w:r>
          </w:p>
        </w:tc>
        <w:tc>
          <w:tcPr>
            <w:tcW w:w="2338" w:type="dxa"/>
          </w:tcPr>
          <w:p w14:paraId="446AD1FD" w14:textId="77777777" w:rsidR="00C00C43" w:rsidRDefault="00C00C43">
            <w:r>
              <w:t>Tree</w:t>
            </w:r>
          </w:p>
        </w:tc>
        <w:tc>
          <w:tcPr>
            <w:tcW w:w="2338" w:type="dxa"/>
          </w:tcPr>
          <w:p w14:paraId="5106AA3B" w14:textId="77777777" w:rsidR="00C00C43" w:rsidRDefault="00C00C43">
            <w:r>
              <w:t>Continuous</w:t>
            </w:r>
          </w:p>
        </w:tc>
      </w:tr>
      <w:tr w:rsidR="00C00C43" w14:paraId="04C8FD90" w14:textId="77777777" w:rsidTr="00C00C43">
        <w:tc>
          <w:tcPr>
            <w:tcW w:w="2337" w:type="dxa"/>
          </w:tcPr>
          <w:p w14:paraId="09E51724" w14:textId="5149C745" w:rsidR="00C00C43" w:rsidRDefault="00C00C43">
            <w:r>
              <w:t>Plot basal area</w:t>
            </w:r>
            <w:r w:rsidR="00964AFC">
              <w:t xml:space="preserve"> (</w:t>
            </w:r>
            <w:r w:rsidR="007A5126">
              <w:t>P</w:t>
            </w:r>
            <w:r w:rsidR="00964AFC">
              <w:t>BA)</w:t>
            </w:r>
          </w:p>
        </w:tc>
        <w:tc>
          <w:tcPr>
            <w:tcW w:w="2337" w:type="dxa"/>
          </w:tcPr>
          <w:p w14:paraId="34B56DB6" w14:textId="77777777" w:rsidR="00C00C43" w:rsidRDefault="00C00C43">
            <w:r>
              <w:t>Fixed</w:t>
            </w:r>
          </w:p>
        </w:tc>
        <w:tc>
          <w:tcPr>
            <w:tcW w:w="2338" w:type="dxa"/>
          </w:tcPr>
          <w:p w14:paraId="2F3EAA59" w14:textId="77777777" w:rsidR="00C00C43" w:rsidRDefault="00C00C43">
            <w:r>
              <w:t>Plot</w:t>
            </w:r>
          </w:p>
        </w:tc>
        <w:tc>
          <w:tcPr>
            <w:tcW w:w="2338" w:type="dxa"/>
          </w:tcPr>
          <w:p w14:paraId="1219D9E6" w14:textId="77777777" w:rsidR="00C00C43" w:rsidRDefault="00C00C43">
            <w:r>
              <w:t>Continuous</w:t>
            </w:r>
          </w:p>
        </w:tc>
      </w:tr>
      <w:tr w:rsidR="005F64A2" w14:paraId="133D959E" w14:textId="77777777" w:rsidTr="00C00C43">
        <w:tc>
          <w:tcPr>
            <w:tcW w:w="2337" w:type="dxa"/>
          </w:tcPr>
          <w:p w14:paraId="4D3E8D17" w14:textId="3CA17F7A" w:rsidR="005F64A2" w:rsidRDefault="005F64A2">
            <w:r>
              <w:lastRenderedPageBreak/>
              <w:t>Fire</w:t>
            </w:r>
          </w:p>
        </w:tc>
        <w:tc>
          <w:tcPr>
            <w:tcW w:w="2337" w:type="dxa"/>
          </w:tcPr>
          <w:p w14:paraId="73B7796E" w14:textId="1AA44430" w:rsidR="005F64A2" w:rsidRDefault="005F64A2">
            <w:r>
              <w:t>Fixed</w:t>
            </w:r>
          </w:p>
        </w:tc>
        <w:tc>
          <w:tcPr>
            <w:tcW w:w="2338" w:type="dxa"/>
          </w:tcPr>
          <w:p w14:paraId="60BA5523" w14:textId="1FB1C3DF" w:rsidR="005F64A2" w:rsidRDefault="005F64A2">
            <w:r>
              <w:t>Plot</w:t>
            </w:r>
          </w:p>
        </w:tc>
        <w:tc>
          <w:tcPr>
            <w:tcW w:w="2338" w:type="dxa"/>
          </w:tcPr>
          <w:p w14:paraId="67611A5F" w14:textId="30D7B588" w:rsidR="005F64A2" w:rsidRDefault="005F64A2">
            <w:r>
              <w:t>Indicator or time-since-fire?</w:t>
            </w:r>
          </w:p>
        </w:tc>
      </w:tr>
      <w:tr w:rsidR="005F64A2" w14:paraId="00D365FF" w14:textId="77777777" w:rsidTr="00C00C43">
        <w:tc>
          <w:tcPr>
            <w:tcW w:w="2337" w:type="dxa"/>
          </w:tcPr>
          <w:p w14:paraId="741A83EC" w14:textId="5E5C0071" w:rsidR="005F64A2" w:rsidRDefault="005F64A2">
            <w:r>
              <w:t>Fire damage</w:t>
            </w:r>
          </w:p>
        </w:tc>
        <w:tc>
          <w:tcPr>
            <w:tcW w:w="2337" w:type="dxa"/>
          </w:tcPr>
          <w:p w14:paraId="3843DA43" w14:textId="0A89C752" w:rsidR="005F64A2" w:rsidRDefault="005F64A2">
            <w:r>
              <w:t>Fixed</w:t>
            </w:r>
          </w:p>
        </w:tc>
        <w:tc>
          <w:tcPr>
            <w:tcW w:w="2338" w:type="dxa"/>
          </w:tcPr>
          <w:p w14:paraId="1E191AFA" w14:textId="62B04737" w:rsidR="005F64A2" w:rsidRDefault="005F64A2">
            <w:r>
              <w:t>Tree</w:t>
            </w:r>
          </w:p>
        </w:tc>
        <w:tc>
          <w:tcPr>
            <w:tcW w:w="2338" w:type="dxa"/>
          </w:tcPr>
          <w:p w14:paraId="442CAC1B" w14:textId="1FA8EC30" w:rsidR="005F64A2" w:rsidRDefault="005F64A2">
            <w:r>
              <w:t>??</w:t>
            </w:r>
          </w:p>
        </w:tc>
      </w:tr>
      <w:tr w:rsidR="005F64A2" w14:paraId="33C04180" w14:textId="77777777" w:rsidTr="00C00C43">
        <w:tc>
          <w:tcPr>
            <w:tcW w:w="2337" w:type="dxa"/>
          </w:tcPr>
          <w:p w14:paraId="699C91A8" w14:textId="73558AC3" w:rsidR="005F64A2" w:rsidRDefault="005F64A2">
            <w:commentRangeStart w:id="2"/>
            <w:r>
              <w:t>Thinning</w:t>
            </w:r>
          </w:p>
        </w:tc>
        <w:tc>
          <w:tcPr>
            <w:tcW w:w="2337" w:type="dxa"/>
          </w:tcPr>
          <w:p w14:paraId="368CB7C4" w14:textId="33B95460" w:rsidR="005F64A2" w:rsidRDefault="005F64A2">
            <w:r>
              <w:t>Fixed</w:t>
            </w:r>
          </w:p>
        </w:tc>
        <w:tc>
          <w:tcPr>
            <w:tcW w:w="2338" w:type="dxa"/>
          </w:tcPr>
          <w:p w14:paraId="4F72BCF5" w14:textId="67E6B253" w:rsidR="005F64A2" w:rsidRDefault="005F64A2">
            <w:r>
              <w:t>Plot</w:t>
            </w:r>
          </w:p>
        </w:tc>
        <w:tc>
          <w:tcPr>
            <w:tcW w:w="2338" w:type="dxa"/>
          </w:tcPr>
          <w:p w14:paraId="7FC7EC46" w14:textId="185416FC" w:rsidR="005F64A2" w:rsidRDefault="005F64A2">
            <w:r>
              <w:t>Indicator?</w:t>
            </w:r>
            <w:commentRangeEnd w:id="2"/>
            <w:r>
              <w:rPr>
                <w:rStyle w:val="CommentReference"/>
              </w:rPr>
              <w:commentReference w:id="2"/>
            </w:r>
          </w:p>
        </w:tc>
      </w:tr>
      <w:tr w:rsidR="00C00C43" w14:paraId="1FBB1C72" w14:textId="77777777" w:rsidTr="00C00C43">
        <w:tc>
          <w:tcPr>
            <w:tcW w:w="2337" w:type="dxa"/>
          </w:tcPr>
          <w:p w14:paraId="2DB428D9" w14:textId="2634FA62" w:rsidR="00C00C43" w:rsidRDefault="00C00C43">
            <w:r>
              <w:t>Change in plot basal area</w:t>
            </w:r>
            <w:r w:rsidR="00964AFC">
              <w:t xml:space="preserve"> (ΔBA)</w:t>
            </w:r>
          </w:p>
        </w:tc>
        <w:tc>
          <w:tcPr>
            <w:tcW w:w="2337" w:type="dxa"/>
          </w:tcPr>
          <w:p w14:paraId="738FD4C3" w14:textId="77777777" w:rsidR="00C00C43" w:rsidRDefault="00C00C43">
            <w:r>
              <w:t>Fixed</w:t>
            </w:r>
          </w:p>
        </w:tc>
        <w:tc>
          <w:tcPr>
            <w:tcW w:w="2338" w:type="dxa"/>
          </w:tcPr>
          <w:p w14:paraId="6FE22510" w14:textId="77777777" w:rsidR="00C00C43" w:rsidRDefault="00C00C43">
            <w:r>
              <w:t>Plot</w:t>
            </w:r>
          </w:p>
        </w:tc>
        <w:tc>
          <w:tcPr>
            <w:tcW w:w="2338" w:type="dxa"/>
          </w:tcPr>
          <w:p w14:paraId="51B4CA20" w14:textId="77777777" w:rsidR="00C00C43" w:rsidRDefault="00C00C43">
            <w:r>
              <w:t>Continuous</w:t>
            </w:r>
          </w:p>
        </w:tc>
      </w:tr>
      <w:tr w:rsidR="00C00C43" w14:paraId="10B86FFB" w14:textId="77777777" w:rsidTr="00C00C43">
        <w:tc>
          <w:tcPr>
            <w:tcW w:w="2337" w:type="dxa"/>
          </w:tcPr>
          <w:p w14:paraId="683F0DB0" w14:textId="5E3090BA" w:rsidR="00C00C43" w:rsidRDefault="00C00C43">
            <w:r>
              <w:t>800m PRISM data</w:t>
            </w:r>
            <w:r w:rsidR="00964AFC">
              <w:t xml:space="preserve"> (</w:t>
            </w:r>
            <w:r w:rsidR="00263B18">
              <w:t>WP, VPD, GSI…</w:t>
            </w:r>
            <w:r w:rsidR="00964AFC">
              <w:t>)</w:t>
            </w:r>
          </w:p>
        </w:tc>
        <w:tc>
          <w:tcPr>
            <w:tcW w:w="2337" w:type="dxa"/>
          </w:tcPr>
          <w:p w14:paraId="55FD15B1" w14:textId="77777777" w:rsidR="00C00C43" w:rsidRDefault="00C00C43">
            <w:r>
              <w:t>Fixed</w:t>
            </w:r>
          </w:p>
        </w:tc>
        <w:tc>
          <w:tcPr>
            <w:tcW w:w="2338" w:type="dxa"/>
          </w:tcPr>
          <w:p w14:paraId="693611B2" w14:textId="0DA50781" w:rsidR="00C00C43" w:rsidRDefault="00C00C43">
            <w:r>
              <w:t>Plot</w:t>
            </w:r>
            <w:r w:rsidR="003B1D30">
              <w:t>*Year</w:t>
            </w:r>
          </w:p>
        </w:tc>
        <w:tc>
          <w:tcPr>
            <w:tcW w:w="2338" w:type="dxa"/>
          </w:tcPr>
          <w:p w14:paraId="5A51D72B" w14:textId="77777777" w:rsidR="00C00C43" w:rsidRDefault="00C00C43">
            <w:r>
              <w:t>Continuous</w:t>
            </w:r>
          </w:p>
        </w:tc>
      </w:tr>
      <w:tr w:rsidR="00C00C43" w14:paraId="4840A95D" w14:textId="77777777" w:rsidTr="00C00C43">
        <w:tc>
          <w:tcPr>
            <w:tcW w:w="2337" w:type="dxa"/>
          </w:tcPr>
          <w:p w14:paraId="0EAC9E1E" w14:textId="7158B94D" w:rsidR="00C00C43" w:rsidRDefault="00C00C43">
            <w:r>
              <w:t>EEMT</w:t>
            </w:r>
            <w:r w:rsidR="00964AFC">
              <w:t xml:space="preserve"> (EEMT)</w:t>
            </w:r>
          </w:p>
        </w:tc>
        <w:tc>
          <w:tcPr>
            <w:tcW w:w="2337" w:type="dxa"/>
          </w:tcPr>
          <w:p w14:paraId="0F3AA5A4" w14:textId="77777777" w:rsidR="00C00C43" w:rsidRDefault="00C00C43">
            <w:r>
              <w:t>Fixed</w:t>
            </w:r>
          </w:p>
        </w:tc>
        <w:tc>
          <w:tcPr>
            <w:tcW w:w="2338" w:type="dxa"/>
          </w:tcPr>
          <w:p w14:paraId="57F135A8" w14:textId="43A950AA" w:rsidR="00C00C43" w:rsidRDefault="00C00C43">
            <w:r>
              <w:t>Plot</w:t>
            </w:r>
            <w:r w:rsidR="005F64A2">
              <w:t xml:space="preserve"> </w:t>
            </w:r>
            <w:r w:rsidR="005F64A2" w:rsidRPr="005F64A2">
              <w:rPr>
                <w:i/>
              </w:rPr>
              <w:t>or</w:t>
            </w:r>
            <w:r w:rsidR="005F64A2">
              <w:t xml:space="preserve"> Plot*Year</w:t>
            </w:r>
          </w:p>
        </w:tc>
        <w:tc>
          <w:tcPr>
            <w:tcW w:w="2338" w:type="dxa"/>
          </w:tcPr>
          <w:p w14:paraId="5BA446E5" w14:textId="77777777" w:rsidR="00C00C43" w:rsidRDefault="00C00C43">
            <w:r>
              <w:t>Continuous</w:t>
            </w:r>
          </w:p>
        </w:tc>
      </w:tr>
      <w:tr w:rsidR="00C00C43" w14:paraId="5259C4C7" w14:textId="77777777" w:rsidTr="00C00C43">
        <w:tc>
          <w:tcPr>
            <w:tcW w:w="2337" w:type="dxa"/>
          </w:tcPr>
          <w:p w14:paraId="73AE3D62" w14:textId="77777777" w:rsidR="00C00C43" w:rsidRDefault="00C00C43">
            <w:r>
              <w:t>Plot ID</w:t>
            </w:r>
          </w:p>
        </w:tc>
        <w:tc>
          <w:tcPr>
            <w:tcW w:w="2337" w:type="dxa"/>
          </w:tcPr>
          <w:p w14:paraId="7E75C851" w14:textId="77777777" w:rsidR="00C00C43" w:rsidRDefault="00C00C43">
            <w:r>
              <w:t>Random</w:t>
            </w:r>
          </w:p>
        </w:tc>
        <w:tc>
          <w:tcPr>
            <w:tcW w:w="2338" w:type="dxa"/>
          </w:tcPr>
          <w:p w14:paraId="0792C50A" w14:textId="77777777" w:rsidR="00C00C43" w:rsidRDefault="00C00C43">
            <w:r>
              <w:t>Plot</w:t>
            </w:r>
          </w:p>
        </w:tc>
        <w:tc>
          <w:tcPr>
            <w:tcW w:w="2338" w:type="dxa"/>
          </w:tcPr>
          <w:p w14:paraId="249DBC9E" w14:textId="77777777" w:rsidR="00C00C43" w:rsidRDefault="00C00C43">
            <w:r>
              <w:t>Indicator</w:t>
            </w:r>
          </w:p>
        </w:tc>
      </w:tr>
      <w:tr w:rsidR="00C00C43" w14:paraId="0D05BF69" w14:textId="77777777" w:rsidTr="00C00C43">
        <w:tc>
          <w:tcPr>
            <w:tcW w:w="2337" w:type="dxa"/>
          </w:tcPr>
          <w:p w14:paraId="58DED5CA" w14:textId="77777777" w:rsidR="00C00C43" w:rsidRDefault="00C00C43">
            <w:r>
              <w:t>Species ID</w:t>
            </w:r>
          </w:p>
        </w:tc>
        <w:tc>
          <w:tcPr>
            <w:tcW w:w="2337" w:type="dxa"/>
          </w:tcPr>
          <w:p w14:paraId="77BC9BDE" w14:textId="77777777" w:rsidR="00C00C43" w:rsidRDefault="00C00C43">
            <w:r>
              <w:t>Random</w:t>
            </w:r>
          </w:p>
        </w:tc>
        <w:tc>
          <w:tcPr>
            <w:tcW w:w="2338" w:type="dxa"/>
          </w:tcPr>
          <w:p w14:paraId="19B48CA9" w14:textId="77777777" w:rsidR="00C00C43" w:rsidRDefault="00C00C43" w:rsidP="00C00C43">
            <w:r>
              <w:t>Species</w:t>
            </w:r>
          </w:p>
        </w:tc>
        <w:tc>
          <w:tcPr>
            <w:tcW w:w="2338" w:type="dxa"/>
          </w:tcPr>
          <w:p w14:paraId="3E84F05C" w14:textId="77777777" w:rsidR="00C00C43" w:rsidRDefault="00C00C43">
            <w:r>
              <w:t>Indicator</w:t>
            </w:r>
          </w:p>
        </w:tc>
      </w:tr>
      <w:tr w:rsidR="00C00C43" w14:paraId="5B947BF9" w14:textId="77777777" w:rsidTr="00C00C43">
        <w:tc>
          <w:tcPr>
            <w:tcW w:w="2337" w:type="dxa"/>
          </w:tcPr>
          <w:p w14:paraId="308CC549" w14:textId="6D028C8C" w:rsidR="00C00C43" w:rsidRPr="00C00C43" w:rsidRDefault="00C00C43" w:rsidP="005F64A2">
            <w:pPr>
              <w:rPr>
                <w:i/>
              </w:rPr>
            </w:pPr>
            <w:r w:rsidRPr="00C00C43">
              <w:rPr>
                <w:i/>
              </w:rPr>
              <w:t>Others?</w:t>
            </w:r>
            <w:r>
              <w:rPr>
                <w:i/>
              </w:rPr>
              <w:t xml:space="preserve"> </w:t>
            </w:r>
            <w:r w:rsidR="00BB4CA3">
              <w:rPr>
                <w:i/>
              </w:rPr>
              <w:t>Growing season index?</w:t>
            </w:r>
          </w:p>
        </w:tc>
        <w:tc>
          <w:tcPr>
            <w:tcW w:w="2337" w:type="dxa"/>
          </w:tcPr>
          <w:p w14:paraId="23794675" w14:textId="77777777" w:rsidR="00C00C43" w:rsidRDefault="00C00C43"/>
        </w:tc>
        <w:tc>
          <w:tcPr>
            <w:tcW w:w="2338" w:type="dxa"/>
          </w:tcPr>
          <w:p w14:paraId="7E90AE2C" w14:textId="77777777" w:rsidR="00C00C43" w:rsidRDefault="00C00C43"/>
        </w:tc>
        <w:tc>
          <w:tcPr>
            <w:tcW w:w="2338" w:type="dxa"/>
          </w:tcPr>
          <w:p w14:paraId="0F76CC9E" w14:textId="77777777" w:rsidR="00C00C43" w:rsidRDefault="00C00C43"/>
        </w:tc>
      </w:tr>
    </w:tbl>
    <w:p w14:paraId="6A64F099" w14:textId="77777777" w:rsidR="00B719EB" w:rsidRDefault="00B719EB"/>
    <w:p w14:paraId="3D6F0210" w14:textId="1CB5F642" w:rsidR="00C00C43" w:rsidRDefault="00C00C43">
      <w:r>
        <w:t xml:space="preserve">Height ratio is the ratio of a given tree’s height compared to the tallest tree on a plot, or the mean height of some group of tallest trees on a plot. </w:t>
      </w:r>
      <w:r w:rsidR="00B335C0">
        <w:t xml:space="preserve">Fire and thinning variables need to be discussed with Don. </w:t>
      </w:r>
      <w:r>
        <w:t>Change in p</w:t>
      </w:r>
      <w:r w:rsidR="00B335C0">
        <w:t>lot basal area would be tested</w:t>
      </w:r>
      <w:r>
        <w:t xml:space="preserve"> to </w:t>
      </w:r>
      <w:r w:rsidR="00B335C0">
        <w:t xml:space="preserve">see if it can </w:t>
      </w:r>
      <w:r>
        <w:t>capture, on a continuous scale, and in one variable, the effect of fire and/or thinning vs. the absence of these treatments.  That is, the growth of trees in a plot very much depends upon whether the forest is filling up or emptying out, with the former suppressing growth and the latter potentially leading to “release” from competition and hence accelerated growth.</w:t>
      </w:r>
      <w:r w:rsidR="00B335C0">
        <w:t xml:space="preserve"> </w:t>
      </w:r>
      <w:r w:rsidR="004D3694">
        <w:t>Plot ID would be a random effect to capture other sources of variation among plots not captured by the PRISM variables, EEMT, plot basal area, and change in plot basal area</w:t>
      </w:r>
      <w:r w:rsidR="007563E5">
        <w:t xml:space="preserve"> (e.g., </w:t>
      </w:r>
      <w:r w:rsidR="00297F05">
        <w:t>soil depth, soil type, parent material</w:t>
      </w:r>
      <w:r w:rsidR="002857F0">
        <w:t>…</w:t>
      </w:r>
      <w:r w:rsidR="007563E5">
        <w:t>)</w:t>
      </w:r>
      <w:r w:rsidR="004D3694">
        <w:t>. Species random effects would allow us to borrow strength across species.</w:t>
      </w:r>
    </w:p>
    <w:p w14:paraId="726003F0" w14:textId="6F3BAA9A" w:rsidR="0070462F" w:rsidRDefault="0070462F">
      <w:r w:rsidRPr="003941D1">
        <w:rPr>
          <w:i/>
        </w:rPr>
        <w:t>Notes on the calculation of plot basal area.</w:t>
      </w:r>
      <w:r>
        <w:t xml:space="preserve"> DBH data for each tree </w:t>
      </w:r>
      <w:r w:rsidR="003941D1">
        <w:t>was</w:t>
      </w:r>
      <w:r>
        <w:t xml:space="preserve"> converted to basal area/tree</w:t>
      </w:r>
      <w:r w:rsidR="003941D1">
        <w:t xml:space="preserve"> (BA = ((DBH/2)</w:t>
      </w:r>
      <w:r w:rsidR="003941D1" w:rsidRPr="003941D1">
        <w:rPr>
          <w:vertAlign w:val="superscript"/>
        </w:rPr>
        <w:t>2</w:t>
      </w:r>
      <w:r w:rsidR="003941D1">
        <w:t xml:space="preserve"> * 3.14159)</w:t>
      </w:r>
      <w:r>
        <w:t>. The total basal area of “large trees” (i.e., above the 20 cm</w:t>
      </w:r>
      <w:r w:rsidR="003941D1">
        <w:t xml:space="preserve"> DBH</w:t>
      </w:r>
      <w:r>
        <w:t xml:space="preserve"> threshold for all species but PIPO, and above the 25 cm </w:t>
      </w:r>
      <w:r w:rsidR="003941D1">
        <w:t xml:space="preserve">DBH </w:t>
      </w:r>
      <w:r>
        <w:t>threshold for PIPO) was multiplied by 4 to convert to a per hectare basis.  The total basal area of “small trees” (below the 20/25 cm</w:t>
      </w:r>
      <w:r w:rsidR="003941D1">
        <w:t xml:space="preserve"> DBH</w:t>
      </w:r>
      <w:r>
        <w:t xml:space="preserve"> threshold, </w:t>
      </w:r>
      <w:proofErr w:type="spellStart"/>
      <w:r>
        <w:t>censused</w:t>
      </w:r>
      <w:proofErr w:type="spellEnd"/>
      <w:r>
        <w:t xml:space="preserve"> in the 10*10m inner plot) was multiplied by 100 to convert to a per hectare basis. The two were summed and divided by 10,000 to convert to m</w:t>
      </w:r>
      <w:r w:rsidRPr="0070462F">
        <w:rPr>
          <w:vertAlign w:val="superscript"/>
        </w:rPr>
        <w:t>2</w:t>
      </w:r>
      <w:r w:rsidR="003941D1">
        <w:t>/</w:t>
      </w:r>
      <w:r>
        <w:t>hectare.</w:t>
      </w:r>
    </w:p>
    <w:p w14:paraId="1C6C704D" w14:textId="04E2793A" w:rsidR="00BB4CA3" w:rsidRPr="00BB4CA3" w:rsidRDefault="00BB4CA3">
      <w:pPr>
        <w:rPr>
          <w:i/>
        </w:rPr>
      </w:pPr>
      <w:r w:rsidRPr="00BB4CA3">
        <w:rPr>
          <w:i/>
        </w:rPr>
        <w:t>Weather covariates</w:t>
      </w:r>
    </w:p>
    <w:p w14:paraId="3084F6B4" w14:textId="6C61E3C8" w:rsidR="006B73A4" w:rsidRDefault="006D34F1">
      <w:r>
        <w:t xml:space="preserve">Before building regressions of tree growth, it behooves us to explore a variety of </w:t>
      </w:r>
      <w:r w:rsidR="00FD1777">
        <w:t>climate variables, i.e.</w:t>
      </w:r>
      <w:proofErr w:type="gramStart"/>
      <w:r w:rsidR="00FD1777">
        <w:t xml:space="preserve">, </w:t>
      </w:r>
      <w:r>
        <w:t xml:space="preserve"> temperature</w:t>
      </w:r>
      <w:proofErr w:type="gramEnd"/>
      <w:r>
        <w:t>, precipitation, and vapor pressure deficit (VPD)</w:t>
      </w:r>
      <w:r w:rsidR="00FD1777">
        <w:t>, and</w:t>
      </w:r>
      <w:r>
        <w:t xml:space="preserve"> which months tree growth is sensitive to these climate variables.  </w:t>
      </w:r>
      <w:proofErr w:type="spellStart"/>
      <w:r>
        <w:t>Flurin</w:t>
      </w:r>
      <w:proofErr w:type="spellEnd"/>
      <w:r>
        <w:t xml:space="preserve"> </w:t>
      </w:r>
      <w:proofErr w:type="spellStart"/>
      <w:r>
        <w:t>Babst</w:t>
      </w:r>
      <w:proofErr w:type="spellEnd"/>
      <w:r>
        <w:t xml:space="preserve"> has generated climate res</w:t>
      </w:r>
      <w:r w:rsidR="00B335C0">
        <w:t>ponse functions</w:t>
      </w:r>
      <w:r w:rsidR="002F3EB8">
        <w:t xml:space="preserve"> (as they’re</w:t>
      </w:r>
      <w:r w:rsidR="00533466">
        <w:t xml:space="preserve"> known in the </w:t>
      </w:r>
      <w:proofErr w:type="spellStart"/>
      <w:r w:rsidR="00533466">
        <w:t>dendro</w:t>
      </w:r>
      <w:proofErr w:type="spellEnd"/>
      <w:r w:rsidR="00533466">
        <w:t xml:space="preserve"> literature)</w:t>
      </w:r>
      <w:r w:rsidR="00B335C0">
        <w:t xml:space="preserve"> – correlations between </w:t>
      </w:r>
      <w:proofErr w:type="spellStart"/>
      <w:r>
        <w:t>detrended</w:t>
      </w:r>
      <w:proofErr w:type="spellEnd"/>
      <w:r>
        <w:t xml:space="preserve"> </w:t>
      </w:r>
      <w:r w:rsidR="00B335C0">
        <w:t xml:space="preserve">growth </w:t>
      </w:r>
      <w:proofErr w:type="gramStart"/>
      <w:r w:rsidR="00B335C0">
        <w:t>increment</w:t>
      </w:r>
      <w:proofErr w:type="gramEnd"/>
      <w:r w:rsidR="00B335C0">
        <w:t xml:space="preserve"> (from tree-ring</w:t>
      </w:r>
      <w:r>
        <w:t>s) and monthly T and P (and VPD</w:t>
      </w:r>
      <w:r w:rsidR="00B335C0">
        <w:t>) data</w:t>
      </w:r>
      <w:r w:rsidR="00596EFD">
        <w:t xml:space="preserve"> (see Figure 1)</w:t>
      </w:r>
      <w:r>
        <w:t xml:space="preserve">. What you see in Figure 1a is that the </w:t>
      </w:r>
      <w:proofErr w:type="spellStart"/>
      <w:r>
        <w:t>detrended</w:t>
      </w:r>
      <w:proofErr w:type="spellEnd"/>
      <w:r>
        <w:t xml:space="preserve"> growth increment is </w:t>
      </w:r>
      <w:r w:rsidR="00AB3D6B">
        <w:t>positively</w:t>
      </w:r>
      <w:r>
        <w:t xml:space="preserve"> correlated with precipitation in the preceding Sept-Oct (i.e., Sept-Oct 2013 </w:t>
      </w:r>
      <w:proofErr w:type="spellStart"/>
      <w:r>
        <w:t>precip</w:t>
      </w:r>
      <w:proofErr w:type="spellEnd"/>
      <w:r>
        <w:t xml:space="preserve"> vs. 2014’s growth increment) and</w:t>
      </w:r>
      <w:r w:rsidR="00FD1777">
        <w:t xml:space="preserve"> positively correlated with</w:t>
      </w:r>
      <w:r>
        <w:t xml:space="preserve"> the current year’s April and May</w:t>
      </w:r>
      <w:r w:rsidR="0063278A">
        <w:t xml:space="preserve"> </w:t>
      </w:r>
      <w:proofErr w:type="spellStart"/>
      <w:r w:rsidR="0063278A">
        <w:t>precip</w:t>
      </w:r>
      <w:proofErr w:type="spellEnd"/>
      <w:r>
        <w:t xml:space="preserve">. In Figure 1b you see that </w:t>
      </w:r>
      <w:proofErr w:type="spellStart"/>
      <w:r>
        <w:t>detrended</w:t>
      </w:r>
      <w:proofErr w:type="spellEnd"/>
      <w:r>
        <w:t xml:space="preserve"> growth increment is </w:t>
      </w:r>
      <w:r w:rsidR="00AB3D6B">
        <w:t>negatively</w:t>
      </w:r>
      <w:r>
        <w:t xml:space="preserve"> correlated with temperature in the same months (previous year’s Sept-Oct, current year’s Apr-Jun).  Higher temperatures in those months are bad for growth, more water in those months is good for growth.  This is typical of this site and across the SW U. S., i.e., tree growth is precipitation-limited.</w:t>
      </w:r>
    </w:p>
    <w:p w14:paraId="77F9120E" w14:textId="0AA835BC" w:rsidR="006B73A4" w:rsidRDefault="006B73A4">
      <w:r>
        <w:lastRenderedPageBreak/>
        <w:t>We can also see this pattern of climate sensitivity illustrated by looking at scatterplots of the data.  In Figure 2</w:t>
      </w:r>
      <w:r w:rsidR="00495ADC">
        <w:t>a-c</w:t>
      </w:r>
      <w:r>
        <w:t xml:space="preserve"> (also created by </w:t>
      </w:r>
      <w:proofErr w:type="spellStart"/>
      <w:r>
        <w:t>Flurin</w:t>
      </w:r>
      <w:proofErr w:type="spellEnd"/>
      <w:r>
        <w:t xml:space="preserve">), </w:t>
      </w:r>
      <w:r w:rsidR="00495ADC">
        <w:t xml:space="preserve">you see the plot-level mean </w:t>
      </w:r>
      <w:proofErr w:type="spellStart"/>
      <w:r w:rsidR="00495ADC">
        <w:t>detrended</w:t>
      </w:r>
      <w:proofErr w:type="spellEnd"/>
      <w:r w:rsidR="00495ADC">
        <w:t xml:space="preserve"> growth (n=11 for the moment) in each year (1981:2014) plotted as a (declining) function of the 4km PRISM Mean T data for the months April, May, and June. In Figure 2d-e you see plot-level </w:t>
      </w:r>
      <w:proofErr w:type="spellStart"/>
      <w:r w:rsidR="00495ADC">
        <w:t>detrended</w:t>
      </w:r>
      <w:proofErr w:type="spellEnd"/>
      <w:r w:rsidR="00495ADC">
        <w:t xml:space="preserve"> growth as an increasing function of precipitation in April and May.</w:t>
      </w:r>
    </w:p>
    <w:p w14:paraId="12D01655" w14:textId="02C1532A" w:rsidR="0063278A" w:rsidRDefault="0063278A">
      <w:r>
        <w:t xml:space="preserve">An additional pattern that is of interest is shown in Figure 2f and h.  Here you see a unimodal response of </w:t>
      </w:r>
      <w:proofErr w:type="spellStart"/>
      <w:r>
        <w:t>detrended</w:t>
      </w:r>
      <w:proofErr w:type="spellEnd"/>
      <w:r>
        <w:t xml:space="preserve"> growth to precipitation in the current year’s Jan and March.  More precipitation is good, up to a point, after which, growth declines.  This is the pattern one might expect under a simplistic view of the climatic niche – there should be a decline in performance at the extremes of a given climatic niche variable, which is responsible for limiting the species’ geographic distribution. I’m not sure about the mechanism behind this unimodal response to Jan and March </w:t>
      </w:r>
      <w:proofErr w:type="spellStart"/>
      <w:r>
        <w:t>precip</w:t>
      </w:r>
      <w:proofErr w:type="spellEnd"/>
      <w:r>
        <w:t xml:space="preserve"> (and why is the pattern not there in February?), but this pattern is suggestive, and seems to me suggests we might want to include it in the regression model of growth.</w:t>
      </w:r>
    </w:p>
    <w:p w14:paraId="0D397D05" w14:textId="5DC67910" w:rsidR="00B335C0" w:rsidRDefault="00EA28CD">
      <w:r>
        <w:t xml:space="preserve">Beyond the PRISM data, </w:t>
      </w:r>
      <w:r w:rsidR="00596EFD">
        <w:t>another possibility is</w:t>
      </w:r>
      <w:r>
        <w:t xml:space="preserve"> </w:t>
      </w:r>
      <w:r w:rsidR="00B335C0">
        <w:t>EEMT (effect</w:t>
      </w:r>
      <w:r>
        <w:t>ive energy and mass transfer) -</w:t>
      </w:r>
      <w:r w:rsidR="00B335C0">
        <w:t xml:space="preserve"> a variable derived from PRISM 800m temperature and precipitation data, as well as PRISM 4 km resolution dew point data. In the EEMT pipeline, the</w:t>
      </w:r>
      <w:commentRangeStart w:id="3"/>
      <w:r w:rsidR="00B335C0">
        <w:t xml:space="preserve"> PRISM</w:t>
      </w:r>
      <w:commentRangeEnd w:id="3"/>
      <w:r w:rsidR="00B335C0">
        <w:rPr>
          <w:rStyle w:val="CommentReference"/>
        </w:rPr>
        <w:commentReference w:id="3"/>
      </w:r>
      <w:r w:rsidR="00B335C0">
        <w:t xml:space="preserve"> temperature and vapor pressure deficit (VPD) data are modified based on 10m resolution incoming solar radiation data (thus accounting for slope and aspect) to create a local (plot-level) estimate of potential productivity (locally-modified VPD, locally-modified temperature, and precipitation).</w:t>
      </w:r>
      <w:r w:rsidR="007A5126">
        <w:t xml:space="preserve"> Tyson </w:t>
      </w:r>
      <w:proofErr w:type="spellStart"/>
      <w:r w:rsidR="007A5126">
        <w:t>Swetnam</w:t>
      </w:r>
      <w:proofErr w:type="spellEnd"/>
      <w:r w:rsidR="007A5126">
        <w:t xml:space="preserve"> is working up EEMT data at high resolution</w:t>
      </w:r>
      <w:r w:rsidR="0071428A">
        <w:t xml:space="preserve"> (10 m)</w:t>
      </w:r>
      <w:r w:rsidR="007A5126">
        <w:t xml:space="preserve"> in the Jemez Mountains, with Craig Rasmussen and </w:t>
      </w:r>
      <w:proofErr w:type="spellStart"/>
      <w:r w:rsidR="007A5126">
        <w:t>iPlant</w:t>
      </w:r>
      <w:proofErr w:type="spellEnd"/>
      <w:r w:rsidR="007A5126">
        <w:t xml:space="preserve"> (as part of an NSF-funded CZO grant based at the University of Arizona).</w:t>
      </w:r>
    </w:p>
    <w:p w14:paraId="66AEE98A" w14:textId="1AF2056A" w:rsidR="00AC60E2" w:rsidRPr="00F65685" w:rsidRDefault="00AC60E2">
      <w:pPr>
        <w:rPr>
          <w:i/>
        </w:rPr>
      </w:pPr>
      <w:r w:rsidRPr="00F65685">
        <w:rPr>
          <w:i/>
        </w:rPr>
        <w:t xml:space="preserve">Converting from </w:t>
      </w:r>
      <w:r w:rsidR="004447F0" w:rsidRPr="00F65685">
        <w:rPr>
          <w:i/>
        </w:rPr>
        <w:t xml:space="preserve">diameter to </w:t>
      </w:r>
      <w:r w:rsidR="007A5126">
        <w:rPr>
          <w:i/>
        </w:rPr>
        <w:t>basal area</w:t>
      </w:r>
    </w:p>
    <w:p w14:paraId="5F424925" w14:textId="4CCF19F0" w:rsidR="004447F0" w:rsidRDefault="007A5126">
      <w:r>
        <w:t xml:space="preserve">We’ve discussed using biomass </w:t>
      </w:r>
      <w:r w:rsidR="004447F0">
        <w:t>rather than d</w:t>
      </w:r>
      <w:r>
        <w:t>iameter (both as a response and a predictor). This follows from basic rules of</w:t>
      </w:r>
      <w:r w:rsidR="004447F0">
        <w:t xml:space="preserve"> demography: vital rates (such as growth) are best modeled as a function of size, and size is best captured in terms of total biomass, not diameter.  </w:t>
      </w:r>
      <w:r>
        <w:t>For the moment, we will model size in terms of basal area (BA), which is easily derived from DBH (BA = πr</w:t>
      </w:r>
      <w:r w:rsidRPr="007A5126">
        <w:rPr>
          <w:vertAlign w:val="superscript"/>
        </w:rPr>
        <w:t>2</w:t>
      </w:r>
      <w:r>
        <w:t>, where r = ½DBH). At some later point, we might use</w:t>
      </w:r>
      <w:r w:rsidR="004447F0">
        <w:t xml:space="preserve"> forestry (</w:t>
      </w:r>
      <w:proofErr w:type="spellStart"/>
      <w:r w:rsidR="004447F0">
        <w:t>allometric</w:t>
      </w:r>
      <w:proofErr w:type="spellEnd"/>
      <w:r w:rsidR="004447F0">
        <w:t xml:space="preserve">) equations </w:t>
      </w:r>
      <w:r>
        <w:t>to convert</w:t>
      </w:r>
      <w:r w:rsidR="004447F0">
        <w:t xml:space="preserve"> DBH plus height into an es</w:t>
      </w:r>
      <w:r>
        <w:t>timate of biomass, then model</w:t>
      </w:r>
      <w:r w:rsidR="004447F0">
        <w:t xml:space="preserve"> biomass as a response. </w:t>
      </w:r>
      <w:r>
        <w:t>But the below figure illustrates that BA tracks biomass quite nicely (from Bowman et al. 2012).</w:t>
      </w:r>
    </w:p>
    <w:p w14:paraId="0BF4068B" w14:textId="12D7C04E" w:rsidR="007A5126" w:rsidRDefault="007A5126">
      <w:r>
        <w:rPr>
          <w:noProof/>
        </w:rPr>
        <w:lastRenderedPageBreak/>
        <w:drawing>
          <wp:inline distT="0" distB="0" distL="0" distR="0" wp14:anchorId="79F9380A" wp14:editId="4191234C">
            <wp:extent cx="3866321" cy="3268436"/>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3946" cy="3291789"/>
                    </a:xfrm>
                    <a:prstGeom prst="rect">
                      <a:avLst/>
                    </a:prstGeom>
                  </pic:spPr>
                </pic:pic>
              </a:graphicData>
            </a:graphic>
          </wp:inline>
        </w:drawing>
      </w:r>
    </w:p>
    <w:p w14:paraId="0CFCED81" w14:textId="4D6D77A8" w:rsidR="00413744" w:rsidRPr="00BB4CA3" w:rsidRDefault="00964AFC">
      <w:pPr>
        <w:rPr>
          <w:i/>
        </w:rPr>
      </w:pPr>
      <w:r w:rsidRPr="00BB4CA3">
        <w:rPr>
          <w:i/>
        </w:rPr>
        <w:t>Model</w:t>
      </w:r>
    </w:p>
    <w:p w14:paraId="1E9ECEBA" w14:textId="2FEEF274" w:rsidR="00964AFC" w:rsidRDefault="00964AFC">
      <w:r>
        <w:t>Putting the above together, here is a proposed equation for the process model:</w:t>
      </w:r>
    </w:p>
    <w:p w14:paraId="7CD812F2" w14:textId="41DC3F35" w:rsidR="00964AFC" w:rsidRDefault="0071428A">
      <w:proofErr w:type="gramStart"/>
      <w:r>
        <w:t>ln(</w:t>
      </w:r>
      <w:proofErr w:type="gramEnd"/>
      <w:r>
        <w:t>basal area</w:t>
      </w:r>
      <w:r w:rsidR="00964AFC">
        <w:t xml:space="preserve"> increment) = ln(S) + HR + </w:t>
      </w:r>
      <w:r w:rsidR="007A5126">
        <w:t>P</w:t>
      </w:r>
      <w:r w:rsidR="00964AFC">
        <w:t>BA + Δ</w:t>
      </w:r>
      <w:r>
        <w:t>P</w:t>
      </w:r>
      <w:r w:rsidR="00964AFC">
        <w:t>BA</w:t>
      </w:r>
      <w:r w:rsidR="00C04474">
        <w:t xml:space="preserve"> + </w:t>
      </w:r>
      <w:r>
        <w:t>climate</w:t>
      </w:r>
      <w:r w:rsidR="00C04474">
        <w:t xml:space="preserve"> variables</w:t>
      </w:r>
      <w:r w:rsidR="00964AFC">
        <w:t xml:space="preserve"> + EEMT + plot + species</w:t>
      </w:r>
    </w:p>
    <w:p w14:paraId="03A28D76" w14:textId="073B9604" w:rsidR="00BB4CA3" w:rsidRDefault="000149D3">
      <w:pPr>
        <w:rPr>
          <w:i/>
        </w:rPr>
      </w:pPr>
      <w:r w:rsidRPr="000149D3">
        <w:rPr>
          <w:i/>
        </w:rPr>
        <w:t>What if</w:t>
      </w:r>
      <w:r>
        <w:rPr>
          <w:i/>
        </w:rPr>
        <w:t>…</w:t>
      </w:r>
    </w:p>
    <w:p w14:paraId="13F6DA24" w14:textId="132EB2A7" w:rsidR="000149D3" w:rsidRDefault="000149D3">
      <w:r>
        <w:t xml:space="preserve">The data that we’ll have (a set of trees with two DBH measurements and two tree cores, 2003 and 2015, respectively) will allow us to pose several “what if…” questions. </w:t>
      </w:r>
    </w:p>
    <w:p w14:paraId="01886FE9" w14:textId="3192739B" w:rsidR="000149D3" w:rsidRDefault="000149D3" w:rsidP="000149D3">
      <w:pPr>
        <w:pStyle w:val="ListParagraph"/>
        <w:numPr>
          <w:ilvl w:val="0"/>
          <w:numId w:val="1"/>
        </w:numPr>
      </w:pPr>
      <w:r>
        <w:t xml:space="preserve">What happens to the inference of climatic niche if you have fewer tree cores than DBH measurements? </w:t>
      </w:r>
      <w:r w:rsidR="00A029B0">
        <w:t>…</w:t>
      </w:r>
      <w:r>
        <w:t>Much, much fewer tree cores?</w:t>
      </w:r>
      <w:r w:rsidR="00A029B0">
        <w:t>?</w:t>
      </w:r>
    </w:p>
    <w:p w14:paraId="6349DBC7" w14:textId="61B7FCDC" w:rsidR="000149D3" w:rsidRDefault="000149D3" w:rsidP="000149D3">
      <w:pPr>
        <w:pStyle w:val="ListParagraph"/>
        <w:numPr>
          <w:ilvl w:val="0"/>
          <w:numId w:val="1"/>
        </w:numPr>
      </w:pPr>
      <w:r>
        <w:t>What happens to the inference of climatic niche if the trees from which you have DBH measurements are not the same trees from which you have cores? (zero overlap in the sampling of the two data types)</w:t>
      </w:r>
    </w:p>
    <w:p w14:paraId="7A77D1C9" w14:textId="58D53CB1" w:rsidR="000149D3" w:rsidRDefault="000149D3" w:rsidP="000149D3">
      <w:pPr>
        <w:pStyle w:val="ListParagraph"/>
        <w:numPr>
          <w:ilvl w:val="0"/>
          <w:numId w:val="1"/>
        </w:numPr>
      </w:pPr>
      <w:r>
        <w:t>What happens to the inference of climatic niche if you have tree cores that do not overlap the DBH census interval? (</w:t>
      </w:r>
      <w:proofErr w:type="gramStart"/>
      <w:r>
        <w:t>is</w:t>
      </w:r>
      <w:proofErr w:type="gramEnd"/>
      <w:r>
        <w:t xml:space="preserve"> the climatic niche of growth stable over time, after correcting for change in tree size?)</w:t>
      </w:r>
    </w:p>
    <w:p w14:paraId="27ED61FF" w14:textId="5FEC4724" w:rsidR="000149D3" w:rsidRPr="000149D3" w:rsidRDefault="00256604" w:rsidP="000149D3">
      <w:pPr>
        <w:pStyle w:val="ListParagraph"/>
        <w:numPr>
          <w:ilvl w:val="0"/>
          <w:numId w:val="1"/>
        </w:numPr>
      </w:pPr>
      <w:r>
        <w:t xml:space="preserve">How does climate sensitivity change with </w:t>
      </w:r>
      <w:r w:rsidR="00996EAA">
        <w:t>size class? Tree cores are typically</w:t>
      </w:r>
      <w:r>
        <w:t xml:space="preserve"> taken from large, old individuals – does this bias the inference of climatic niche?</w:t>
      </w:r>
    </w:p>
    <w:p w14:paraId="0E199DBE" w14:textId="77777777" w:rsidR="00BB4CA3" w:rsidRDefault="00BB4CA3">
      <w:pPr>
        <w:rPr>
          <w:b/>
        </w:rPr>
      </w:pPr>
    </w:p>
    <w:p w14:paraId="5E303844" w14:textId="77777777" w:rsidR="00413744" w:rsidRPr="00BB4CA3" w:rsidRDefault="00413744">
      <w:pPr>
        <w:rPr>
          <w:b/>
        </w:rPr>
      </w:pPr>
      <w:r w:rsidRPr="00BB4CA3">
        <w:rPr>
          <w:b/>
        </w:rPr>
        <w:t>References</w:t>
      </w:r>
    </w:p>
    <w:p w14:paraId="2F3C27A7" w14:textId="3BAE50B1" w:rsidR="007A5126" w:rsidRDefault="007A5126">
      <w:r>
        <w:t xml:space="preserve">Bowman, D. M. J. S., R. J. W. </w:t>
      </w:r>
      <w:proofErr w:type="spellStart"/>
      <w:r>
        <w:t>Brienen</w:t>
      </w:r>
      <w:proofErr w:type="spellEnd"/>
      <w:r>
        <w:t xml:space="preserve">, E. </w:t>
      </w:r>
      <w:proofErr w:type="spellStart"/>
      <w:r>
        <w:t>Gloor</w:t>
      </w:r>
      <w:proofErr w:type="spellEnd"/>
      <w:r>
        <w:t>, O. L. Phillips, and L. D. Pryor. 2012. Detecting trends in tree growth: not so simple. Trends in Plant Science 18: 11-17.</w:t>
      </w:r>
    </w:p>
    <w:p w14:paraId="7AEB70B3" w14:textId="1E2B22B3" w:rsidR="00413744" w:rsidRDefault="00413744">
      <w:r>
        <w:lastRenderedPageBreak/>
        <w:t>Clark et al. 2007.</w:t>
      </w:r>
      <w:r w:rsidR="00964AFC">
        <w:t xml:space="preserve"> Tree growth inference and prediction from diameter censuses and ring widths. Ecological Applications</w:t>
      </w:r>
      <w:r>
        <w:t xml:space="preserve"> </w:t>
      </w:r>
      <w:r w:rsidR="00964AFC">
        <w:t>17: 1942-1953.</w:t>
      </w:r>
    </w:p>
    <w:p w14:paraId="354F87BA" w14:textId="5DB8BE8A" w:rsidR="00413744" w:rsidRDefault="00413744">
      <w:r>
        <w:t>Rasmussen</w:t>
      </w:r>
      <w:r w:rsidR="00964AFC">
        <w:t xml:space="preserve">. 2012. Thermodynamic constraints on effective energy and mass transfer and catchment function. </w:t>
      </w:r>
      <w:proofErr w:type="spellStart"/>
      <w:r w:rsidR="00964AFC">
        <w:t>Hydrol</w:t>
      </w:r>
      <w:proofErr w:type="spellEnd"/>
      <w:r w:rsidR="00964AFC">
        <w:t>. Earth Syst. Science 16: 725-739.</w:t>
      </w:r>
    </w:p>
    <w:p w14:paraId="1F7DC92D" w14:textId="7A85C905" w:rsidR="00AF46E8" w:rsidRDefault="00AF46E8">
      <w:r>
        <w:br w:type="page"/>
      </w:r>
    </w:p>
    <w:tbl>
      <w:tblPr>
        <w:tblStyle w:val="TableGrid"/>
        <w:tblW w:w="0" w:type="auto"/>
        <w:tblLayout w:type="fixed"/>
        <w:tblLook w:val="04A0" w:firstRow="1" w:lastRow="0" w:firstColumn="1" w:lastColumn="0" w:noHBand="0" w:noVBand="1"/>
      </w:tblPr>
      <w:tblGrid>
        <w:gridCol w:w="680"/>
        <w:gridCol w:w="788"/>
        <w:gridCol w:w="788"/>
        <w:gridCol w:w="709"/>
        <w:gridCol w:w="867"/>
        <w:gridCol w:w="788"/>
        <w:gridCol w:w="789"/>
        <w:gridCol w:w="788"/>
        <w:gridCol w:w="788"/>
        <w:gridCol w:w="788"/>
        <w:gridCol w:w="788"/>
        <w:gridCol w:w="789"/>
      </w:tblGrid>
      <w:tr w:rsidR="00CA0B62" w14:paraId="0E0F726A" w14:textId="77777777" w:rsidTr="00CA0B62">
        <w:tc>
          <w:tcPr>
            <w:tcW w:w="680" w:type="dxa"/>
          </w:tcPr>
          <w:p w14:paraId="181BDAC1" w14:textId="3B23AA09" w:rsidR="00CA0B62" w:rsidRDefault="00CA0B62" w:rsidP="00CA0B62">
            <w:r>
              <w:lastRenderedPageBreak/>
              <w:t>Plot#</w:t>
            </w:r>
          </w:p>
        </w:tc>
        <w:tc>
          <w:tcPr>
            <w:tcW w:w="788" w:type="dxa"/>
          </w:tcPr>
          <w:p w14:paraId="7FA3E25F" w14:textId="7370D8EC" w:rsidR="00CA0B62" w:rsidRDefault="00CA0B62" w:rsidP="00CA0B62">
            <w:r>
              <w:t>Forest type</w:t>
            </w:r>
          </w:p>
        </w:tc>
        <w:tc>
          <w:tcPr>
            <w:tcW w:w="788" w:type="dxa"/>
          </w:tcPr>
          <w:p w14:paraId="15ACD59E" w14:textId="7AE8254B" w:rsidR="00CA0B62" w:rsidRDefault="00CA0B62" w:rsidP="00CA0B62">
            <w:proofErr w:type="spellStart"/>
            <w:r>
              <w:t>elev</w:t>
            </w:r>
            <w:proofErr w:type="spellEnd"/>
          </w:p>
        </w:tc>
        <w:tc>
          <w:tcPr>
            <w:tcW w:w="709" w:type="dxa"/>
          </w:tcPr>
          <w:p w14:paraId="3339B90D" w14:textId="36EBB9B0" w:rsidR="00CA0B62" w:rsidRDefault="00CA0B62" w:rsidP="00CA0B62">
            <w:r>
              <w:t>slope</w:t>
            </w:r>
          </w:p>
        </w:tc>
        <w:tc>
          <w:tcPr>
            <w:tcW w:w="867" w:type="dxa"/>
          </w:tcPr>
          <w:p w14:paraId="4EE7B3C3" w14:textId="0C3F7021" w:rsidR="00CA0B62" w:rsidRDefault="00CA0B62" w:rsidP="00CA0B62">
            <w:r>
              <w:t>aspect</w:t>
            </w:r>
          </w:p>
        </w:tc>
        <w:tc>
          <w:tcPr>
            <w:tcW w:w="788" w:type="dxa"/>
          </w:tcPr>
          <w:p w14:paraId="4D30428F" w14:textId="2B71FC45" w:rsidR="00CA0B62" w:rsidRDefault="00CA0B62" w:rsidP="00CA0B62">
            <w:r>
              <w:t>substrate</w:t>
            </w:r>
          </w:p>
        </w:tc>
        <w:tc>
          <w:tcPr>
            <w:tcW w:w="789" w:type="dxa"/>
          </w:tcPr>
          <w:p w14:paraId="4F763F17" w14:textId="379AD6CA" w:rsidR="00CA0B62" w:rsidRDefault="00CA0B62" w:rsidP="00CA0B62">
            <w:r>
              <w:t>soil</w:t>
            </w:r>
          </w:p>
        </w:tc>
        <w:tc>
          <w:tcPr>
            <w:tcW w:w="788" w:type="dxa"/>
          </w:tcPr>
          <w:p w14:paraId="22C27DA5" w14:textId="7C508212" w:rsidR="00CA0B62" w:rsidRDefault="00CA0B62" w:rsidP="00CA0B62">
            <w:r>
              <w:t>EEMT</w:t>
            </w:r>
          </w:p>
        </w:tc>
        <w:tc>
          <w:tcPr>
            <w:tcW w:w="788" w:type="dxa"/>
          </w:tcPr>
          <w:p w14:paraId="3B430F52" w14:textId="69FD6E7E" w:rsidR="00CA0B62" w:rsidRDefault="00CA0B62" w:rsidP="00CA0B62">
            <w:r>
              <w:t>BA m</w:t>
            </w:r>
            <w:r w:rsidRPr="003E5D08">
              <w:rPr>
                <w:vertAlign w:val="superscript"/>
              </w:rPr>
              <w:t>2</w:t>
            </w:r>
            <w:r w:rsidRPr="003941D1">
              <w:t>/h</w:t>
            </w:r>
            <w:r>
              <w:t xml:space="preserve"> 2004</w:t>
            </w:r>
          </w:p>
        </w:tc>
        <w:tc>
          <w:tcPr>
            <w:tcW w:w="788" w:type="dxa"/>
          </w:tcPr>
          <w:p w14:paraId="26C4E888" w14:textId="432ACF13" w:rsidR="00CA0B62" w:rsidRDefault="00CA0B62" w:rsidP="00CA0B62">
            <w:r>
              <w:t>BA m</w:t>
            </w:r>
            <w:r w:rsidRPr="003E5D08">
              <w:rPr>
                <w:vertAlign w:val="superscript"/>
              </w:rPr>
              <w:t>2</w:t>
            </w:r>
            <w:r w:rsidRPr="003941D1">
              <w:t>/h</w:t>
            </w:r>
            <w:r>
              <w:t xml:space="preserve"> </w:t>
            </w:r>
            <w:r w:rsidR="00BF3AEE">
              <w:t>2014</w:t>
            </w:r>
          </w:p>
        </w:tc>
        <w:tc>
          <w:tcPr>
            <w:tcW w:w="788" w:type="dxa"/>
          </w:tcPr>
          <w:p w14:paraId="3087BC6E" w14:textId="7ED24841" w:rsidR="00CA0B62" w:rsidRDefault="00CA0B62" w:rsidP="00CA0B62">
            <w:r>
              <w:t>Fire</w:t>
            </w:r>
          </w:p>
        </w:tc>
        <w:tc>
          <w:tcPr>
            <w:tcW w:w="789" w:type="dxa"/>
          </w:tcPr>
          <w:p w14:paraId="065F38B7" w14:textId="7A1ECD5F" w:rsidR="00CA0B62" w:rsidRDefault="00CA0B62" w:rsidP="00CA0B62">
            <w:r>
              <w:t>Thin</w:t>
            </w:r>
          </w:p>
        </w:tc>
      </w:tr>
      <w:tr w:rsidR="00CA0B62" w14:paraId="364EC1EC" w14:textId="77777777" w:rsidTr="00CA0B62">
        <w:tc>
          <w:tcPr>
            <w:tcW w:w="680" w:type="dxa"/>
          </w:tcPr>
          <w:p w14:paraId="01A50D40" w14:textId="569F846D" w:rsidR="00CA0B62" w:rsidRDefault="00CA0B62" w:rsidP="00CA0B62">
            <w:r>
              <w:t>113</w:t>
            </w:r>
          </w:p>
        </w:tc>
        <w:tc>
          <w:tcPr>
            <w:tcW w:w="788" w:type="dxa"/>
          </w:tcPr>
          <w:p w14:paraId="33FA0154" w14:textId="77777777" w:rsidR="00CA0B62" w:rsidRDefault="00CA0B62" w:rsidP="00CA0B62"/>
        </w:tc>
        <w:tc>
          <w:tcPr>
            <w:tcW w:w="788" w:type="dxa"/>
          </w:tcPr>
          <w:p w14:paraId="68E105CB" w14:textId="77777777" w:rsidR="00CA0B62" w:rsidRDefault="00CA0B62" w:rsidP="00CA0B62"/>
        </w:tc>
        <w:tc>
          <w:tcPr>
            <w:tcW w:w="709" w:type="dxa"/>
          </w:tcPr>
          <w:p w14:paraId="7D5312C2" w14:textId="1B6A4C69" w:rsidR="00CA0B62" w:rsidRDefault="008D175A" w:rsidP="00CA0B62">
            <w:r>
              <w:t>13</w:t>
            </w:r>
          </w:p>
        </w:tc>
        <w:tc>
          <w:tcPr>
            <w:tcW w:w="867" w:type="dxa"/>
          </w:tcPr>
          <w:p w14:paraId="4BC8B05E" w14:textId="34F5DAC0" w:rsidR="00CA0B62" w:rsidRDefault="008D175A" w:rsidP="00CA0B62">
            <w:r>
              <w:t>184</w:t>
            </w:r>
          </w:p>
        </w:tc>
        <w:tc>
          <w:tcPr>
            <w:tcW w:w="788" w:type="dxa"/>
          </w:tcPr>
          <w:p w14:paraId="1911CC62" w14:textId="46FFA8CC" w:rsidR="00CA0B62" w:rsidRDefault="005B0001" w:rsidP="00CA0B62">
            <w:r>
              <w:t>T</w:t>
            </w:r>
          </w:p>
        </w:tc>
        <w:tc>
          <w:tcPr>
            <w:tcW w:w="789" w:type="dxa"/>
          </w:tcPr>
          <w:p w14:paraId="5ADA9AE9" w14:textId="3E3AADD6" w:rsidR="00CA0B62" w:rsidRDefault="00676A16" w:rsidP="00CA0B62">
            <w:r>
              <w:t>1</w:t>
            </w:r>
          </w:p>
        </w:tc>
        <w:tc>
          <w:tcPr>
            <w:tcW w:w="788" w:type="dxa"/>
          </w:tcPr>
          <w:p w14:paraId="2CEB957F" w14:textId="3AB53EFD" w:rsidR="00CA0B62" w:rsidRDefault="00CA0B62" w:rsidP="00CA0B62"/>
        </w:tc>
        <w:tc>
          <w:tcPr>
            <w:tcW w:w="788" w:type="dxa"/>
          </w:tcPr>
          <w:p w14:paraId="675265C1" w14:textId="39DFF53F" w:rsidR="00CA0B62" w:rsidRDefault="00CA0B62" w:rsidP="00CA0B62">
            <w:r>
              <w:t>15.99</w:t>
            </w:r>
          </w:p>
        </w:tc>
        <w:tc>
          <w:tcPr>
            <w:tcW w:w="788" w:type="dxa"/>
          </w:tcPr>
          <w:p w14:paraId="49F59A47" w14:textId="16AF8A1E" w:rsidR="00CA0B62" w:rsidRDefault="00CA0B62" w:rsidP="00CA0B62"/>
        </w:tc>
        <w:tc>
          <w:tcPr>
            <w:tcW w:w="788" w:type="dxa"/>
          </w:tcPr>
          <w:p w14:paraId="645FC0AD" w14:textId="77777777" w:rsidR="00CA0B62" w:rsidRDefault="00CA0B62" w:rsidP="00CA0B62"/>
        </w:tc>
        <w:tc>
          <w:tcPr>
            <w:tcW w:w="789" w:type="dxa"/>
          </w:tcPr>
          <w:p w14:paraId="0F75D3E5" w14:textId="6254A58B" w:rsidR="00CA0B62" w:rsidRDefault="00CA0B62" w:rsidP="00CA0B62"/>
        </w:tc>
      </w:tr>
      <w:tr w:rsidR="00CA0B62" w14:paraId="23E6A9D2" w14:textId="77777777" w:rsidTr="00CA0B62">
        <w:tc>
          <w:tcPr>
            <w:tcW w:w="680" w:type="dxa"/>
          </w:tcPr>
          <w:p w14:paraId="06724A63" w14:textId="0DB2CFCD" w:rsidR="00CA0B62" w:rsidRDefault="00CA0B62" w:rsidP="00CA0B62">
            <w:r>
              <w:t>125</w:t>
            </w:r>
          </w:p>
        </w:tc>
        <w:tc>
          <w:tcPr>
            <w:tcW w:w="788" w:type="dxa"/>
          </w:tcPr>
          <w:p w14:paraId="699C6EA9" w14:textId="77777777" w:rsidR="00CA0B62" w:rsidRDefault="00CA0B62" w:rsidP="00CA0B62"/>
        </w:tc>
        <w:tc>
          <w:tcPr>
            <w:tcW w:w="788" w:type="dxa"/>
          </w:tcPr>
          <w:p w14:paraId="1B829E24" w14:textId="77777777" w:rsidR="00CA0B62" w:rsidRDefault="00CA0B62" w:rsidP="00CA0B62"/>
        </w:tc>
        <w:tc>
          <w:tcPr>
            <w:tcW w:w="709" w:type="dxa"/>
          </w:tcPr>
          <w:p w14:paraId="61288AC0" w14:textId="580221B9" w:rsidR="00CA0B62" w:rsidRDefault="008D175A" w:rsidP="00CA0B62">
            <w:r>
              <w:t>12</w:t>
            </w:r>
          </w:p>
        </w:tc>
        <w:tc>
          <w:tcPr>
            <w:tcW w:w="867" w:type="dxa"/>
          </w:tcPr>
          <w:p w14:paraId="70E03D15" w14:textId="56D5D901" w:rsidR="00CA0B62" w:rsidRDefault="008D175A" w:rsidP="00CA0B62">
            <w:r>
              <w:t>318</w:t>
            </w:r>
          </w:p>
        </w:tc>
        <w:tc>
          <w:tcPr>
            <w:tcW w:w="788" w:type="dxa"/>
          </w:tcPr>
          <w:p w14:paraId="314E3A2A" w14:textId="58FB870E" w:rsidR="00CA0B62" w:rsidRDefault="005B0001" w:rsidP="00CA0B62">
            <w:r>
              <w:t>P</w:t>
            </w:r>
          </w:p>
        </w:tc>
        <w:tc>
          <w:tcPr>
            <w:tcW w:w="789" w:type="dxa"/>
          </w:tcPr>
          <w:p w14:paraId="211A1EE6" w14:textId="6C2BBDD6" w:rsidR="00CA0B62" w:rsidRDefault="00676A16" w:rsidP="00CA0B62">
            <w:r>
              <w:t>2</w:t>
            </w:r>
          </w:p>
        </w:tc>
        <w:tc>
          <w:tcPr>
            <w:tcW w:w="788" w:type="dxa"/>
          </w:tcPr>
          <w:p w14:paraId="0D70EAA5" w14:textId="563E4C5F" w:rsidR="00CA0B62" w:rsidRDefault="00CA0B62" w:rsidP="00CA0B62"/>
        </w:tc>
        <w:tc>
          <w:tcPr>
            <w:tcW w:w="788" w:type="dxa"/>
          </w:tcPr>
          <w:p w14:paraId="0133A2E3" w14:textId="5FD04727" w:rsidR="00CA0B62" w:rsidRDefault="00CA0B62" w:rsidP="00CA0B62">
            <w:r>
              <w:t>28.56</w:t>
            </w:r>
          </w:p>
        </w:tc>
        <w:tc>
          <w:tcPr>
            <w:tcW w:w="788" w:type="dxa"/>
          </w:tcPr>
          <w:p w14:paraId="3ABAA067" w14:textId="5F169A8B" w:rsidR="00CA0B62" w:rsidRDefault="00CA0B62" w:rsidP="00CA0B62"/>
        </w:tc>
        <w:tc>
          <w:tcPr>
            <w:tcW w:w="788" w:type="dxa"/>
          </w:tcPr>
          <w:p w14:paraId="7D1B36BD" w14:textId="77777777" w:rsidR="00CA0B62" w:rsidRDefault="00CA0B62" w:rsidP="00CA0B62"/>
        </w:tc>
        <w:tc>
          <w:tcPr>
            <w:tcW w:w="789" w:type="dxa"/>
          </w:tcPr>
          <w:p w14:paraId="02201588" w14:textId="486F9E5D" w:rsidR="00CA0B62" w:rsidRDefault="00CA0B62" w:rsidP="00CA0B62"/>
        </w:tc>
      </w:tr>
      <w:tr w:rsidR="00CA0B62" w14:paraId="4261D8BB" w14:textId="77777777" w:rsidTr="00CA0B62">
        <w:tc>
          <w:tcPr>
            <w:tcW w:w="680" w:type="dxa"/>
          </w:tcPr>
          <w:p w14:paraId="630DA598" w14:textId="1FDAA7F1" w:rsidR="00CA0B62" w:rsidRDefault="00CA0B62" w:rsidP="00CA0B62">
            <w:r>
              <w:t>127</w:t>
            </w:r>
          </w:p>
        </w:tc>
        <w:tc>
          <w:tcPr>
            <w:tcW w:w="788" w:type="dxa"/>
          </w:tcPr>
          <w:p w14:paraId="1D96B3EE" w14:textId="77777777" w:rsidR="00CA0B62" w:rsidRDefault="00CA0B62" w:rsidP="00CA0B62"/>
        </w:tc>
        <w:tc>
          <w:tcPr>
            <w:tcW w:w="788" w:type="dxa"/>
          </w:tcPr>
          <w:p w14:paraId="0A75FF64" w14:textId="77777777" w:rsidR="00CA0B62" w:rsidRDefault="00CA0B62" w:rsidP="00CA0B62"/>
        </w:tc>
        <w:tc>
          <w:tcPr>
            <w:tcW w:w="709" w:type="dxa"/>
          </w:tcPr>
          <w:p w14:paraId="53A98E7E" w14:textId="64D49E48" w:rsidR="00CA0B62" w:rsidRDefault="008D175A" w:rsidP="00CA0B62">
            <w:r>
              <w:t>5</w:t>
            </w:r>
          </w:p>
        </w:tc>
        <w:tc>
          <w:tcPr>
            <w:tcW w:w="867" w:type="dxa"/>
          </w:tcPr>
          <w:p w14:paraId="06984802" w14:textId="64F2F2B9" w:rsidR="00CA0B62" w:rsidRDefault="008D175A" w:rsidP="00CA0B62">
            <w:r>
              <w:t>280</w:t>
            </w:r>
          </w:p>
        </w:tc>
        <w:tc>
          <w:tcPr>
            <w:tcW w:w="788" w:type="dxa"/>
          </w:tcPr>
          <w:p w14:paraId="398160AB" w14:textId="44790FD5" w:rsidR="00CA0B62" w:rsidRDefault="005B0001" w:rsidP="00CA0B62">
            <w:r>
              <w:t>T</w:t>
            </w:r>
          </w:p>
        </w:tc>
        <w:tc>
          <w:tcPr>
            <w:tcW w:w="789" w:type="dxa"/>
          </w:tcPr>
          <w:p w14:paraId="3366443B" w14:textId="651EA570" w:rsidR="00CA0B62" w:rsidRDefault="00676A16" w:rsidP="00CA0B62">
            <w:r>
              <w:t>3</w:t>
            </w:r>
          </w:p>
        </w:tc>
        <w:tc>
          <w:tcPr>
            <w:tcW w:w="788" w:type="dxa"/>
          </w:tcPr>
          <w:p w14:paraId="04E5DDB6" w14:textId="2F04B7E6" w:rsidR="00CA0B62" w:rsidRDefault="00CA0B62" w:rsidP="00CA0B62"/>
        </w:tc>
        <w:tc>
          <w:tcPr>
            <w:tcW w:w="788" w:type="dxa"/>
          </w:tcPr>
          <w:p w14:paraId="5840FEAE" w14:textId="54469821" w:rsidR="00CA0B62" w:rsidRDefault="00CA0B62" w:rsidP="00CA0B62">
            <w:r>
              <w:t>56.97</w:t>
            </w:r>
          </w:p>
        </w:tc>
        <w:tc>
          <w:tcPr>
            <w:tcW w:w="788" w:type="dxa"/>
          </w:tcPr>
          <w:p w14:paraId="6A6AEB33" w14:textId="34FC9085" w:rsidR="00CA0B62" w:rsidRDefault="00CA0B62" w:rsidP="00CA0B62"/>
        </w:tc>
        <w:tc>
          <w:tcPr>
            <w:tcW w:w="788" w:type="dxa"/>
          </w:tcPr>
          <w:p w14:paraId="36D75D30" w14:textId="77777777" w:rsidR="00CA0B62" w:rsidRDefault="00CA0B62" w:rsidP="00CA0B62"/>
        </w:tc>
        <w:tc>
          <w:tcPr>
            <w:tcW w:w="789" w:type="dxa"/>
          </w:tcPr>
          <w:p w14:paraId="7554698A" w14:textId="180FF283" w:rsidR="00CA0B62" w:rsidRDefault="00CA0B62" w:rsidP="00CA0B62"/>
        </w:tc>
      </w:tr>
      <w:tr w:rsidR="00CA0B62" w14:paraId="5D00D9AB" w14:textId="77777777" w:rsidTr="00CA0B62">
        <w:tc>
          <w:tcPr>
            <w:tcW w:w="680" w:type="dxa"/>
          </w:tcPr>
          <w:p w14:paraId="3EC452AE" w14:textId="2269926F" w:rsidR="00CA0B62" w:rsidRDefault="00CA0B62" w:rsidP="00CA0B62">
            <w:r>
              <w:t>137</w:t>
            </w:r>
          </w:p>
        </w:tc>
        <w:tc>
          <w:tcPr>
            <w:tcW w:w="788" w:type="dxa"/>
          </w:tcPr>
          <w:p w14:paraId="0CA4A166" w14:textId="77777777" w:rsidR="00CA0B62" w:rsidRDefault="00CA0B62" w:rsidP="00CA0B62"/>
        </w:tc>
        <w:tc>
          <w:tcPr>
            <w:tcW w:w="788" w:type="dxa"/>
          </w:tcPr>
          <w:p w14:paraId="25AC340B" w14:textId="77777777" w:rsidR="00CA0B62" w:rsidRDefault="00CA0B62" w:rsidP="00CA0B62"/>
        </w:tc>
        <w:tc>
          <w:tcPr>
            <w:tcW w:w="709" w:type="dxa"/>
          </w:tcPr>
          <w:p w14:paraId="7C273CE9" w14:textId="4BC91575" w:rsidR="00CA0B62" w:rsidRDefault="008D175A" w:rsidP="00CA0B62">
            <w:r>
              <w:t>11</w:t>
            </w:r>
          </w:p>
        </w:tc>
        <w:tc>
          <w:tcPr>
            <w:tcW w:w="867" w:type="dxa"/>
          </w:tcPr>
          <w:p w14:paraId="2F218917" w14:textId="57568A9B" w:rsidR="00CA0B62" w:rsidRDefault="008D175A" w:rsidP="00CA0B62">
            <w:r>
              <w:t>335</w:t>
            </w:r>
          </w:p>
        </w:tc>
        <w:tc>
          <w:tcPr>
            <w:tcW w:w="788" w:type="dxa"/>
          </w:tcPr>
          <w:p w14:paraId="22D084C6" w14:textId="73613FDC" w:rsidR="00CA0B62" w:rsidRDefault="005B0001" w:rsidP="00CA0B62">
            <w:r>
              <w:t>T</w:t>
            </w:r>
          </w:p>
        </w:tc>
        <w:tc>
          <w:tcPr>
            <w:tcW w:w="789" w:type="dxa"/>
          </w:tcPr>
          <w:p w14:paraId="348254AE" w14:textId="63BDACB3" w:rsidR="00CA0B62" w:rsidRDefault="00676A16" w:rsidP="00CA0B62">
            <w:r>
              <w:t>2</w:t>
            </w:r>
          </w:p>
        </w:tc>
        <w:tc>
          <w:tcPr>
            <w:tcW w:w="788" w:type="dxa"/>
          </w:tcPr>
          <w:p w14:paraId="59A6D758" w14:textId="630FAECC" w:rsidR="00CA0B62" w:rsidRDefault="00CA0B62" w:rsidP="00CA0B62"/>
        </w:tc>
        <w:tc>
          <w:tcPr>
            <w:tcW w:w="788" w:type="dxa"/>
          </w:tcPr>
          <w:p w14:paraId="09D2A592" w14:textId="33471895" w:rsidR="00CA0B62" w:rsidRDefault="00CA0B62" w:rsidP="00CA0B62">
            <w:r>
              <w:t>22.99</w:t>
            </w:r>
          </w:p>
        </w:tc>
        <w:tc>
          <w:tcPr>
            <w:tcW w:w="788" w:type="dxa"/>
          </w:tcPr>
          <w:p w14:paraId="52F0BFEF" w14:textId="50773FAD" w:rsidR="00CA0B62" w:rsidRDefault="00CA0B62" w:rsidP="00CA0B62"/>
        </w:tc>
        <w:tc>
          <w:tcPr>
            <w:tcW w:w="788" w:type="dxa"/>
          </w:tcPr>
          <w:p w14:paraId="5BA5E644" w14:textId="77777777" w:rsidR="00CA0B62" w:rsidRDefault="00CA0B62" w:rsidP="00CA0B62"/>
        </w:tc>
        <w:tc>
          <w:tcPr>
            <w:tcW w:w="789" w:type="dxa"/>
          </w:tcPr>
          <w:p w14:paraId="06F76C42" w14:textId="7F1ECCDB" w:rsidR="00CA0B62" w:rsidRDefault="00CA0B62" w:rsidP="00CA0B62"/>
        </w:tc>
      </w:tr>
      <w:tr w:rsidR="00CA0B62" w14:paraId="1FB43B65" w14:textId="77777777" w:rsidTr="00CA0B62">
        <w:tc>
          <w:tcPr>
            <w:tcW w:w="680" w:type="dxa"/>
          </w:tcPr>
          <w:p w14:paraId="04AB7015" w14:textId="4723638C" w:rsidR="00CA0B62" w:rsidRDefault="00CA0B62" w:rsidP="00CA0B62">
            <w:r>
              <w:t>141</w:t>
            </w:r>
          </w:p>
        </w:tc>
        <w:tc>
          <w:tcPr>
            <w:tcW w:w="788" w:type="dxa"/>
          </w:tcPr>
          <w:p w14:paraId="3FF78BE1" w14:textId="77777777" w:rsidR="00CA0B62" w:rsidRDefault="00CA0B62" w:rsidP="00CA0B62"/>
        </w:tc>
        <w:tc>
          <w:tcPr>
            <w:tcW w:w="788" w:type="dxa"/>
          </w:tcPr>
          <w:p w14:paraId="16B073C4" w14:textId="77777777" w:rsidR="00CA0B62" w:rsidRDefault="00CA0B62" w:rsidP="00CA0B62"/>
        </w:tc>
        <w:tc>
          <w:tcPr>
            <w:tcW w:w="709" w:type="dxa"/>
          </w:tcPr>
          <w:p w14:paraId="4C99C987" w14:textId="7C491985" w:rsidR="00CA0B62" w:rsidRDefault="008D175A" w:rsidP="00CA0B62">
            <w:r>
              <w:t>4.5</w:t>
            </w:r>
          </w:p>
        </w:tc>
        <w:tc>
          <w:tcPr>
            <w:tcW w:w="867" w:type="dxa"/>
          </w:tcPr>
          <w:p w14:paraId="544EAD85" w14:textId="2E104FA0" w:rsidR="00CA0B62" w:rsidRDefault="008D175A" w:rsidP="00CA0B62">
            <w:r>
              <w:t>178</w:t>
            </w:r>
          </w:p>
        </w:tc>
        <w:tc>
          <w:tcPr>
            <w:tcW w:w="788" w:type="dxa"/>
          </w:tcPr>
          <w:p w14:paraId="16BDFDB3" w14:textId="74DBC0D2" w:rsidR="00CA0B62" w:rsidRDefault="005B0001" w:rsidP="00CA0B62">
            <w:r>
              <w:t>A</w:t>
            </w:r>
          </w:p>
        </w:tc>
        <w:tc>
          <w:tcPr>
            <w:tcW w:w="789" w:type="dxa"/>
          </w:tcPr>
          <w:p w14:paraId="11BA7008" w14:textId="7E974842" w:rsidR="00CA0B62" w:rsidRDefault="00676A16" w:rsidP="00CA0B62">
            <w:r>
              <w:t>4</w:t>
            </w:r>
          </w:p>
        </w:tc>
        <w:tc>
          <w:tcPr>
            <w:tcW w:w="788" w:type="dxa"/>
          </w:tcPr>
          <w:p w14:paraId="4B4F0F39" w14:textId="6BB1A372" w:rsidR="00CA0B62" w:rsidRDefault="00CA0B62" w:rsidP="00CA0B62"/>
        </w:tc>
        <w:tc>
          <w:tcPr>
            <w:tcW w:w="788" w:type="dxa"/>
          </w:tcPr>
          <w:p w14:paraId="6CB1F813" w14:textId="4986E9DD" w:rsidR="00CA0B62" w:rsidRDefault="00CA0B62" w:rsidP="00CA0B62">
            <w:r>
              <w:t>27.37</w:t>
            </w:r>
          </w:p>
        </w:tc>
        <w:tc>
          <w:tcPr>
            <w:tcW w:w="788" w:type="dxa"/>
          </w:tcPr>
          <w:p w14:paraId="144C6B16" w14:textId="71267DB8" w:rsidR="00CA0B62" w:rsidRDefault="00CA0B62" w:rsidP="00CA0B62"/>
        </w:tc>
        <w:tc>
          <w:tcPr>
            <w:tcW w:w="788" w:type="dxa"/>
          </w:tcPr>
          <w:p w14:paraId="6BA3B4C8" w14:textId="77777777" w:rsidR="00CA0B62" w:rsidRDefault="00CA0B62" w:rsidP="00CA0B62"/>
        </w:tc>
        <w:tc>
          <w:tcPr>
            <w:tcW w:w="789" w:type="dxa"/>
          </w:tcPr>
          <w:p w14:paraId="386898A1" w14:textId="067FB086" w:rsidR="00CA0B62" w:rsidRDefault="00CA0B62" w:rsidP="00CA0B62"/>
        </w:tc>
      </w:tr>
      <w:tr w:rsidR="00CA0B62" w14:paraId="6FC30536" w14:textId="77777777" w:rsidTr="00CA0B62">
        <w:tc>
          <w:tcPr>
            <w:tcW w:w="680" w:type="dxa"/>
          </w:tcPr>
          <w:p w14:paraId="6057628A" w14:textId="33AEC6AE" w:rsidR="00CA0B62" w:rsidRDefault="00CA0B62" w:rsidP="00CA0B62">
            <w:r>
              <w:t>143</w:t>
            </w:r>
          </w:p>
        </w:tc>
        <w:tc>
          <w:tcPr>
            <w:tcW w:w="788" w:type="dxa"/>
          </w:tcPr>
          <w:p w14:paraId="136C219A" w14:textId="77777777" w:rsidR="00CA0B62" w:rsidRDefault="00CA0B62" w:rsidP="00CA0B62"/>
        </w:tc>
        <w:tc>
          <w:tcPr>
            <w:tcW w:w="788" w:type="dxa"/>
          </w:tcPr>
          <w:p w14:paraId="1ACBF70A" w14:textId="77777777" w:rsidR="00CA0B62" w:rsidRDefault="00CA0B62" w:rsidP="00CA0B62"/>
        </w:tc>
        <w:tc>
          <w:tcPr>
            <w:tcW w:w="709" w:type="dxa"/>
          </w:tcPr>
          <w:p w14:paraId="0798FEE2" w14:textId="0A55DB55" w:rsidR="00CA0B62" w:rsidRDefault="00CA0B62" w:rsidP="00CA0B62"/>
        </w:tc>
        <w:tc>
          <w:tcPr>
            <w:tcW w:w="867" w:type="dxa"/>
          </w:tcPr>
          <w:p w14:paraId="2D47376C" w14:textId="42D52FD6" w:rsidR="00CA0B62" w:rsidRDefault="00CA0B62" w:rsidP="00CA0B62"/>
        </w:tc>
        <w:tc>
          <w:tcPr>
            <w:tcW w:w="788" w:type="dxa"/>
          </w:tcPr>
          <w:p w14:paraId="3651BFC7" w14:textId="2D8139B1" w:rsidR="00CA0B62" w:rsidRDefault="005B0001" w:rsidP="00CA0B62">
            <w:r>
              <w:t>P</w:t>
            </w:r>
          </w:p>
        </w:tc>
        <w:tc>
          <w:tcPr>
            <w:tcW w:w="789" w:type="dxa"/>
          </w:tcPr>
          <w:p w14:paraId="7936FCEC" w14:textId="0CBC0823" w:rsidR="00CA0B62" w:rsidRDefault="00676A16" w:rsidP="00CA0B62">
            <w:r>
              <w:t>2</w:t>
            </w:r>
          </w:p>
        </w:tc>
        <w:tc>
          <w:tcPr>
            <w:tcW w:w="788" w:type="dxa"/>
          </w:tcPr>
          <w:p w14:paraId="4E2CEFCF" w14:textId="18D8365E" w:rsidR="00CA0B62" w:rsidRDefault="00CA0B62" w:rsidP="00CA0B62"/>
        </w:tc>
        <w:tc>
          <w:tcPr>
            <w:tcW w:w="788" w:type="dxa"/>
          </w:tcPr>
          <w:p w14:paraId="090E21E9" w14:textId="57C6A60A" w:rsidR="00CA0B62" w:rsidRDefault="00CA0B62" w:rsidP="00CA0B62">
            <w:r>
              <w:t>13.43</w:t>
            </w:r>
          </w:p>
        </w:tc>
        <w:tc>
          <w:tcPr>
            <w:tcW w:w="788" w:type="dxa"/>
          </w:tcPr>
          <w:p w14:paraId="7F6B7767" w14:textId="0286D10A" w:rsidR="00CA0B62" w:rsidRDefault="00CA0B62" w:rsidP="00CA0B62"/>
        </w:tc>
        <w:tc>
          <w:tcPr>
            <w:tcW w:w="788" w:type="dxa"/>
          </w:tcPr>
          <w:p w14:paraId="03CD0F47" w14:textId="77777777" w:rsidR="00CA0B62" w:rsidRDefault="00CA0B62" w:rsidP="00CA0B62"/>
        </w:tc>
        <w:tc>
          <w:tcPr>
            <w:tcW w:w="789" w:type="dxa"/>
          </w:tcPr>
          <w:p w14:paraId="4D91DC73" w14:textId="025B4E07" w:rsidR="00CA0B62" w:rsidRDefault="00CA0B62" w:rsidP="00CA0B62"/>
        </w:tc>
      </w:tr>
      <w:tr w:rsidR="00CA0B62" w14:paraId="676A46D3" w14:textId="77777777" w:rsidTr="00CA0B62">
        <w:tc>
          <w:tcPr>
            <w:tcW w:w="680" w:type="dxa"/>
          </w:tcPr>
          <w:p w14:paraId="27ABD5DD" w14:textId="5308CC5D" w:rsidR="00CA0B62" w:rsidRDefault="00CA0B62" w:rsidP="00CA0B62">
            <w:r>
              <w:t>145</w:t>
            </w:r>
          </w:p>
        </w:tc>
        <w:tc>
          <w:tcPr>
            <w:tcW w:w="788" w:type="dxa"/>
          </w:tcPr>
          <w:p w14:paraId="063852D6" w14:textId="77777777" w:rsidR="00CA0B62" w:rsidRDefault="00CA0B62" w:rsidP="00CA0B62"/>
        </w:tc>
        <w:tc>
          <w:tcPr>
            <w:tcW w:w="788" w:type="dxa"/>
          </w:tcPr>
          <w:p w14:paraId="76E35075" w14:textId="77777777" w:rsidR="00CA0B62" w:rsidRDefault="00CA0B62" w:rsidP="00CA0B62"/>
        </w:tc>
        <w:tc>
          <w:tcPr>
            <w:tcW w:w="709" w:type="dxa"/>
          </w:tcPr>
          <w:p w14:paraId="542D186D" w14:textId="1DD10617" w:rsidR="00CA0B62" w:rsidRDefault="00CA0B62" w:rsidP="00CA0B62"/>
        </w:tc>
        <w:tc>
          <w:tcPr>
            <w:tcW w:w="867" w:type="dxa"/>
          </w:tcPr>
          <w:p w14:paraId="6A71E15C" w14:textId="1376EB49" w:rsidR="00CA0B62" w:rsidRDefault="00CA0B62" w:rsidP="00CA0B62"/>
        </w:tc>
        <w:tc>
          <w:tcPr>
            <w:tcW w:w="788" w:type="dxa"/>
          </w:tcPr>
          <w:p w14:paraId="39CE7D29" w14:textId="518F0973" w:rsidR="00CA0B62" w:rsidRDefault="005B0001" w:rsidP="00CA0B62">
            <w:r>
              <w:t>T</w:t>
            </w:r>
          </w:p>
        </w:tc>
        <w:tc>
          <w:tcPr>
            <w:tcW w:w="789" w:type="dxa"/>
          </w:tcPr>
          <w:p w14:paraId="41A4682F" w14:textId="2490D971" w:rsidR="00CA0B62" w:rsidRDefault="00676A16" w:rsidP="00CA0B62">
            <w:r>
              <w:t>2</w:t>
            </w:r>
          </w:p>
        </w:tc>
        <w:tc>
          <w:tcPr>
            <w:tcW w:w="788" w:type="dxa"/>
          </w:tcPr>
          <w:p w14:paraId="5B09C45B" w14:textId="39AA61A1" w:rsidR="00CA0B62" w:rsidRDefault="00CA0B62" w:rsidP="00CA0B62"/>
        </w:tc>
        <w:tc>
          <w:tcPr>
            <w:tcW w:w="788" w:type="dxa"/>
          </w:tcPr>
          <w:p w14:paraId="371E733B" w14:textId="7ADCB6E7" w:rsidR="00CA0B62" w:rsidRDefault="00CA0B62" w:rsidP="00CA0B62">
            <w:r>
              <w:t>28.66</w:t>
            </w:r>
          </w:p>
        </w:tc>
        <w:tc>
          <w:tcPr>
            <w:tcW w:w="788" w:type="dxa"/>
          </w:tcPr>
          <w:p w14:paraId="54E14D88" w14:textId="7E37A0BD" w:rsidR="00CA0B62" w:rsidRDefault="00CA0B62" w:rsidP="00CA0B62"/>
        </w:tc>
        <w:tc>
          <w:tcPr>
            <w:tcW w:w="788" w:type="dxa"/>
          </w:tcPr>
          <w:p w14:paraId="7D1664A1" w14:textId="77777777" w:rsidR="00CA0B62" w:rsidRDefault="00CA0B62" w:rsidP="00CA0B62"/>
        </w:tc>
        <w:tc>
          <w:tcPr>
            <w:tcW w:w="789" w:type="dxa"/>
          </w:tcPr>
          <w:p w14:paraId="5B3DA831" w14:textId="6CCFDB21" w:rsidR="00CA0B62" w:rsidRDefault="00CA0B62" w:rsidP="00CA0B62"/>
        </w:tc>
      </w:tr>
      <w:tr w:rsidR="00CA0B62" w14:paraId="4612BE8A" w14:textId="77777777" w:rsidTr="00CA0B62">
        <w:tc>
          <w:tcPr>
            <w:tcW w:w="680" w:type="dxa"/>
          </w:tcPr>
          <w:p w14:paraId="732C037C" w14:textId="1394ECBF" w:rsidR="00CA0B62" w:rsidRDefault="00CA0B62" w:rsidP="00CA0B62">
            <w:r>
              <w:t>147</w:t>
            </w:r>
          </w:p>
        </w:tc>
        <w:tc>
          <w:tcPr>
            <w:tcW w:w="788" w:type="dxa"/>
          </w:tcPr>
          <w:p w14:paraId="7A8EAF65" w14:textId="77777777" w:rsidR="00CA0B62" w:rsidRDefault="00CA0B62" w:rsidP="00CA0B62"/>
        </w:tc>
        <w:tc>
          <w:tcPr>
            <w:tcW w:w="788" w:type="dxa"/>
          </w:tcPr>
          <w:p w14:paraId="55C0031B" w14:textId="77777777" w:rsidR="00CA0B62" w:rsidRDefault="00CA0B62" w:rsidP="00CA0B62"/>
        </w:tc>
        <w:tc>
          <w:tcPr>
            <w:tcW w:w="709" w:type="dxa"/>
          </w:tcPr>
          <w:p w14:paraId="124D76D2" w14:textId="1B64F25D" w:rsidR="00CA0B62" w:rsidRDefault="008D175A" w:rsidP="00CA0B62">
            <w:r>
              <w:t>15</w:t>
            </w:r>
          </w:p>
        </w:tc>
        <w:tc>
          <w:tcPr>
            <w:tcW w:w="867" w:type="dxa"/>
          </w:tcPr>
          <w:p w14:paraId="7292E16D" w14:textId="42CB7582" w:rsidR="00CA0B62" w:rsidRDefault="008D175A" w:rsidP="00CA0B62">
            <w:r>
              <w:t>339</w:t>
            </w:r>
          </w:p>
        </w:tc>
        <w:tc>
          <w:tcPr>
            <w:tcW w:w="788" w:type="dxa"/>
          </w:tcPr>
          <w:p w14:paraId="4EEB9F91" w14:textId="776A6BEC" w:rsidR="00CA0B62" w:rsidRDefault="005B0001" w:rsidP="00CA0B62">
            <w:r>
              <w:t>A</w:t>
            </w:r>
          </w:p>
        </w:tc>
        <w:tc>
          <w:tcPr>
            <w:tcW w:w="789" w:type="dxa"/>
          </w:tcPr>
          <w:p w14:paraId="40554A7A" w14:textId="63F29CC4" w:rsidR="00CA0B62" w:rsidRDefault="00676A16" w:rsidP="00CA0B62">
            <w:r>
              <w:t>3</w:t>
            </w:r>
          </w:p>
        </w:tc>
        <w:tc>
          <w:tcPr>
            <w:tcW w:w="788" w:type="dxa"/>
          </w:tcPr>
          <w:p w14:paraId="5180979A" w14:textId="58704124" w:rsidR="00CA0B62" w:rsidRDefault="00CA0B62" w:rsidP="00CA0B62"/>
        </w:tc>
        <w:tc>
          <w:tcPr>
            <w:tcW w:w="788" w:type="dxa"/>
          </w:tcPr>
          <w:p w14:paraId="3508D567" w14:textId="0061C3FE" w:rsidR="00CA0B62" w:rsidRDefault="00CA0B62" w:rsidP="00CA0B62">
            <w:r>
              <w:t>17.92</w:t>
            </w:r>
          </w:p>
        </w:tc>
        <w:tc>
          <w:tcPr>
            <w:tcW w:w="788" w:type="dxa"/>
          </w:tcPr>
          <w:p w14:paraId="513C16FB" w14:textId="26375D73" w:rsidR="00CA0B62" w:rsidRDefault="00CA0B62" w:rsidP="00CA0B62"/>
        </w:tc>
        <w:tc>
          <w:tcPr>
            <w:tcW w:w="788" w:type="dxa"/>
          </w:tcPr>
          <w:p w14:paraId="55E06FA2" w14:textId="77777777" w:rsidR="00CA0B62" w:rsidRDefault="00CA0B62" w:rsidP="00CA0B62"/>
        </w:tc>
        <w:tc>
          <w:tcPr>
            <w:tcW w:w="789" w:type="dxa"/>
          </w:tcPr>
          <w:p w14:paraId="23170B21" w14:textId="5F1F7BE2" w:rsidR="00CA0B62" w:rsidRDefault="00CA0B62" w:rsidP="00CA0B62"/>
        </w:tc>
      </w:tr>
      <w:tr w:rsidR="00CA0B62" w14:paraId="3F4DFD9E" w14:textId="77777777" w:rsidTr="00CA0B62">
        <w:tc>
          <w:tcPr>
            <w:tcW w:w="680" w:type="dxa"/>
          </w:tcPr>
          <w:p w14:paraId="58248DE5" w14:textId="534B1083" w:rsidR="00CA0B62" w:rsidRDefault="00CA0B62" w:rsidP="00CA0B62">
            <w:r>
              <w:t>149</w:t>
            </w:r>
          </w:p>
        </w:tc>
        <w:tc>
          <w:tcPr>
            <w:tcW w:w="788" w:type="dxa"/>
          </w:tcPr>
          <w:p w14:paraId="0D647B43" w14:textId="77777777" w:rsidR="00CA0B62" w:rsidRDefault="00CA0B62" w:rsidP="00CA0B62"/>
        </w:tc>
        <w:tc>
          <w:tcPr>
            <w:tcW w:w="788" w:type="dxa"/>
          </w:tcPr>
          <w:p w14:paraId="47C700E1" w14:textId="77777777" w:rsidR="00CA0B62" w:rsidRDefault="00CA0B62" w:rsidP="00CA0B62"/>
        </w:tc>
        <w:tc>
          <w:tcPr>
            <w:tcW w:w="709" w:type="dxa"/>
          </w:tcPr>
          <w:p w14:paraId="2458F56B" w14:textId="0AB294C2" w:rsidR="00CA0B62" w:rsidRDefault="008D175A" w:rsidP="00CA0B62">
            <w:r>
              <w:t>4.5</w:t>
            </w:r>
          </w:p>
        </w:tc>
        <w:tc>
          <w:tcPr>
            <w:tcW w:w="867" w:type="dxa"/>
          </w:tcPr>
          <w:p w14:paraId="100160EA" w14:textId="1267C18A" w:rsidR="00CA0B62" w:rsidRDefault="008D175A" w:rsidP="00CA0B62">
            <w:r>
              <w:t>176</w:t>
            </w:r>
          </w:p>
        </w:tc>
        <w:tc>
          <w:tcPr>
            <w:tcW w:w="788" w:type="dxa"/>
          </w:tcPr>
          <w:p w14:paraId="62D9707C" w14:textId="48BB3332" w:rsidR="00CA0B62" w:rsidRDefault="005B0001" w:rsidP="00CA0B62">
            <w:r>
              <w:t>P</w:t>
            </w:r>
          </w:p>
        </w:tc>
        <w:tc>
          <w:tcPr>
            <w:tcW w:w="789" w:type="dxa"/>
          </w:tcPr>
          <w:p w14:paraId="4ABD3943" w14:textId="6D74E770" w:rsidR="00CA0B62" w:rsidRDefault="00676A16" w:rsidP="00CA0B62">
            <w:r>
              <w:t>2</w:t>
            </w:r>
          </w:p>
        </w:tc>
        <w:tc>
          <w:tcPr>
            <w:tcW w:w="788" w:type="dxa"/>
          </w:tcPr>
          <w:p w14:paraId="632DD4CF" w14:textId="77777777" w:rsidR="00CA0B62" w:rsidRDefault="00CA0B62" w:rsidP="00CA0B62"/>
        </w:tc>
        <w:tc>
          <w:tcPr>
            <w:tcW w:w="788" w:type="dxa"/>
          </w:tcPr>
          <w:p w14:paraId="38331C61" w14:textId="77777777" w:rsidR="00CA0B62" w:rsidRDefault="00CA0B62" w:rsidP="00CA0B62"/>
        </w:tc>
        <w:tc>
          <w:tcPr>
            <w:tcW w:w="788" w:type="dxa"/>
          </w:tcPr>
          <w:p w14:paraId="0C18AF15" w14:textId="2EEF94FB" w:rsidR="00CA0B62" w:rsidRDefault="00CA0B62" w:rsidP="00CA0B62"/>
        </w:tc>
        <w:tc>
          <w:tcPr>
            <w:tcW w:w="788" w:type="dxa"/>
          </w:tcPr>
          <w:p w14:paraId="69BC4869" w14:textId="77777777" w:rsidR="00CA0B62" w:rsidRDefault="00CA0B62" w:rsidP="00CA0B62"/>
        </w:tc>
        <w:tc>
          <w:tcPr>
            <w:tcW w:w="789" w:type="dxa"/>
          </w:tcPr>
          <w:p w14:paraId="584A8E9D" w14:textId="1E276E39" w:rsidR="00CA0B62" w:rsidRDefault="00CA0B62" w:rsidP="00CA0B62"/>
        </w:tc>
      </w:tr>
      <w:tr w:rsidR="00CA0B62" w14:paraId="173E85CE" w14:textId="77777777" w:rsidTr="00CA0B62">
        <w:tc>
          <w:tcPr>
            <w:tcW w:w="680" w:type="dxa"/>
          </w:tcPr>
          <w:p w14:paraId="2E077569" w14:textId="01C5431E" w:rsidR="00CA0B62" w:rsidRDefault="00CA0B62" w:rsidP="00CA0B62">
            <w:r>
              <w:t>151</w:t>
            </w:r>
          </w:p>
        </w:tc>
        <w:tc>
          <w:tcPr>
            <w:tcW w:w="788" w:type="dxa"/>
          </w:tcPr>
          <w:p w14:paraId="6F2FFCE8" w14:textId="77777777" w:rsidR="00CA0B62" w:rsidRDefault="00CA0B62" w:rsidP="00CA0B62"/>
        </w:tc>
        <w:tc>
          <w:tcPr>
            <w:tcW w:w="788" w:type="dxa"/>
          </w:tcPr>
          <w:p w14:paraId="29C75877" w14:textId="77777777" w:rsidR="00CA0B62" w:rsidRDefault="00CA0B62" w:rsidP="00CA0B62"/>
        </w:tc>
        <w:tc>
          <w:tcPr>
            <w:tcW w:w="709" w:type="dxa"/>
          </w:tcPr>
          <w:p w14:paraId="3A512F53" w14:textId="38798A9C" w:rsidR="00CA0B62" w:rsidRDefault="00CA0B62" w:rsidP="00CA0B62"/>
        </w:tc>
        <w:tc>
          <w:tcPr>
            <w:tcW w:w="867" w:type="dxa"/>
          </w:tcPr>
          <w:p w14:paraId="49E47F6E" w14:textId="03CBBE53" w:rsidR="00CA0B62" w:rsidRDefault="00CA0B62" w:rsidP="00CA0B62"/>
        </w:tc>
        <w:tc>
          <w:tcPr>
            <w:tcW w:w="788" w:type="dxa"/>
          </w:tcPr>
          <w:p w14:paraId="1F06403A" w14:textId="50A7E5BF" w:rsidR="00CA0B62" w:rsidRDefault="005B0001" w:rsidP="00CA0B62">
            <w:r>
              <w:t>T</w:t>
            </w:r>
          </w:p>
        </w:tc>
        <w:tc>
          <w:tcPr>
            <w:tcW w:w="789" w:type="dxa"/>
          </w:tcPr>
          <w:p w14:paraId="4DDAB2EF" w14:textId="38DFA488" w:rsidR="00CA0B62" w:rsidRDefault="00676A16" w:rsidP="00CA0B62">
            <w:r>
              <w:t>4</w:t>
            </w:r>
          </w:p>
        </w:tc>
        <w:tc>
          <w:tcPr>
            <w:tcW w:w="788" w:type="dxa"/>
          </w:tcPr>
          <w:p w14:paraId="61FE959B" w14:textId="77777777" w:rsidR="00CA0B62" w:rsidRDefault="00CA0B62" w:rsidP="00CA0B62"/>
        </w:tc>
        <w:tc>
          <w:tcPr>
            <w:tcW w:w="788" w:type="dxa"/>
          </w:tcPr>
          <w:p w14:paraId="419C254E" w14:textId="77777777" w:rsidR="00CA0B62" w:rsidRDefault="00CA0B62" w:rsidP="00CA0B62"/>
        </w:tc>
        <w:tc>
          <w:tcPr>
            <w:tcW w:w="788" w:type="dxa"/>
          </w:tcPr>
          <w:p w14:paraId="15496637" w14:textId="1BD47BC0" w:rsidR="00CA0B62" w:rsidRDefault="00CA0B62" w:rsidP="00CA0B62"/>
        </w:tc>
        <w:tc>
          <w:tcPr>
            <w:tcW w:w="788" w:type="dxa"/>
          </w:tcPr>
          <w:p w14:paraId="7574E741" w14:textId="77777777" w:rsidR="00CA0B62" w:rsidRDefault="00CA0B62" w:rsidP="00CA0B62"/>
        </w:tc>
        <w:tc>
          <w:tcPr>
            <w:tcW w:w="789" w:type="dxa"/>
          </w:tcPr>
          <w:p w14:paraId="5A0F47B3" w14:textId="7732DDD3" w:rsidR="00CA0B62" w:rsidRDefault="00CA0B62" w:rsidP="00CA0B62"/>
        </w:tc>
      </w:tr>
      <w:tr w:rsidR="00CA0B62" w14:paraId="4DBAB9A7" w14:textId="77777777" w:rsidTr="00CA0B62">
        <w:tc>
          <w:tcPr>
            <w:tcW w:w="680" w:type="dxa"/>
          </w:tcPr>
          <w:p w14:paraId="549FF944" w14:textId="7EF71260" w:rsidR="00CA0B62" w:rsidRDefault="00CA0B62" w:rsidP="00CA0B62">
            <w:r>
              <w:t>154</w:t>
            </w:r>
          </w:p>
        </w:tc>
        <w:tc>
          <w:tcPr>
            <w:tcW w:w="788" w:type="dxa"/>
          </w:tcPr>
          <w:p w14:paraId="182A7FD8" w14:textId="77777777" w:rsidR="00CA0B62" w:rsidRDefault="00CA0B62" w:rsidP="00CA0B62"/>
        </w:tc>
        <w:tc>
          <w:tcPr>
            <w:tcW w:w="788" w:type="dxa"/>
          </w:tcPr>
          <w:p w14:paraId="248B90A3" w14:textId="77777777" w:rsidR="00CA0B62" w:rsidRDefault="00CA0B62" w:rsidP="00CA0B62"/>
        </w:tc>
        <w:tc>
          <w:tcPr>
            <w:tcW w:w="709" w:type="dxa"/>
          </w:tcPr>
          <w:p w14:paraId="7C5088F9" w14:textId="00018815" w:rsidR="00CA0B62" w:rsidRDefault="008D175A" w:rsidP="00CA0B62">
            <w:r>
              <w:t>16.5</w:t>
            </w:r>
          </w:p>
        </w:tc>
        <w:tc>
          <w:tcPr>
            <w:tcW w:w="867" w:type="dxa"/>
          </w:tcPr>
          <w:p w14:paraId="48766CCE" w14:textId="31787F49" w:rsidR="00CA0B62" w:rsidRDefault="008D175A" w:rsidP="00CA0B62">
            <w:r>
              <w:t>310</w:t>
            </w:r>
          </w:p>
        </w:tc>
        <w:tc>
          <w:tcPr>
            <w:tcW w:w="788" w:type="dxa"/>
          </w:tcPr>
          <w:p w14:paraId="317748A7" w14:textId="5425AF65" w:rsidR="00CA0B62" w:rsidRDefault="005B0001" w:rsidP="00CA0B62">
            <w:r>
              <w:t>T</w:t>
            </w:r>
          </w:p>
        </w:tc>
        <w:tc>
          <w:tcPr>
            <w:tcW w:w="789" w:type="dxa"/>
          </w:tcPr>
          <w:p w14:paraId="482AF793" w14:textId="76B7BE29" w:rsidR="00CA0B62" w:rsidRDefault="00676A16" w:rsidP="00CA0B62">
            <w:r>
              <w:t>2</w:t>
            </w:r>
          </w:p>
        </w:tc>
        <w:tc>
          <w:tcPr>
            <w:tcW w:w="788" w:type="dxa"/>
          </w:tcPr>
          <w:p w14:paraId="671D0A05" w14:textId="657FF23E" w:rsidR="00CA0B62" w:rsidRDefault="00CA0B62" w:rsidP="00CA0B62"/>
        </w:tc>
        <w:tc>
          <w:tcPr>
            <w:tcW w:w="788" w:type="dxa"/>
          </w:tcPr>
          <w:p w14:paraId="7BAED2AC" w14:textId="41A8955B" w:rsidR="00CA0B62" w:rsidRDefault="00CA0B62" w:rsidP="00CA0B62">
            <w:r>
              <w:t>24.70</w:t>
            </w:r>
          </w:p>
        </w:tc>
        <w:tc>
          <w:tcPr>
            <w:tcW w:w="788" w:type="dxa"/>
          </w:tcPr>
          <w:p w14:paraId="0E551E58" w14:textId="1E4FEFCA" w:rsidR="00CA0B62" w:rsidRDefault="00CA0B62" w:rsidP="00CA0B62"/>
        </w:tc>
        <w:tc>
          <w:tcPr>
            <w:tcW w:w="788" w:type="dxa"/>
          </w:tcPr>
          <w:p w14:paraId="2EFFD7A5" w14:textId="77777777" w:rsidR="00CA0B62" w:rsidRDefault="00CA0B62" w:rsidP="00CA0B62"/>
        </w:tc>
        <w:tc>
          <w:tcPr>
            <w:tcW w:w="789" w:type="dxa"/>
          </w:tcPr>
          <w:p w14:paraId="33689221" w14:textId="20D88F58" w:rsidR="00CA0B62" w:rsidRDefault="00CA0B62" w:rsidP="00CA0B62"/>
        </w:tc>
      </w:tr>
      <w:tr w:rsidR="00CA0B62" w14:paraId="54EA682B" w14:textId="77777777" w:rsidTr="00CA0B62">
        <w:tc>
          <w:tcPr>
            <w:tcW w:w="680" w:type="dxa"/>
          </w:tcPr>
          <w:p w14:paraId="0F712851" w14:textId="6788F53C" w:rsidR="00CA0B62" w:rsidRDefault="00CA0B62" w:rsidP="00CA0B62">
            <w:r>
              <w:t>156</w:t>
            </w:r>
          </w:p>
        </w:tc>
        <w:tc>
          <w:tcPr>
            <w:tcW w:w="788" w:type="dxa"/>
          </w:tcPr>
          <w:p w14:paraId="03246D71" w14:textId="77777777" w:rsidR="00CA0B62" w:rsidRDefault="00CA0B62" w:rsidP="00CA0B62"/>
        </w:tc>
        <w:tc>
          <w:tcPr>
            <w:tcW w:w="788" w:type="dxa"/>
          </w:tcPr>
          <w:p w14:paraId="26421CB9" w14:textId="77777777" w:rsidR="00CA0B62" w:rsidRDefault="00CA0B62" w:rsidP="00CA0B62"/>
        </w:tc>
        <w:tc>
          <w:tcPr>
            <w:tcW w:w="709" w:type="dxa"/>
          </w:tcPr>
          <w:p w14:paraId="78B7022E" w14:textId="55CE4A8B" w:rsidR="00CA0B62" w:rsidRDefault="008D175A" w:rsidP="00CA0B62">
            <w:r>
              <w:t>18</w:t>
            </w:r>
          </w:p>
        </w:tc>
        <w:tc>
          <w:tcPr>
            <w:tcW w:w="867" w:type="dxa"/>
          </w:tcPr>
          <w:p w14:paraId="5F93710F" w14:textId="76B7D72D" w:rsidR="00CA0B62" w:rsidRDefault="008D175A" w:rsidP="00CA0B62">
            <w:r>
              <w:t>123</w:t>
            </w:r>
          </w:p>
        </w:tc>
        <w:tc>
          <w:tcPr>
            <w:tcW w:w="788" w:type="dxa"/>
          </w:tcPr>
          <w:p w14:paraId="27873C81" w14:textId="44C69BD2" w:rsidR="00CA0B62" w:rsidRDefault="005B0001" w:rsidP="00CA0B62">
            <w:r>
              <w:t>T</w:t>
            </w:r>
          </w:p>
        </w:tc>
        <w:tc>
          <w:tcPr>
            <w:tcW w:w="789" w:type="dxa"/>
          </w:tcPr>
          <w:p w14:paraId="0A28DA0A" w14:textId="0207130D" w:rsidR="00CA0B62" w:rsidRDefault="00676A16" w:rsidP="00CA0B62">
            <w:r>
              <w:t>3</w:t>
            </w:r>
          </w:p>
        </w:tc>
        <w:tc>
          <w:tcPr>
            <w:tcW w:w="788" w:type="dxa"/>
          </w:tcPr>
          <w:p w14:paraId="527F50BC" w14:textId="77777777" w:rsidR="00CA0B62" w:rsidRDefault="00CA0B62" w:rsidP="00CA0B62"/>
        </w:tc>
        <w:tc>
          <w:tcPr>
            <w:tcW w:w="788" w:type="dxa"/>
          </w:tcPr>
          <w:p w14:paraId="16BFACBD" w14:textId="77777777" w:rsidR="00CA0B62" w:rsidRDefault="00CA0B62" w:rsidP="00CA0B62"/>
        </w:tc>
        <w:tc>
          <w:tcPr>
            <w:tcW w:w="788" w:type="dxa"/>
          </w:tcPr>
          <w:p w14:paraId="44EFCF0F" w14:textId="7CD51CD2" w:rsidR="00CA0B62" w:rsidRDefault="00CA0B62" w:rsidP="00CA0B62"/>
        </w:tc>
        <w:tc>
          <w:tcPr>
            <w:tcW w:w="788" w:type="dxa"/>
          </w:tcPr>
          <w:p w14:paraId="3B7AB4A2" w14:textId="77777777" w:rsidR="00CA0B62" w:rsidRDefault="00CA0B62" w:rsidP="00CA0B62"/>
        </w:tc>
        <w:tc>
          <w:tcPr>
            <w:tcW w:w="789" w:type="dxa"/>
          </w:tcPr>
          <w:p w14:paraId="5C416C73" w14:textId="2800A305" w:rsidR="00CA0B62" w:rsidRDefault="00CA0B62" w:rsidP="00CA0B62"/>
        </w:tc>
      </w:tr>
      <w:tr w:rsidR="00CA0B62" w14:paraId="5F814F2A" w14:textId="77777777" w:rsidTr="00CA0B62">
        <w:tc>
          <w:tcPr>
            <w:tcW w:w="680" w:type="dxa"/>
          </w:tcPr>
          <w:p w14:paraId="3FAB2525" w14:textId="0C34DFFB" w:rsidR="00CA0B62" w:rsidRDefault="00CA0B62" w:rsidP="00CA0B62">
            <w:r>
              <w:t>158</w:t>
            </w:r>
          </w:p>
        </w:tc>
        <w:tc>
          <w:tcPr>
            <w:tcW w:w="788" w:type="dxa"/>
          </w:tcPr>
          <w:p w14:paraId="23BCC905" w14:textId="77777777" w:rsidR="00CA0B62" w:rsidRDefault="00CA0B62" w:rsidP="00CA0B62"/>
        </w:tc>
        <w:tc>
          <w:tcPr>
            <w:tcW w:w="788" w:type="dxa"/>
          </w:tcPr>
          <w:p w14:paraId="3923F8B3" w14:textId="77777777" w:rsidR="00CA0B62" w:rsidRDefault="00CA0B62" w:rsidP="00CA0B62"/>
        </w:tc>
        <w:tc>
          <w:tcPr>
            <w:tcW w:w="709" w:type="dxa"/>
          </w:tcPr>
          <w:p w14:paraId="4660F4DB" w14:textId="5154B155" w:rsidR="00CA0B62" w:rsidRDefault="00CA0B62" w:rsidP="00CA0B62"/>
        </w:tc>
        <w:tc>
          <w:tcPr>
            <w:tcW w:w="867" w:type="dxa"/>
          </w:tcPr>
          <w:p w14:paraId="64468D5B" w14:textId="1FDB97F2" w:rsidR="00CA0B62" w:rsidRDefault="00CA0B62" w:rsidP="00CA0B62"/>
        </w:tc>
        <w:tc>
          <w:tcPr>
            <w:tcW w:w="788" w:type="dxa"/>
          </w:tcPr>
          <w:p w14:paraId="1C7890B9" w14:textId="125490DF" w:rsidR="00CA0B62" w:rsidRDefault="005B0001" w:rsidP="00CA0B62">
            <w:r>
              <w:t>P</w:t>
            </w:r>
          </w:p>
        </w:tc>
        <w:tc>
          <w:tcPr>
            <w:tcW w:w="789" w:type="dxa"/>
          </w:tcPr>
          <w:p w14:paraId="5854BCC2" w14:textId="6472796A" w:rsidR="00CA0B62" w:rsidRDefault="00676A16" w:rsidP="00CA0B62">
            <w:r>
              <w:t>5</w:t>
            </w:r>
          </w:p>
        </w:tc>
        <w:tc>
          <w:tcPr>
            <w:tcW w:w="788" w:type="dxa"/>
          </w:tcPr>
          <w:p w14:paraId="0375D34E" w14:textId="77777777" w:rsidR="00CA0B62" w:rsidRDefault="00CA0B62" w:rsidP="00CA0B62"/>
        </w:tc>
        <w:tc>
          <w:tcPr>
            <w:tcW w:w="788" w:type="dxa"/>
          </w:tcPr>
          <w:p w14:paraId="410419A6" w14:textId="77777777" w:rsidR="00CA0B62" w:rsidRDefault="00CA0B62" w:rsidP="00CA0B62"/>
        </w:tc>
        <w:tc>
          <w:tcPr>
            <w:tcW w:w="788" w:type="dxa"/>
          </w:tcPr>
          <w:p w14:paraId="4D0CE609" w14:textId="5252794B" w:rsidR="00CA0B62" w:rsidRDefault="00CA0B62" w:rsidP="00CA0B62"/>
        </w:tc>
        <w:tc>
          <w:tcPr>
            <w:tcW w:w="788" w:type="dxa"/>
          </w:tcPr>
          <w:p w14:paraId="0FC7B5AD" w14:textId="77777777" w:rsidR="00CA0B62" w:rsidRDefault="00CA0B62" w:rsidP="00CA0B62"/>
        </w:tc>
        <w:tc>
          <w:tcPr>
            <w:tcW w:w="789" w:type="dxa"/>
          </w:tcPr>
          <w:p w14:paraId="45DA371E" w14:textId="6D707F12" w:rsidR="00CA0B62" w:rsidRDefault="00CA0B62" w:rsidP="00CA0B62"/>
        </w:tc>
      </w:tr>
      <w:tr w:rsidR="00CA0B62" w14:paraId="5CBCFC47" w14:textId="77777777" w:rsidTr="00CA0B62">
        <w:tc>
          <w:tcPr>
            <w:tcW w:w="680" w:type="dxa"/>
          </w:tcPr>
          <w:p w14:paraId="7EC6F338" w14:textId="63816A36" w:rsidR="00CA0B62" w:rsidRDefault="00CA0B62" w:rsidP="00CA0B62">
            <w:r>
              <w:t>162</w:t>
            </w:r>
          </w:p>
        </w:tc>
        <w:tc>
          <w:tcPr>
            <w:tcW w:w="788" w:type="dxa"/>
          </w:tcPr>
          <w:p w14:paraId="316D99F0" w14:textId="77777777" w:rsidR="00CA0B62" w:rsidRDefault="00CA0B62" w:rsidP="00CA0B62"/>
        </w:tc>
        <w:tc>
          <w:tcPr>
            <w:tcW w:w="788" w:type="dxa"/>
          </w:tcPr>
          <w:p w14:paraId="4D6D01BA" w14:textId="77777777" w:rsidR="00CA0B62" w:rsidRDefault="00CA0B62" w:rsidP="00CA0B62"/>
        </w:tc>
        <w:tc>
          <w:tcPr>
            <w:tcW w:w="709" w:type="dxa"/>
          </w:tcPr>
          <w:p w14:paraId="264FD719" w14:textId="3408B74E" w:rsidR="00CA0B62" w:rsidRDefault="00CA0B62" w:rsidP="00CA0B62"/>
        </w:tc>
        <w:tc>
          <w:tcPr>
            <w:tcW w:w="867" w:type="dxa"/>
          </w:tcPr>
          <w:p w14:paraId="66B9C9F7" w14:textId="109E5C83" w:rsidR="00CA0B62" w:rsidRDefault="00CA0B62" w:rsidP="00CA0B62"/>
        </w:tc>
        <w:tc>
          <w:tcPr>
            <w:tcW w:w="788" w:type="dxa"/>
          </w:tcPr>
          <w:p w14:paraId="54B769EC" w14:textId="51467CB9" w:rsidR="00CA0B62" w:rsidRDefault="005B0001" w:rsidP="00CA0B62">
            <w:r>
              <w:t>T</w:t>
            </w:r>
          </w:p>
        </w:tc>
        <w:tc>
          <w:tcPr>
            <w:tcW w:w="789" w:type="dxa"/>
          </w:tcPr>
          <w:p w14:paraId="1B67657E" w14:textId="16A8D159" w:rsidR="00CA0B62" w:rsidRDefault="00676A16" w:rsidP="00CA0B62">
            <w:r>
              <w:t>2</w:t>
            </w:r>
          </w:p>
        </w:tc>
        <w:tc>
          <w:tcPr>
            <w:tcW w:w="788" w:type="dxa"/>
          </w:tcPr>
          <w:p w14:paraId="336B1A94" w14:textId="787D3180" w:rsidR="00CA0B62" w:rsidRDefault="00CA0B62" w:rsidP="00CA0B62"/>
        </w:tc>
        <w:tc>
          <w:tcPr>
            <w:tcW w:w="788" w:type="dxa"/>
          </w:tcPr>
          <w:p w14:paraId="4921265B" w14:textId="7B7692BB" w:rsidR="00CA0B62" w:rsidRDefault="00CA0B62" w:rsidP="00CA0B62">
            <w:r>
              <w:t>28.40</w:t>
            </w:r>
          </w:p>
        </w:tc>
        <w:tc>
          <w:tcPr>
            <w:tcW w:w="788" w:type="dxa"/>
          </w:tcPr>
          <w:p w14:paraId="27A378E6" w14:textId="5558C241" w:rsidR="00CA0B62" w:rsidRDefault="00CA0B62" w:rsidP="00CA0B62"/>
        </w:tc>
        <w:tc>
          <w:tcPr>
            <w:tcW w:w="788" w:type="dxa"/>
          </w:tcPr>
          <w:p w14:paraId="13947BB9" w14:textId="77777777" w:rsidR="00CA0B62" w:rsidRDefault="00CA0B62" w:rsidP="00CA0B62"/>
        </w:tc>
        <w:tc>
          <w:tcPr>
            <w:tcW w:w="789" w:type="dxa"/>
          </w:tcPr>
          <w:p w14:paraId="68AD55AF" w14:textId="7B91631E" w:rsidR="00CA0B62" w:rsidRDefault="00CA0B62" w:rsidP="00CA0B62"/>
        </w:tc>
      </w:tr>
      <w:tr w:rsidR="00CA0B62" w14:paraId="2F71D6D1" w14:textId="77777777" w:rsidTr="00CA0B62">
        <w:tc>
          <w:tcPr>
            <w:tcW w:w="680" w:type="dxa"/>
          </w:tcPr>
          <w:p w14:paraId="59272A99" w14:textId="76D48523" w:rsidR="00CA0B62" w:rsidRDefault="00CA0B62" w:rsidP="00CA0B62">
            <w:r>
              <w:t>164</w:t>
            </w:r>
          </w:p>
        </w:tc>
        <w:tc>
          <w:tcPr>
            <w:tcW w:w="788" w:type="dxa"/>
          </w:tcPr>
          <w:p w14:paraId="4E9A249F" w14:textId="77777777" w:rsidR="00CA0B62" w:rsidRDefault="00CA0B62" w:rsidP="00CA0B62"/>
        </w:tc>
        <w:tc>
          <w:tcPr>
            <w:tcW w:w="788" w:type="dxa"/>
          </w:tcPr>
          <w:p w14:paraId="0A2BCF3D" w14:textId="77777777" w:rsidR="00CA0B62" w:rsidRDefault="00CA0B62" w:rsidP="00CA0B62"/>
        </w:tc>
        <w:tc>
          <w:tcPr>
            <w:tcW w:w="709" w:type="dxa"/>
          </w:tcPr>
          <w:p w14:paraId="51894C13" w14:textId="660EAA2F" w:rsidR="00CA0B62" w:rsidRDefault="008D175A" w:rsidP="00CA0B62">
            <w:r>
              <w:t>19</w:t>
            </w:r>
          </w:p>
        </w:tc>
        <w:tc>
          <w:tcPr>
            <w:tcW w:w="867" w:type="dxa"/>
          </w:tcPr>
          <w:p w14:paraId="2FC424F7" w14:textId="05C6DA61" w:rsidR="00CA0B62" w:rsidRDefault="008D175A" w:rsidP="00CA0B62">
            <w:r>
              <w:t>348</w:t>
            </w:r>
          </w:p>
        </w:tc>
        <w:tc>
          <w:tcPr>
            <w:tcW w:w="788" w:type="dxa"/>
          </w:tcPr>
          <w:p w14:paraId="0A7BB6F7" w14:textId="182BAA83" w:rsidR="00CA0B62" w:rsidRDefault="005B0001" w:rsidP="00CA0B62">
            <w:r>
              <w:t>T</w:t>
            </w:r>
          </w:p>
        </w:tc>
        <w:tc>
          <w:tcPr>
            <w:tcW w:w="789" w:type="dxa"/>
          </w:tcPr>
          <w:p w14:paraId="4726D4FB" w14:textId="6573F4C8" w:rsidR="00CA0B62" w:rsidRDefault="00676A16" w:rsidP="00CA0B62">
            <w:r>
              <w:t>2</w:t>
            </w:r>
          </w:p>
        </w:tc>
        <w:tc>
          <w:tcPr>
            <w:tcW w:w="788" w:type="dxa"/>
          </w:tcPr>
          <w:p w14:paraId="01E338F7" w14:textId="75E0FACD" w:rsidR="00CA0B62" w:rsidRDefault="00CA0B62" w:rsidP="00CA0B62"/>
        </w:tc>
        <w:tc>
          <w:tcPr>
            <w:tcW w:w="788" w:type="dxa"/>
          </w:tcPr>
          <w:p w14:paraId="22F74C73" w14:textId="0EE813E3" w:rsidR="00CA0B62" w:rsidRDefault="00CA0B62" w:rsidP="00CA0B62">
            <w:r>
              <w:t>28.27 or 21.54</w:t>
            </w:r>
          </w:p>
        </w:tc>
        <w:tc>
          <w:tcPr>
            <w:tcW w:w="788" w:type="dxa"/>
          </w:tcPr>
          <w:p w14:paraId="5815B26F" w14:textId="17C95CBC" w:rsidR="00CA0B62" w:rsidRDefault="00CA0B62" w:rsidP="00CA0B62"/>
        </w:tc>
        <w:tc>
          <w:tcPr>
            <w:tcW w:w="788" w:type="dxa"/>
          </w:tcPr>
          <w:p w14:paraId="3EA33ED4" w14:textId="77777777" w:rsidR="00CA0B62" w:rsidRDefault="00CA0B62" w:rsidP="00CA0B62"/>
        </w:tc>
        <w:tc>
          <w:tcPr>
            <w:tcW w:w="789" w:type="dxa"/>
          </w:tcPr>
          <w:p w14:paraId="37C58451" w14:textId="425B2B91" w:rsidR="00CA0B62" w:rsidRDefault="00CA0B62" w:rsidP="00CA0B62"/>
        </w:tc>
      </w:tr>
      <w:tr w:rsidR="00CA0B62" w14:paraId="72DD7216" w14:textId="77777777" w:rsidTr="00CA0B62">
        <w:tc>
          <w:tcPr>
            <w:tcW w:w="680" w:type="dxa"/>
          </w:tcPr>
          <w:p w14:paraId="208D31DD" w14:textId="346E9A2C" w:rsidR="00CA0B62" w:rsidRDefault="00CA0B62" w:rsidP="00CA0B62">
            <w:r>
              <w:t>166</w:t>
            </w:r>
          </w:p>
        </w:tc>
        <w:tc>
          <w:tcPr>
            <w:tcW w:w="788" w:type="dxa"/>
          </w:tcPr>
          <w:p w14:paraId="63BEB0AB" w14:textId="77777777" w:rsidR="00CA0B62" w:rsidRDefault="00CA0B62" w:rsidP="00CA0B62"/>
        </w:tc>
        <w:tc>
          <w:tcPr>
            <w:tcW w:w="788" w:type="dxa"/>
          </w:tcPr>
          <w:p w14:paraId="76A3F076" w14:textId="77777777" w:rsidR="00CA0B62" w:rsidRDefault="00CA0B62" w:rsidP="00CA0B62"/>
        </w:tc>
        <w:tc>
          <w:tcPr>
            <w:tcW w:w="709" w:type="dxa"/>
          </w:tcPr>
          <w:p w14:paraId="5D761B0F" w14:textId="5BA3C628" w:rsidR="00CA0B62" w:rsidRDefault="008D175A" w:rsidP="00CA0B62">
            <w:r>
              <w:t>11</w:t>
            </w:r>
          </w:p>
        </w:tc>
        <w:tc>
          <w:tcPr>
            <w:tcW w:w="867" w:type="dxa"/>
          </w:tcPr>
          <w:p w14:paraId="0A441D86" w14:textId="38B4669F" w:rsidR="00CA0B62" w:rsidRDefault="008D175A" w:rsidP="00CA0B62">
            <w:r>
              <w:t>256</w:t>
            </w:r>
          </w:p>
        </w:tc>
        <w:tc>
          <w:tcPr>
            <w:tcW w:w="788" w:type="dxa"/>
          </w:tcPr>
          <w:p w14:paraId="258C719B" w14:textId="5E392D3E" w:rsidR="00CA0B62" w:rsidRDefault="005B0001" w:rsidP="00CA0B62">
            <w:r>
              <w:t>T</w:t>
            </w:r>
          </w:p>
        </w:tc>
        <w:tc>
          <w:tcPr>
            <w:tcW w:w="789" w:type="dxa"/>
          </w:tcPr>
          <w:p w14:paraId="17EF06DA" w14:textId="2C82985D" w:rsidR="00CA0B62" w:rsidRDefault="00676A16" w:rsidP="00CA0B62">
            <w:r>
              <w:t>2</w:t>
            </w:r>
          </w:p>
        </w:tc>
        <w:tc>
          <w:tcPr>
            <w:tcW w:w="788" w:type="dxa"/>
          </w:tcPr>
          <w:p w14:paraId="62F02033" w14:textId="77777777" w:rsidR="00CA0B62" w:rsidRDefault="00CA0B62" w:rsidP="00CA0B62"/>
        </w:tc>
        <w:tc>
          <w:tcPr>
            <w:tcW w:w="788" w:type="dxa"/>
          </w:tcPr>
          <w:p w14:paraId="2423F25A" w14:textId="77777777" w:rsidR="00CA0B62" w:rsidRDefault="00CA0B62" w:rsidP="00CA0B62"/>
        </w:tc>
        <w:tc>
          <w:tcPr>
            <w:tcW w:w="788" w:type="dxa"/>
          </w:tcPr>
          <w:p w14:paraId="5358ABC3" w14:textId="043C9B71" w:rsidR="00CA0B62" w:rsidRDefault="00CA0B62" w:rsidP="00CA0B62"/>
        </w:tc>
        <w:tc>
          <w:tcPr>
            <w:tcW w:w="788" w:type="dxa"/>
          </w:tcPr>
          <w:p w14:paraId="1004E902" w14:textId="77777777" w:rsidR="00CA0B62" w:rsidRDefault="00CA0B62" w:rsidP="00CA0B62"/>
        </w:tc>
        <w:tc>
          <w:tcPr>
            <w:tcW w:w="789" w:type="dxa"/>
          </w:tcPr>
          <w:p w14:paraId="47E68DDF" w14:textId="17AE2D19" w:rsidR="00CA0B62" w:rsidRDefault="00CA0B62" w:rsidP="00CA0B62"/>
        </w:tc>
      </w:tr>
    </w:tbl>
    <w:p w14:paraId="39A77EAD" w14:textId="77777777" w:rsidR="005B0001" w:rsidRDefault="005B0001"/>
    <w:p w14:paraId="291BFD5B" w14:textId="77777777" w:rsidR="00676A16" w:rsidRDefault="005B0001">
      <w:r>
        <w:t>T=tuff, P=pumice, A=alluvium</w:t>
      </w:r>
    </w:p>
    <w:p w14:paraId="3E9B967E" w14:textId="19761077" w:rsidR="003E5D08" w:rsidRDefault="00676A16">
      <w:r>
        <w:t xml:space="preserve">1=A </w:t>
      </w:r>
      <w:proofErr w:type="spellStart"/>
      <w:r>
        <w:t>dystrochrept</w:t>
      </w:r>
      <w:proofErr w:type="spellEnd"/>
      <w:r>
        <w:t xml:space="preserve">, 2=M </w:t>
      </w:r>
      <w:proofErr w:type="spellStart"/>
      <w:r>
        <w:t>eutroboralf</w:t>
      </w:r>
      <w:proofErr w:type="spellEnd"/>
      <w:r>
        <w:t xml:space="preserve">, 3=A </w:t>
      </w:r>
      <w:proofErr w:type="spellStart"/>
      <w:r>
        <w:t>udorthent</w:t>
      </w:r>
      <w:proofErr w:type="spellEnd"/>
      <w:r>
        <w:t>, 4</w:t>
      </w:r>
      <w:bookmarkStart w:id="4" w:name="_GoBack"/>
      <w:bookmarkEnd w:id="4"/>
      <w:r>
        <w:t xml:space="preserve">=E </w:t>
      </w:r>
      <w:proofErr w:type="spellStart"/>
      <w:r>
        <w:t>glossoboralf</w:t>
      </w:r>
      <w:proofErr w:type="spellEnd"/>
      <w:r>
        <w:t xml:space="preserve">, 5=T </w:t>
      </w:r>
      <w:proofErr w:type="spellStart"/>
      <w:r>
        <w:t>ustorthent</w:t>
      </w:r>
      <w:proofErr w:type="spellEnd"/>
      <w:r w:rsidR="003E5D08">
        <w:br w:type="page"/>
      </w:r>
    </w:p>
    <w:p w14:paraId="192893A6" w14:textId="47DB2EB4" w:rsidR="00AF46E8" w:rsidRPr="00AF46E8" w:rsidRDefault="00AF46E8" w:rsidP="00AF46E8">
      <w:r>
        <w:lastRenderedPageBreak/>
        <w:t xml:space="preserve">Figure 1. </w:t>
      </w:r>
      <w:r w:rsidR="00DF1C04">
        <w:t>A</w:t>
      </w:r>
      <w:r w:rsidRPr="00AF46E8">
        <w:t xml:space="preserve">bsolute growth increments from 11 of the 16 plots were </w:t>
      </w:r>
      <w:proofErr w:type="spellStart"/>
      <w:r w:rsidRPr="00AF46E8">
        <w:t>detrended</w:t>
      </w:r>
      <w:proofErr w:type="spellEnd"/>
      <w:r w:rsidRPr="00AF46E8">
        <w:t xml:space="preserve">, then correlated with PRISM 4 km temp and </w:t>
      </w:r>
      <w:proofErr w:type="spellStart"/>
      <w:r w:rsidRPr="00AF46E8">
        <w:t>p</w:t>
      </w:r>
      <w:r w:rsidR="00DF1C04">
        <w:t>recip</w:t>
      </w:r>
      <w:proofErr w:type="spellEnd"/>
      <w:r w:rsidR="00DF1C04">
        <w:t xml:space="preserve"> </w:t>
      </w:r>
      <w:proofErr w:type="spellStart"/>
      <w:r w:rsidR="00DF1C04">
        <w:t>data</w:t>
      </w:r>
      <w:r w:rsidRPr="00AF46E8">
        <w:t>.Tree</w:t>
      </w:r>
      <w:proofErr w:type="spellEnd"/>
      <w:r w:rsidRPr="00AF46E8">
        <w:t xml:space="preserve"> growth is negatively sensitive to temperature and VPD</w:t>
      </w:r>
      <w:r w:rsidR="00DF1C04">
        <w:t xml:space="preserve"> (not shown)</w:t>
      </w:r>
      <w:r w:rsidRPr="00AF46E8">
        <w:t xml:space="preserve"> vs. positively sensitive to precipitation. No surprises here. The critical seasons are the previous year's Sept-Oct and the current growth year's April-May. </w:t>
      </w:r>
      <w:r>
        <w:t>The</w:t>
      </w:r>
      <w:r w:rsidRPr="00AF46E8">
        <w:t xml:space="preserve"> strong correlation with curr</w:t>
      </w:r>
      <w:r>
        <w:t>ent year's Sept-Oct is spurious – the growth season at this site ends by the end of August or beginning of September</w:t>
      </w:r>
      <w:r w:rsidRPr="00AF46E8">
        <w:t>.</w:t>
      </w:r>
    </w:p>
    <w:p w14:paraId="797DD19A" w14:textId="7935B36D" w:rsidR="00C04474" w:rsidRDefault="00C04474"/>
    <w:p w14:paraId="6ADF0CD6" w14:textId="623560DB" w:rsidR="00AF46E8" w:rsidRDefault="00AF46E8">
      <w:r>
        <w:rPr>
          <w:noProof/>
        </w:rPr>
        <w:drawing>
          <wp:inline distT="0" distB="0" distL="0" distR="0" wp14:anchorId="34D19896" wp14:editId="4CD137EA">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6500"/>
                    </a:xfrm>
                    <a:prstGeom prst="rect">
                      <a:avLst/>
                    </a:prstGeom>
                  </pic:spPr>
                </pic:pic>
              </a:graphicData>
            </a:graphic>
          </wp:inline>
        </w:drawing>
      </w:r>
    </w:p>
    <w:p w14:paraId="115AE9F9" w14:textId="36C10E4E" w:rsidR="00AF46E8" w:rsidRDefault="00AF46E8">
      <w:r>
        <w:rPr>
          <w:noProof/>
        </w:rPr>
        <w:drawing>
          <wp:inline distT="0" distB="0" distL="0" distR="0" wp14:anchorId="274E9B75" wp14:editId="0C822E45">
            <wp:extent cx="5943600" cy="2412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2365"/>
                    </a:xfrm>
                    <a:prstGeom prst="rect">
                      <a:avLst/>
                    </a:prstGeom>
                  </pic:spPr>
                </pic:pic>
              </a:graphicData>
            </a:graphic>
          </wp:inline>
        </w:drawing>
      </w:r>
    </w:p>
    <w:p w14:paraId="72222005" w14:textId="22335EE6" w:rsidR="00495ADC" w:rsidRDefault="00495ADC">
      <w:r>
        <w:br w:type="page"/>
      </w:r>
    </w:p>
    <w:p w14:paraId="27CC536E" w14:textId="52D850A8" w:rsidR="00495ADC" w:rsidRDefault="00495ADC">
      <w:r>
        <w:lastRenderedPageBreak/>
        <w:t>Figure 2.</w:t>
      </w:r>
    </w:p>
    <w:p w14:paraId="64A96D70" w14:textId="665322C4" w:rsidR="00495ADC" w:rsidRDefault="0063278A">
      <w:proofErr w:type="spellStart"/>
      <w:proofErr w:type="gramStart"/>
      <w:r>
        <w:t>a,</w:t>
      </w:r>
      <w:proofErr w:type="gramEnd"/>
      <w:r>
        <w:t>b,c</w:t>
      </w:r>
      <w:proofErr w:type="spellEnd"/>
    </w:p>
    <w:p w14:paraId="4F9B173F" w14:textId="5B863F50" w:rsidR="00495ADC" w:rsidRDefault="00495ADC">
      <w:r>
        <w:rPr>
          <w:noProof/>
        </w:rPr>
        <w:drawing>
          <wp:inline distT="0" distB="0" distL="0" distR="0" wp14:anchorId="4837CBBC" wp14:editId="03873F1D">
            <wp:extent cx="594360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6590"/>
                    </a:xfrm>
                    <a:prstGeom prst="rect">
                      <a:avLst/>
                    </a:prstGeom>
                  </pic:spPr>
                </pic:pic>
              </a:graphicData>
            </a:graphic>
          </wp:inline>
        </w:drawing>
      </w:r>
    </w:p>
    <w:p w14:paraId="1E69A2B4" w14:textId="1043349B" w:rsidR="0063278A" w:rsidRDefault="0063278A">
      <w:proofErr w:type="spellStart"/>
      <w:proofErr w:type="gramStart"/>
      <w:r>
        <w:t>d,</w:t>
      </w:r>
      <w:proofErr w:type="gramEnd"/>
      <w:r>
        <w:t>e</w:t>
      </w:r>
      <w:proofErr w:type="spellEnd"/>
    </w:p>
    <w:p w14:paraId="768CE797" w14:textId="419AA642" w:rsidR="00495ADC" w:rsidRDefault="00495ADC">
      <w:r>
        <w:rPr>
          <w:noProof/>
        </w:rPr>
        <w:drawing>
          <wp:inline distT="0" distB="0" distL="0" distR="0" wp14:anchorId="64E901D9" wp14:editId="1D783A4F">
            <wp:extent cx="3942080" cy="19710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2080" cy="1971040"/>
                    </a:xfrm>
                    <a:prstGeom prst="rect">
                      <a:avLst/>
                    </a:prstGeom>
                  </pic:spPr>
                </pic:pic>
              </a:graphicData>
            </a:graphic>
          </wp:inline>
        </w:drawing>
      </w:r>
    </w:p>
    <w:p w14:paraId="7D45CF3C" w14:textId="507349E0" w:rsidR="0063278A" w:rsidRDefault="0063278A">
      <w:proofErr w:type="spellStart"/>
      <w:proofErr w:type="gramStart"/>
      <w:r>
        <w:t>f,</w:t>
      </w:r>
      <w:proofErr w:type="gramEnd"/>
      <w:r>
        <w:t>g,h</w:t>
      </w:r>
      <w:proofErr w:type="spellEnd"/>
    </w:p>
    <w:p w14:paraId="1202B820" w14:textId="530C0A96" w:rsidR="0063278A" w:rsidRDefault="0063278A">
      <w:r>
        <w:rPr>
          <w:noProof/>
        </w:rPr>
        <w:drawing>
          <wp:inline distT="0" distB="0" distL="0" distR="0" wp14:anchorId="0FFEF297" wp14:editId="664D8CA4">
            <wp:extent cx="5943600" cy="1915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5160"/>
                    </a:xfrm>
                    <a:prstGeom prst="rect">
                      <a:avLst/>
                    </a:prstGeom>
                  </pic:spPr>
                </pic:pic>
              </a:graphicData>
            </a:graphic>
          </wp:inline>
        </w:drawing>
      </w:r>
    </w:p>
    <w:sectPr w:rsidR="006327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garet Evans" w:date="2015-08-25T13:27:00Z" w:initials="ME">
    <w:p w14:paraId="1522A130" w14:textId="33234584" w:rsidR="00123579" w:rsidRDefault="00123579">
      <w:pPr>
        <w:pStyle w:val="CommentText"/>
      </w:pPr>
      <w:r>
        <w:rPr>
          <w:rStyle w:val="CommentReference"/>
        </w:rPr>
        <w:annotationRef/>
      </w:r>
      <w:r>
        <w:t>Don, were the first DBH measurements all taken in 2003 (all plots)?  Alex and I were trying to figure this out from the data sheets…</w:t>
      </w:r>
    </w:p>
  </w:comment>
  <w:comment w:id="1" w:author="Margaret Evans" w:date="2015-02-17T14:49:00Z" w:initials="ME">
    <w:p w14:paraId="3FB55042" w14:textId="77777777" w:rsidR="0071428A" w:rsidRDefault="0071428A" w:rsidP="0071428A">
      <w:pPr>
        <w:pStyle w:val="CommentText"/>
      </w:pPr>
      <w:r>
        <w:rPr>
          <w:rStyle w:val="CommentReference"/>
        </w:rPr>
        <w:annotationRef/>
      </w:r>
      <w:r>
        <w:t xml:space="preserve">Three other alternatives are 1) Ben </w:t>
      </w:r>
      <w:proofErr w:type="spellStart"/>
      <w:r>
        <w:t>Poulter’s</w:t>
      </w:r>
      <w:proofErr w:type="spellEnd"/>
      <w:r>
        <w:t xml:space="preserve"> downscaled CRU data and 2) </w:t>
      </w:r>
      <w:proofErr w:type="spellStart"/>
      <w:r>
        <w:t>Daymet</w:t>
      </w:r>
      <w:proofErr w:type="spellEnd"/>
      <w:r>
        <w:t xml:space="preserve">. Spatial resolution is 1 km for both of those.  </w:t>
      </w:r>
      <w:proofErr w:type="spellStart"/>
      <w:r>
        <w:t>Daymet</w:t>
      </w:r>
      <w:proofErr w:type="spellEnd"/>
      <w:r>
        <w:t xml:space="preserve"> only goes back to 1980, not sure how far forward they have (i.e., how hard would it be to get data for 2014 growing season??).  </w:t>
      </w:r>
      <w:proofErr w:type="spellStart"/>
      <w:r>
        <w:t>Daymet</w:t>
      </w:r>
      <w:proofErr w:type="spellEnd"/>
      <w:r>
        <w:t xml:space="preserve"> temporal resolution is daily. 3) I have VPD layers produced by Park Williams.  I have to look at notes about the spatial resolution.  I don’t think it’s high…</w:t>
      </w:r>
    </w:p>
  </w:comment>
  <w:comment w:id="2" w:author="Margaret Evans" w:date="2015-08-24T10:43:00Z" w:initials="ME">
    <w:p w14:paraId="2E79B3CC" w14:textId="4D06E30C" w:rsidR="00123579" w:rsidRDefault="00123579">
      <w:pPr>
        <w:pStyle w:val="CommentText"/>
      </w:pPr>
      <w:r>
        <w:rPr>
          <w:rStyle w:val="CommentReference"/>
        </w:rPr>
        <w:annotationRef/>
      </w:r>
      <w:r>
        <w:t>Discuss these predictors with Don!</w:t>
      </w:r>
    </w:p>
  </w:comment>
  <w:comment w:id="3" w:author="Margaret Evans" w:date="2015-08-25T13:31:00Z" w:initials="ME">
    <w:p w14:paraId="04E35623" w14:textId="57741CDD" w:rsidR="00123579" w:rsidRDefault="00123579" w:rsidP="00B335C0">
      <w:pPr>
        <w:pStyle w:val="CommentText"/>
      </w:pPr>
      <w:r>
        <w:rPr>
          <w:rStyle w:val="CommentReference"/>
        </w:rPr>
        <w:annotationRef/>
      </w:r>
      <w:r w:rsidR="00596EFD">
        <w:t>I believe it would actually use</w:t>
      </w:r>
      <w:r>
        <w:t xml:space="preserve"> </w:t>
      </w:r>
      <w:proofErr w:type="spellStart"/>
      <w:r>
        <w:t>DayMet</w:t>
      </w:r>
      <w:proofErr w:type="spellEnd"/>
      <w:r>
        <w:t xml:space="preserve"> data instead of PRISM…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22A130" w15:done="0"/>
  <w15:commentEx w15:paraId="3FB55042" w15:done="0"/>
  <w15:commentEx w15:paraId="2E79B3CC" w15:done="0"/>
  <w15:commentEx w15:paraId="04E356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D1B11"/>
    <w:multiLevelType w:val="hybridMultilevel"/>
    <w:tmpl w:val="396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garet Evans">
    <w15:presenceInfo w15:providerId="None" w15:userId="Margaret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C7"/>
    <w:rsid w:val="000149D3"/>
    <w:rsid w:val="00065364"/>
    <w:rsid w:val="00090EA5"/>
    <w:rsid w:val="000A6DEC"/>
    <w:rsid w:val="000E43E6"/>
    <w:rsid w:val="00123579"/>
    <w:rsid w:val="00164F31"/>
    <w:rsid w:val="00203B3C"/>
    <w:rsid w:val="00256604"/>
    <w:rsid w:val="00263B18"/>
    <w:rsid w:val="002857F0"/>
    <w:rsid w:val="00297F05"/>
    <w:rsid w:val="002F3EB8"/>
    <w:rsid w:val="00364786"/>
    <w:rsid w:val="003833DA"/>
    <w:rsid w:val="003941D1"/>
    <w:rsid w:val="003952B1"/>
    <w:rsid w:val="003B1D30"/>
    <w:rsid w:val="003E5D08"/>
    <w:rsid w:val="00406CAF"/>
    <w:rsid w:val="00413744"/>
    <w:rsid w:val="004447F0"/>
    <w:rsid w:val="00495ADC"/>
    <w:rsid w:val="004B7314"/>
    <w:rsid w:val="004D3694"/>
    <w:rsid w:val="005025D4"/>
    <w:rsid w:val="00533466"/>
    <w:rsid w:val="00544798"/>
    <w:rsid w:val="005521F7"/>
    <w:rsid w:val="00575053"/>
    <w:rsid w:val="00596EFD"/>
    <w:rsid w:val="005A31B6"/>
    <w:rsid w:val="005B0001"/>
    <w:rsid w:val="005F64A2"/>
    <w:rsid w:val="0063278A"/>
    <w:rsid w:val="00633DD5"/>
    <w:rsid w:val="00676A16"/>
    <w:rsid w:val="006B73A4"/>
    <w:rsid w:val="006D34F1"/>
    <w:rsid w:val="006E1494"/>
    <w:rsid w:val="006F4F04"/>
    <w:rsid w:val="00700500"/>
    <w:rsid w:val="0070462F"/>
    <w:rsid w:val="0071428A"/>
    <w:rsid w:val="007563E5"/>
    <w:rsid w:val="007A5126"/>
    <w:rsid w:val="00814F4A"/>
    <w:rsid w:val="008D175A"/>
    <w:rsid w:val="008D5F3C"/>
    <w:rsid w:val="00964AFC"/>
    <w:rsid w:val="00966B4B"/>
    <w:rsid w:val="00996EAA"/>
    <w:rsid w:val="00A029B0"/>
    <w:rsid w:val="00A13A64"/>
    <w:rsid w:val="00A336AF"/>
    <w:rsid w:val="00A638F7"/>
    <w:rsid w:val="00A93896"/>
    <w:rsid w:val="00AB3D6B"/>
    <w:rsid w:val="00AC60E2"/>
    <w:rsid w:val="00AD15FD"/>
    <w:rsid w:val="00AF46E8"/>
    <w:rsid w:val="00B014C1"/>
    <w:rsid w:val="00B335C0"/>
    <w:rsid w:val="00B5157D"/>
    <w:rsid w:val="00B67838"/>
    <w:rsid w:val="00B719EB"/>
    <w:rsid w:val="00BB025B"/>
    <w:rsid w:val="00BB4CA3"/>
    <w:rsid w:val="00BE1005"/>
    <w:rsid w:val="00BF3AEE"/>
    <w:rsid w:val="00C00C43"/>
    <w:rsid w:val="00C04474"/>
    <w:rsid w:val="00C31046"/>
    <w:rsid w:val="00CA0B62"/>
    <w:rsid w:val="00CB0E98"/>
    <w:rsid w:val="00D349C7"/>
    <w:rsid w:val="00D56F5E"/>
    <w:rsid w:val="00D841B3"/>
    <w:rsid w:val="00D8643C"/>
    <w:rsid w:val="00D9068A"/>
    <w:rsid w:val="00DF1C04"/>
    <w:rsid w:val="00E37FE3"/>
    <w:rsid w:val="00EA28CD"/>
    <w:rsid w:val="00ED12B0"/>
    <w:rsid w:val="00F37A2B"/>
    <w:rsid w:val="00F65685"/>
    <w:rsid w:val="00FC2DCC"/>
    <w:rsid w:val="00FD1777"/>
    <w:rsid w:val="00FD71DB"/>
    <w:rsid w:val="00FE08A9"/>
    <w:rsid w:val="00FF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4EC6"/>
  <w15:chartTrackingRefBased/>
  <w15:docId w15:val="{E667F8F6-69AC-4618-9447-8002A756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3744"/>
    <w:rPr>
      <w:sz w:val="16"/>
      <w:szCs w:val="16"/>
    </w:rPr>
  </w:style>
  <w:style w:type="paragraph" w:styleId="CommentText">
    <w:name w:val="annotation text"/>
    <w:basedOn w:val="Normal"/>
    <w:link w:val="CommentTextChar"/>
    <w:uiPriority w:val="99"/>
    <w:semiHidden/>
    <w:unhideWhenUsed/>
    <w:rsid w:val="00413744"/>
    <w:pPr>
      <w:spacing w:line="240" w:lineRule="auto"/>
    </w:pPr>
    <w:rPr>
      <w:sz w:val="20"/>
      <w:szCs w:val="20"/>
    </w:rPr>
  </w:style>
  <w:style w:type="character" w:customStyle="1" w:styleId="CommentTextChar">
    <w:name w:val="Comment Text Char"/>
    <w:basedOn w:val="DefaultParagraphFont"/>
    <w:link w:val="CommentText"/>
    <w:uiPriority w:val="99"/>
    <w:semiHidden/>
    <w:rsid w:val="00413744"/>
    <w:rPr>
      <w:sz w:val="20"/>
      <w:szCs w:val="20"/>
    </w:rPr>
  </w:style>
  <w:style w:type="paragraph" w:styleId="CommentSubject">
    <w:name w:val="annotation subject"/>
    <w:basedOn w:val="CommentText"/>
    <w:next w:val="CommentText"/>
    <w:link w:val="CommentSubjectChar"/>
    <w:uiPriority w:val="99"/>
    <w:semiHidden/>
    <w:unhideWhenUsed/>
    <w:rsid w:val="00413744"/>
    <w:rPr>
      <w:b/>
      <w:bCs/>
    </w:rPr>
  </w:style>
  <w:style w:type="character" w:customStyle="1" w:styleId="CommentSubjectChar">
    <w:name w:val="Comment Subject Char"/>
    <w:basedOn w:val="CommentTextChar"/>
    <w:link w:val="CommentSubject"/>
    <w:uiPriority w:val="99"/>
    <w:semiHidden/>
    <w:rsid w:val="00413744"/>
    <w:rPr>
      <w:b/>
      <w:bCs/>
      <w:sz w:val="20"/>
      <w:szCs w:val="20"/>
    </w:rPr>
  </w:style>
  <w:style w:type="paragraph" w:styleId="BalloonText">
    <w:name w:val="Balloon Text"/>
    <w:basedOn w:val="Normal"/>
    <w:link w:val="BalloonTextChar"/>
    <w:uiPriority w:val="99"/>
    <w:semiHidden/>
    <w:unhideWhenUsed/>
    <w:rsid w:val="00413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744"/>
    <w:rPr>
      <w:rFonts w:ascii="Segoe UI" w:hAnsi="Segoe UI" w:cs="Segoe UI"/>
      <w:sz w:val="18"/>
      <w:szCs w:val="18"/>
    </w:rPr>
  </w:style>
  <w:style w:type="paragraph" w:styleId="ListParagraph">
    <w:name w:val="List Paragraph"/>
    <w:basedOn w:val="Normal"/>
    <w:uiPriority w:val="34"/>
    <w:qFormat/>
    <w:rsid w:val="000149D3"/>
    <w:pPr>
      <w:ind w:left="720"/>
      <w:contextualSpacing/>
    </w:pPr>
  </w:style>
  <w:style w:type="character" w:styleId="Hyperlink">
    <w:name w:val="Hyperlink"/>
    <w:basedOn w:val="DefaultParagraphFont"/>
    <w:uiPriority w:val="99"/>
    <w:unhideWhenUsed/>
    <w:rsid w:val="00383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327000">
      <w:bodyDiv w:val="1"/>
      <w:marLeft w:val="0"/>
      <w:marRight w:val="0"/>
      <w:marTop w:val="0"/>
      <w:marBottom w:val="0"/>
      <w:divBdr>
        <w:top w:val="none" w:sz="0" w:space="0" w:color="auto"/>
        <w:left w:val="none" w:sz="0" w:space="0" w:color="auto"/>
        <w:bottom w:val="none" w:sz="0" w:space="0" w:color="auto"/>
        <w:right w:val="none" w:sz="0" w:space="0" w:color="auto"/>
      </w:divBdr>
      <w:divsChild>
        <w:div w:id="2105954853">
          <w:marLeft w:val="0"/>
          <w:marRight w:val="0"/>
          <w:marTop w:val="0"/>
          <w:marBottom w:val="0"/>
          <w:divBdr>
            <w:top w:val="none" w:sz="0" w:space="0" w:color="auto"/>
            <w:left w:val="none" w:sz="0" w:space="0" w:color="auto"/>
            <w:bottom w:val="none" w:sz="0" w:space="0" w:color="auto"/>
            <w:right w:val="none" w:sz="0" w:space="0" w:color="auto"/>
          </w:divBdr>
        </w:div>
        <w:div w:id="2113432233">
          <w:marLeft w:val="0"/>
          <w:marRight w:val="0"/>
          <w:marTop w:val="0"/>
          <w:marBottom w:val="0"/>
          <w:divBdr>
            <w:top w:val="none" w:sz="0" w:space="0" w:color="auto"/>
            <w:left w:val="none" w:sz="0" w:space="0" w:color="auto"/>
            <w:bottom w:val="none" w:sz="0" w:space="0" w:color="auto"/>
            <w:right w:val="none" w:sz="0" w:space="0" w:color="auto"/>
          </w:divBdr>
        </w:div>
        <w:div w:id="1858419410">
          <w:marLeft w:val="0"/>
          <w:marRight w:val="0"/>
          <w:marTop w:val="0"/>
          <w:marBottom w:val="0"/>
          <w:divBdr>
            <w:top w:val="none" w:sz="0" w:space="0" w:color="auto"/>
            <w:left w:val="none" w:sz="0" w:space="0" w:color="auto"/>
            <w:bottom w:val="none" w:sz="0" w:space="0" w:color="auto"/>
            <w:right w:val="none" w:sz="0" w:space="0" w:color="auto"/>
          </w:divBdr>
        </w:div>
        <w:div w:id="585303540">
          <w:marLeft w:val="0"/>
          <w:marRight w:val="0"/>
          <w:marTop w:val="0"/>
          <w:marBottom w:val="0"/>
          <w:divBdr>
            <w:top w:val="none" w:sz="0" w:space="0" w:color="auto"/>
            <w:left w:val="none" w:sz="0" w:space="0" w:color="auto"/>
            <w:bottom w:val="none" w:sz="0" w:space="0" w:color="auto"/>
            <w:right w:val="none" w:sz="0" w:space="0" w:color="auto"/>
          </w:divBdr>
        </w:div>
        <w:div w:id="2077973776">
          <w:marLeft w:val="0"/>
          <w:marRight w:val="0"/>
          <w:marTop w:val="0"/>
          <w:marBottom w:val="0"/>
          <w:divBdr>
            <w:top w:val="none" w:sz="0" w:space="0" w:color="auto"/>
            <w:left w:val="none" w:sz="0" w:space="0" w:color="auto"/>
            <w:bottom w:val="none" w:sz="0" w:space="0" w:color="auto"/>
            <w:right w:val="none" w:sz="0" w:space="0" w:color="auto"/>
          </w:divBdr>
        </w:div>
      </w:divsChild>
    </w:div>
    <w:div w:id="1134910091">
      <w:bodyDiv w:val="1"/>
      <w:marLeft w:val="0"/>
      <w:marRight w:val="0"/>
      <w:marTop w:val="0"/>
      <w:marBottom w:val="0"/>
      <w:divBdr>
        <w:top w:val="none" w:sz="0" w:space="0" w:color="auto"/>
        <w:left w:val="none" w:sz="0" w:space="0" w:color="auto"/>
        <w:bottom w:val="none" w:sz="0" w:space="0" w:color="auto"/>
        <w:right w:val="none" w:sz="0" w:space="0" w:color="auto"/>
      </w:divBdr>
      <w:divsChild>
        <w:div w:id="672103137">
          <w:marLeft w:val="0"/>
          <w:marRight w:val="0"/>
          <w:marTop w:val="0"/>
          <w:marBottom w:val="0"/>
          <w:divBdr>
            <w:top w:val="none" w:sz="0" w:space="0" w:color="auto"/>
            <w:left w:val="none" w:sz="0" w:space="0" w:color="auto"/>
            <w:bottom w:val="none" w:sz="0" w:space="0" w:color="auto"/>
            <w:right w:val="none" w:sz="0" w:space="0" w:color="auto"/>
          </w:divBdr>
        </w:div>
        <w:div w:id="1013145132">
          <w:marLeft w:val="0"/>
          <w:marRight w:val="0"/>
          <w:marTop w:val="0"/>
          <w:marBottom w:val="0"/>
          <w:divBdr>
            <w:top w:val="none" w:sz="0" w:space="0" w:color="auto"/>
            <w:left w:val="none" w:sz="0" w:space="0" w:color="auto"/>
            <w:bottom w:val="none" w:sz="0" w:space="0" w:color="auto"/>
            <w:right w:val="none" w:sz="0" w:space="0" w:color="auto"/>
          </w:divBdr>
        </w:div>
        <w:div w:id="1660034101">
          <w:marLeft w:val="0"/>
          <w:marRight w:val="0"/>
          <w:marTop w:val="0"/>
          <w:marBottom w:val="0"/>
          <w:divBdr>
            <w:top w:val="none" w:sz="0" w:space="0" w:color="auto"/>
            <w:left w:val="none" w:sz="0" w:space="0" w:color="auto"/>
            <w:bottom w:val="none" w:sz="0" w:space="0" w:color="auto"/>
            <w:right w:val="none" w:sz="0" w:space="0" w:color="auto"/>
          </w:divBdr>
        </w:div>
        <w:div w:id="817304895">
          <w:marLeft w:val="0"/>
          <w:marRight w:val="0"/>
          <w:marTop w:val="0"/>
          <w:marBottom w:val="0"/>
          <w:divBdr>
            <w:top w:val="none" w:sz="0" w:space="0" w:color="auto"/>
            <w:left w:val="none" w:sz="0" w:space="0" w:color="auto"/>
            <w:bottom w:val="none" w:sz="0" w:space="0" w:color="auto"/>
            <w:right w:val="none" w:sz="0" w:space="0" w:color="auto"/>
          </w:divBdr>
        </w:div>
        <w:div w:id="277611121">
          <w:marLeft w:val="0"/>
          <w:marRight w:val="0"/>
          <w:marTop w:val="0"/>
          <w:marBottom w:val="0"/>
          <w:divBdr>
            <w:top w:val="none" w:sz="0" w:space="0" w:color="auto"/>
            <w:left w:val="none" w:sz="0" w:space="0" w:color="auto"/>
            <w:bottom w:val="none" w:sz="0" w:space="0" w:color="auto"/>
            <w:right w:val="none" w:sz="0" w:space="0" w:color="auto"/>
          </w:divBdr>
        </w:div>
      </w:divsChild>
    </w:div>
    <w:div w:id="2031031457">
      <w:bodyDiv w:val="1"/>
      <w:marLeft w:val="0"/>
      <w:marRight w:val="0"/>
      <w:marTop w:val="0"/>
      <w:marBottom w:val="0"/>
      <w:divBdr>
        <w:top w:val="none" w:sz="0" w:space="0" w:color="auto"/>
        <w:left w:val="none" w:sz="0" w:space="0" w:color="auto"/>
        <w:bottom w:val="none" w:sz="0" w:space="0" w:color="auto"/>
        <w:right w:val="none" w:sz="0" w:space="0" w:color="auto"/>
      </w:divBdr>
      <w:divsChild>
        <w:div w:id="220288224">
          <w:marLeft w:val="0"/>
          <w:marRight w:val="0"/>
          <w:marTop w:val="0"/>
          <w:marBottom w:val="0"/>
          <w:divBdr>
            <w:top w:val="none" w:sz="0" w:space="0" w:color="auto"/>
            <w:left w:val="none" w:sz="0" w:space="0" w:color="auto"/>
            <w:bottom w:val="none" w:sz="0" w:space="0" w:color="auto"/>
            <w:right w:val="none" w:sz="0" w:space="0" w:color="auto"/>
          </w:divBdr>
        </w:div>
        <w:div w:id="899554947">
          <w:marLeft w:val="0"/>
          <w:marRight w:val="0"/>
          <w:marTop w:val="0"/>
          <w:marBottom w:val="0"/>
          <w:divBdr>
            <w:top w:val="none" w:sz="0" w:space="0" w:color="auto"/>
            <w:left w:val="none" w:sz="0" w:space="0" w:color="auto"/>
            <w:bottom w:val="none" w:sz="0" w:space="0" w:color="auto"/>
            <w:right w:val="none" w:sz="0" w:space="0" w:color="auto"/>
          </w:divBdr>
        </w:div>
        <w:div w:id="544173195">
          <w:marLeft w:val="0"/>
          <w:marRight w:val="0"/>
          <w:marTop w:val="0"/>
          <w:marBottom w:val="0"/>
          <w:divBdr>
            <w:top w:val="none" w:sz="0" w:space="0" w:color="auto"/>
            <w:left w:val="none" w:sz="0" w:space="0" w:color="auto"/>
            <w:bottom w:val="none" w:sz="0" w:space="0" w:color="auto"/>
            <w:right w:val="none" w:sz="0" w:space="0" w:color="auto"/>
          </w:divBdr>
        </w:div>
        <w:div w:id="725952404">
          <w:marLeft w:val="0"/>
          <w:marRight w:val="0"/>
          <w:marTop w:val="0"/>
          <w:marBottom w:val="0"/>
          <w:divBdr>
            <w:top w:val="none" w:sz="0" w:space="0" w:color="auto"/>
            <w:left w:val="none" w:sz="0" w:space="0" w:color="auto"/>
            <w:bottom w:val="none" w:sz="0" w:space="0" w:color="auto"/>
            <w:right w:val="none" w:sz="0" w:space="0" w:color="auto"/>
          </w:divBdr>
        </w:div>
        <w:div w:id="17973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9</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Evans</dc:creator>
  <cp:keywords/>
  <dc:description/>
  <cp:lastModifiedBy>eth_admin</cp:lastModifiedBy>
  <cp:revision>27</cp:revision>
  <dcterms:created xsi:type="dcterms:W3CDTF">2015-10-08T17:16:00Z</dcterms:created>
  <dcterms:modified xsi:type="dcterms:W3CDTF">2015-11-17T19:12:00Z</dcterms:modified>
</cp:coreProperties>
</file>