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CC2" w:rsidRPr="0033665A" w:rsidRDefault="00CA7CC2" w:rsidP="00885C19">
      <w:pPr>
        <w:spacing w:line="240" w:lineRule="auto"/>
        <w:rPr>
          <w:rFonts w:ascii="Times New Roman" w:hAnsi="Times New Roman" w:cs="Times New Roman"/>
          <w:sz w:val="26"/>
          <w:szCs w:val="26"/>
        </w:rPr>
      </w:pPr>
      <w:r w:rsidRPr="0033665A">
        <w:rPr>
          <w:rFonts w:ascii="Times New Roman" w:hAnsi="Times New Roman" w:cs="Times New Roman"/>
          <w:sz w:val="26"/>
          <w:szCs w:val="26"/>
        </w:rPr>
        <w:t xml:space="preserve">A deeper look at </w:t>
      </w:r>
      <w:r w:rsidR="00ED4DD7">
        <w:rPr>
          <w:rFonts w:ascii="Times New Roman" w:hAnsi="Times New Roman" w:cs="Times New Roman"/>
          <w:sz w:val="26"/>
          <w:szCs w:val="26"/>
        </w:rPr>
        <w:t xml:space="preserve">the relationship between </w:t>
      </w:r>
      <w:r w:rsidRPr="0033665A">
        <w:rPr>
          <w:rFonts w:ascii="Times New Roman" w:hAnsi="Times New Roman" w:cs="Times New Roman"/>
          <w:sz w:val="26"/>
          <w:szCs w:val="26"/>
        </w:rPr>
        <w:t>root C pools and the vert</w:t>
      </w:r>
      <w:r w:rsidR="002A7A63" w:rsidRPr="0033665A">
        <w:rPr>
          <w:rFonts w:ascii="Times New Roman" w:hAnsi="Times New Roman" w:cs="Times New Roman"/>
          <w:sz w:val="26"/>
          <w:szCs w:val="26"/>
        </w:rPr>
        <w:t>ical distribution of soil C pools</w:t>
      </w:r>
      <w:r w:rsidRPr="0033665A">
        <w:rPr>
          <w:rFonts w:ascii="Times New Roman" w:hAnsi="Times New Roman" w:cs="Times New Roman"/>
          <w:sz w:val="26"/>
          <w:szCs w:val="26"/>
        </w:rPr>
        <w:t xml:space="preserve"> under maize and reconstructed prairie</w:t>
      </w:r>
    </w:p>
    <w:p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Pr>
          <w:rFonts w:ascii="Times New Roman" w:hAnsi="Times New Roman" w:cs="Times New Roman"/>
          <w:sz w:val="24"/>
          <w:szCs w:val="24"/>
        </w:rPr>
        <w:t>mollisols</w:t>
      </w:r>
      <w:proofErr w:type="spellEnd"/>
      <w:r>
        <w:rPr>
          <w:rFonts w:ascii="Times New Roman" w:hAnsi="Times New Roman" w:cs="Times New Roman"/>
          <w:sz w:val="24"/>
          <w:szCs w:val="24"/>
        </w:rPr>
        <w:t xml:space="preserve"> support some of the world’s most productive agriculture, but declines in levels of soil organic matter threaten the pe</w:t>
      </w:r>
      <w:r w:rsidR="0053258C">
        <w:rPr>
          <w:rFonts w:ascii="Times New Roman" w:hAnsi="Times New Roman" w:cs="Times New Roman"/>
          <w:sz w:val="24"/>
          <w:szCs w:val="24"/>
        </w:rPr>
        <w:t xml:space="preserve">rpetuity of this production.  </w:t>
      </w:r>
      <w:r w:rsidR="00D51BC9">
        <w:rPr>
          <w:rFonts w:ascii="Times New Roman" w:hAnsi="Times New Roman" w:cs="Times New Roman"/>
          <w:sz w:val="24"/>
          <w:szCs w:val="24"/>
        </w:rPr>
        <w:t xml:space="preserve">Soil organic matter losses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which 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The effects of changes in aboveground processes such as increased soil disturbance and aeration, addition of fertilizers, and </w:t>
      </w:r>
      <w:r w:rsidR="00661365">
        <w:rPr>
          <w:rFonts w:ascii="Times New Roman" w:hAnsi="Times New Roman" w:cs="Times New Roman"/>
          <w:sz w:val="24"/>
          <w:szCs w:val="24"/>
        </w:rPr>
        <w:t>changes in residue amount and quali</w:t>
      </w:r>
      <w:r w:rsidR="00ED4DD7">
        <w:rPr>
          <w:rFonts w:ascii="Times New Roman" w:hAnsi="Times New Roman" w:cs="Times New Roman"/>
          <w:sz w:val="24"/>
          <w:szCs w:val="24"/>
        </w:rPr>
        <w:t>ty have been widely studied</w:t>
      </w:r>
      <w:r w:rsidR="00661365">
        <w:rPr>
          <w:rFonts w:ascii="Times New Roman" w:hAnsi="Times New Roman" w:cs="Times New Roman"/>
          <w:sz w:val="24"/>
          <w:szCs w:val="24"/>
        </w:rPr>
        <w:t xml:space="preserve"> (cite, cite, cite).  The role played by changes in rooting systems, on the other hand, is difficult to study and has received less attention.</w:t>
      </w:r>
    </w:p>
    <w:p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as deep as the rooting system goes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most soil organic matter is derived from roots</w:t>
      </w:r>
      <w:r w:rsidR="008B1FCB">
        <w:rPr>
          <w:rFonts w:ascii="Times New Roman" w:hAnsi="Times New Roman" w:cs="Times New Roman"/>
          <w:sz w:val="24"/>
          <w:szCs w:val="24"/>
        </w:rPr>
        <w:t xml:space="preserve"> (</w:t>
      </w:r>
      <w:proofErr w:type="spellStart"/>
      <w:r w:rsidR="008B1FCB">
        <w:rPr>
          <w:rFonts w:ascii="Times New Roman" w:hAnsi="Times New Roman" w:cs="Times New Roman"/>
          <w:sz w:val="24"/>
          <w:szCs w:val="24"/>
        </w:rPr>
        <w:t>Balesdent</w:t>
      </w:r>
      <w:proofErr w:type="spellEnd"/>
      <w:r w:rsidR="008B1FCB">
        <w:rPr>
          <w:rFonts w:ascii="Times New Roman" w:hAnsi="Times New Roman" w:cs="Times New Roman"/>
          <w:sz w:val="24"/>
          <w:szCs w:val="24"/>
        </w:rPr>
        <w:t xml:space="preserve"> and </w:t>
      </w:r>
      <w:proofErr w:type="spellStart"/>
      <w:r w:rsidR="008B1FCB">
        <w:rPr>
          <w:rFonts w:ascii="Times New Roman" w:hAnsi="Times New Roman" w:cs="Times New Roman"/>
          <w:sz w:val="24"/>
          <w:szCs w:val="24"/>
        </w:rPr>
        <w:t>Balabane</w:t>
      </w:r>
      <w:proofErr w:type="spellEnd"/>
      <w:r w:rsidR="008B1FCB">
        <w:rPr>
          <w:rFonts w:ascii="Times New Roman" w:hAnsi="Times New Roman" w:cs="Times New Roman"/>
          <w:sz w:val="24"/>
          <w:szCs w:val="24"/>
        </w:rPr>
        <w:t xml:space="preserve"> 1996</w:t>
      </w:r>
      <w:r w:rsidR="00CE248C">
        <w:rPr>
          <w:rFonts w:ascii="Times New Roman" w:hAnsi="Times New Roman" w:cs="Times New Roman"/>
          <w:sz w:val="24"/>
          <w:szCs w:val="24"/>
        </w:rPr>
        <w:t>, Kong and Six 2010</w:t>
      </w:r>
      <w:r w:rsidR="008B1FCB">
        <w:rPr>
          <w:rFonts w:ascii="Times New Roman" w:hAnsi="Times New Roman" w:cs="Times New Roman"/>
          <w:sz w:val="24"/>
          <w:szCs w:val="24"/>
        </w:rPr>
        <w:t>)</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very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In the Central 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organic matter, but only 23-29% of the total roots in a tallgrass prairie were found below 20 cm.  Similarly,</w:t>
      </w:r>
      <w:r w:rsidR="00CA3B69">
        <w:rPr>
          <w:rFonts w:ascii="Times New Roman" w:hAnsi="Times New Roman" w:cs="Times New Roman"/>
          <w:sz w:val="24"/>
          <w:szCs w:val="24"/>
        </w:rPr>
        <w:t xml:space="preserve"> Gill and colleagues (1999) found 77% of total soil organic matter and only 43% of the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is well </w:t>
      </w:r>
      <w:r w:rsidR="00C566A3">
        <w:rPr>
          <w:rFonts w:ascii="Times New Roman" w:hAnsi="Times New Roman" w:cs="Times New Roman"/>
          <w:sz w:val="24"/>
          <w:szCs w:val="24"/>
        </w:rPr>
        <w:t xml:space="preserve">known, and has been for some time, no widely accepted explanation exists to justify 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w:t>
      </w:r>
      <w:r w:rsidR="000C37B4">
        <w:rPr>
          <w:rFonts w:ascii="Times New Roman" w:hAnsi="Times New Roman" w:cs="Times New Roman"/>
          <w:sz w:val="24"/>
          <w:szCs w:val="24"/>
        </w:rPr>
        <w:t xml:space="preserve">(Gill and Burke, 2002) </w:t>
      </w:r>
      <w:r w:rsidR="006E4ED1">
        <w:rPr>
          <w:rFonts w:ascii="Times New Roman" w:hAnsi="Times New Roman" w:cs="Times New Roman"/>
          <w:sz w:val="24"/>
          <w:szCs w:val="24"/>
        </w:rPr>
        <w:t xml:space="preserve">and soil texture and existing soil C levels determine the </w:t>
      </w:r>
      <w:r w:rsidR="00AE4D21">
        <w:rPr>
          <w:rFonts w:ascii="Times New Roman" w:hAnsi="Times New Roman" w:cs="Times New Roman"/>
          <w:sz w:val="24"/>
          <w:szCs w:val="24"/>
        </w:rPr>
        <w:t>length of time C remains in the soil</w:t>
      </w:r>
      <w:r w:rsidR="000C37B4">
        <w:rPr>
          <w:rFonts w:ascii="Times New Roman" w:hAnsi="Times New Roman" w:cs="Times New Roman"/>
          <w:sz w:val="24"/>
          <w:szCs w:val="24"/>
        </w:rPr>
        <w:t xml:space="preserve"> (Six et al. ????)</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w:t>
      </w:r>
      <w:r w:rsidR="00FC6E6E">
        <w:rPr>
          <w:rFonts w:ascii="Times New Roman" w:hAnsi="Times New Roman" w:cs="Times New Roman"/>
          <w:sz w:val="24"/>
          <w:szCs w:val="24"/>
        </w:rPr>
        <w:t>, with higher C:N ratios leading to slower decomposition (Silver and Miya 2001) and fewer microbial by-products (</w:t>
      </w:r>
      <w:proofErr w:type="spellStart"/>
      <w:r w:rsidR="00FC6E6E">
        <w:rPr>
          <w:rFonts w:ascii="Times New Roman" w:hAnsi="Times New Roman" w:cs="Times New Roman"/>
          <w:sz w:val="24"/>
          <w:szCs w:val="24"/>
        </w:rPr>
        <w:t>Cortrufo</w:t>
      </w:r>
      <w:proofErr w:type="spellEnd"/>
      <w:r w:rsidR="00FC6E6E">
        <w:rPr>
          <w:rFonts w:ascii="Times New Roman" w:hAnsi="Times New Roman" w:cs="Times New Roman"/>
          <w:sz w:val="24"/>
          <w:szCs w:val="24"/>
        </w:rPr>
        <w:t xml:space="preserve"> 2015)</w:t>
      </w:r>
      <w:r w:rsidR="006E4ED1">
        <w:rPr>
          <w:rFonts w:ascii="Times New Roman" w:hAnsi="Times New Roman" w:cs="Times New Roman"/>
          <w:sz w:val="24"/>
          <w:szCs w:val="24"/>
        </w:rPr>
        <w:t>.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which measured roots and/or organic matter with depth have neglected to </w:t>
      </w:r>
      <w:r w:rsidR="00C86BCC">
        <w:rPr>
          <w:rFonts w:ascii="Times New Roman" w:hAnsi="Times New Roman" w:cs="Times New Roman"/>
          <w:sz w:val="24"/>
          <w:szCs w:val="24"/>
        </w:rPr>
        <w:t>report</w:t>
      </w:r>
      <w:r w:rsidR="00801EB2">
        <w:rPr>
          <w:rFonts w:ascii="Times New Roman" w:hAnsi="Times New Roman" w:cs="Times New Roman"/>
          <w:sz w:val="24"/>
          <w:szCs w:val="24"/>
        </w:rPr>
        <w:t xml:space="preserve"> </w:t>
      </w:r>
      <w:r w:rsidR="008D3839">
        <w:rPr>
          <w:rFonts w:ascii="Times New Roman" w:hAnsi="Times New Roman" w:cs="Times New Roman"/>
          <w:sz w:val="24"/>
          <w:szCs w:val="24"/>
        </w:rPr>
        <w:t xml:space="preserve">the change of </w:t>
      </w:r>
      <w:r w:rsidR="00C86BCC">
        <w:rPr>
          <w:rFonts w:ascii="Times New Roman" w:hAnsi="Times New Roman" w:cs="Times New Roman"/>
          <w:sz w:val="24"/>
          <w:szCs w:val="24"/>
        </w:rPr>
        <w:t xml:space="preserve">root </w:t>
      </w:r>
      <w:proofErr w:type="gramStart"/>
      <w:r w:rsidR="00C86BCC">
        <w:rPr>
          <w:rFonts w:ascii="Times New Roman" w:hAnsi="Times New Roman" w:cs="Times New Roman"/>
          <w:sz w:val="24"/>
          <w:szCs w:val="24"/>
        </w:rPr>
        <w:t>C:N</w:t>
      </w:r>
      <w:proofErr w:type="gramEnd"/>
      <w:r w:rsidR="00C86BCC">
        <w:rPr>
          <w:rFonts w:ascii="Times New Roman" w:hAnsi="Times New Roman" w:cs="Times New Roman"/>
          <w:sz w:val="24"/>
          <w:szCs w:val="24"/>
        </w:rPr>
        <w:t xml:space="preserve"> ratio</w:t>
      </w:r>
      <w:r w:rsidR="00801EB2">
        <w:rPr>
          <w:rFonts w:ascii="Times New Roman" w:hAnsi="Times New Roman" w:cs="Times New Roman"/>
          <w:sz w:val="24"/>
          <w:szCs w:val="24"/>
        </w:rPr>
        <w:t xml:space="preserve"> with depth</w:t>
      </w:r>
      <w:r w:rsidR="00C86BCC">
        <w:rPr>
          <w:rFonts w:ascii="Times New Roman" w:hAnsi="Times New Roman" w:cs="Times New Roman"/>
          <w:sz w:val="24"/>
          <w:szCs w:val="24"/>
        </w:rPr>
        <w:t xml:space="preserve"> (</w:t>
      </w:r>
      <w:proofErr w:type="spellStart"/>
      <w:r w:rsidR="008B3E8E">
        <w:rPr>
          <w:rFonts w:ascii="Times New Roman" w:hAnsi="Times New Roman" w:cs="Times New Roman"/>
          <w:sz w:val="24"/>
          <w:szCs w:val="24"/>
        </w:rPr>
        <w:t>Tufekcioglu</w:t>
      </w:r>
      <w:proofErr w:type="spellEnd"/>
      <w:r w:rsidR="008B3E8E">
        <w:rPr>
          <w:rFonts w:ascii="Times New Roman" w:hAnsi="Times New Roman" w:cs="Times New Roman"/>
          <w:sz w:val="24"/>
          <w:szCs w:val="24"/>
        </w:rPr>
        <w:t xml:space="preserve"> et al. 2003, </w:t>
      </w:r>
      <w:proofErr w:type="spellStart"/>
      <w:r w:rsidR="00C86BCC">
        <w:rPr>
          <w:rFonts w:ascii="Times New Roman" w:hAnsi="Times New Roman" w:cs="Times New Roman"/>
          <w:sz w:val="24"/>
          <w:szCs w:val="24"/>
        </w:rPr>
        <w:t>Beniston</w:t>
      </w:r>
      <w:proofErr w:type="spellEnd"/>
      <w:r w:rsidR="00C86BCC">
        <w:rPr>
          <w:rFonts w:ascii="Times New Roman" w:hAnsi="Times New Roman" w:cs="Times New Roman"/>
          <w:sz w:val="24"/>
          <w:szCs w:val="24"/>
        </w:rPr>
        <w:t xml:space="preserve"> et </w:t>
      </w:r>
      <w:r w:rsidR="00C86BCC">
        <w:rPr>
          <w:rFonts w:ascii="Times New Roman" w:hAnsi="Times New Roman" w:cs="Times New Roman"/>
          <w:sz w:val="24"/>
          <w:szCs w:val="24"/>
        </w:rPr>
        <w:lastRenderedPageBreak/>
        <w:t>al. 2014)</w:t>
      </w:r>
      <w:r w:rsidR="00801EB2">
        <w:rPr>
          <w:rFonts w:ascii="Times New Roman" w:hAnsi="Times New Roman" w:cs="Times New Roman"/>
          <w:sz w:val="24"/>
          <w:szCs w:val="24"/>
        </w:rPr>
        <w:t>.</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greatly needed.</w:t>
      </w:r>
      <w:r w:rsidR="0054165F">
        <w:rPr>
          <w:rFonts w:ascii="Times New Roman" w:hAnsi="Times New Roman" w:cs="Times New Roman"/>
          <w:sz w:val="24"/>
          <w:szCs w:val="24"/>
        </w:rPr>
        <w:t xml:space="preserve">  </w:t>
      </w:r>
    </w:p>
    <w:p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&gt;100 years of annual cropping to gain a unique</w:t>
      </w:r>
      <w:r w:rsidRPr="00746E2F">
        <w:rPr>
          <w:rFonts w:ascii="Times New Roman" w:hAnsi="Times New Roman" w:cs="Times New Roman"/>
          <w:sz w:val="24"/>
          <w:szCs w:val="24"/>
        </w:rPr>
        <w:t xml:space="preserve"> perspective on characteristics of root inputs that would not necessarily be noticed 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down to 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Inform</w:t>
      </w:r>
      <w:r w:rsidR="00CA5BFA">
        <w:rPr>
          <w:rFonts w:ascii="Times New Roman" w:hAnsi="Times New Roman" w:cs="Times New Roman"/>
          <w:sz w:val="24"/>
          <w:szCs w:val="24"/>
        </w:rPr>
        <w:t xml:space="preserve"> our understanding of the impact and lasting effect of shifting millions of acres from perennial to annua</w:t>
      </w:r>
      <w:r w:rsidR="001A1E3D">
        <w:rPr>
          <w:rFonts w:ascii="Times New Roman" w:hAnsi="Times New Roman" w:cs="Times New Roman"/>
          <w:sz w:val="24"/>
          <w:szCs w:val="24"/>
        </w:rPr>
        <w:t>l vegetation and; 2) Contribute</w:t>
      </w:r>
      <w:r w:rsidR="00CA5BFA">
        <w:rPr>
          <w:rFonts w:ascii="Times New Roman" w:hAnsi="Times New Roman" w:cs="Times New Roman"/>
          <w:sz w:val="24"/>
          <w:szCs w:val="24"/>
        </w:rPr>
        <w:t xml:space="preserve"> to an explanation of why levels of soil organic C found below 20 cm are greater than expected.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How 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w:t>
      </w:r>
      <w:r w:rsidR="00ED4DD7">
        <w:rPr>
          <w:rFonts w:ascii="Times New Roman" w:hAnsi="Times New Roman" w:cs="Times New Roman"/>
          <w:sz w:val="24"/>
          <w:szCs w:val="24"/>
        </w:rPr>
        <w:t xml:space="preserve"> pH was 6.7, mean soil C</w:t>
      </w:r>
      <w:r w:rsidRPr="00746E2F">
        <w:rPr>
          <w:rFonts w:ascii="Times New Roman" w:hAnsi="Times New Roman" w:cs="Times New Roman"/>
          <w:sz w:val="24"/>
          <w:szCs w:val="24"/>
        </w:rPr>
        <w:t xml:space="preserve"> concentrati</w:t>
      </w:r>
      <w:r w:rsidR="00ED4DD7">
        <w:rPr>
          <w:rFonts w:ascii="Times New Roman" w:hAnsi="Times New Roman" w:cs="Times New Roman"/>
          <w:sz w:val="24"/>
          <w:szCs w:val="24"/>
        </w:rPr>
        <w:t xml:space="preserve">on (via dry combustion analysis) </w:t>
      </w:r>
      <w:r w:rsidRPr="00746E2F">
        <w:rPr>
          <w:rFonts w:ascii="Times New Roman" w:hAnsi="Times New Roman" w:cs="Times New Roman"/>
          <w:sz w:val="24"/>
          <w:szCs w:val="24"/>
        </w:rPr>
        <w:t xml:space="preserve">was </w:t>
      </w:r>
      <w:r w:rsidR="00ED4DD7">
        <w:rPr>
          <w:rFonts w:ascii="Times New Roman" w:hAnsi="Times New Roman" w:cs="Times New Roman"/>
          <w:sz w:val="24"/>
          <w:szCs w:val="24"/>
        </w:rPr>
        <w:t>30</w:t>
      </w:r>
      <w:r w:rsidRPr="00746E2F">
        <w:rPr>
          <w:rFonts w:ascii="Times New Roman" w:hAnsi="Times New Roman" w:cs="Times New Roman"/>
          <w:sz w:val="24"/>
          <w:szCs w:val="24"/>
        </w:rPr>
        <w:t xml:space="preserve">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The three cropping systems used in this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grain and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removal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rsidR="00EB3E3D"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w:t>
      </w:r>
      <w:r w:rsidRPr="00746E2F">
        <w:rPr>
          <w:rFonts w:ascii="Times New Roman" w:hAnsi="Times New Roman" w:cs="Times New Roman"/>
          <w:sz w:val="24"/>
          <w:szCs w:val="24"/>
        </w:rPr>
        <w:lastRenderedPageBreak/>
        <w:t>fertilized prairie treatment received no fertilizer in 2008 (the establishment year), and 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 xml:space="preserve">in all subsequent years.  This fertilizer rate was </w:t>
      </w:r>
    </w:p>
    <w:p w:rsidR="00EB3E3D" w:rsidRPr="00746E2F" w:rsidRDefault="009B4A10" w:rsidP="00EB3E3D">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 xml:space="preserve">chosen because it was similar to the maximum rate of pre-planting N fertilization recommended </w:t>
      </w:r>
      <w:r w:rsidR="00EB3E3D" w:rsidRPr="00746E2F">
        <w:rPr>
          <w:rFonts w:ascii="Times New Roman" w:hAnsi="Times New Roman" w:cs="Times New Roman"/>
          <w:noProof/>
          <w:sz w:val="24"/>
          <w:szCs w:val="24"/>
        </w:rPr>
        <w:drawing>
          <wp:anchor distT="0" distB="0" distL="114300" distR="114300" simplePos="0" relativeHeight="251661312" behindDoc="1" locked="0" layoutInCell="1" allowOverlap="1" wp14:anchorId="166E8F77" wp14:editId="2A8286CC">
            <wp:simplePos x="0" y="0"/>
            <wp:positionH relativeFrom="margin">
              <wp:align>right</wp:align>
            </wp:positionH>
            <wp:positionV relativeFrom="margin">
              <wp:posOffset>337820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00EB3E3D" w:rsidRPr="00746E2F">
        <w:rPr>
          <w:rFonts w:ascii="Times New Roman" w:hAnsi="Times New Roman" w:cs="Times New Roman"/>
          <w:sz w:val="24"/>
          <w:szCs w:val="24"/>
        </w:rPr>
        <w:t>Table 1. N fertilizer amount, type, and date applied for all COBS treatments.</w:t>
      </w:r>
      <w:r w:rsidR="001A1E3D">
        <w:rPr>
          <w:rFonts w:ascii="Times New Roman" w:hAnsi="Times New Roman" w:cs="Times New Roman"/>
          <w:sz w:val="24"/>
          <w:szCs w:val="24"/>
        </w:rPr>
        <w:t xml:space="preserve"> Need to update.</w:t>
      </w:r>
    </w:p>
    <w:p w:rsidR="00EB3E3D" w:rsidRDefault="00EB3E3D" w:rsidP="00885C19">
      <w:pPr>
        <w:spacing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w:t>
      </w:r>
      <w:proofErr w:type="spellStart"/>
      <w:r w:rsidRPr="00746E2F">
        <w:rPr>
          <w:rFonts w:ascii="Times New Roman" w:hAnsi="Times New Roman" w:cs="Times New Roman"/>
          <w:sz w:val="24"/>
          <w:szCs w:val="24"/>
        </w:rPr>
        <w:t>Abendroth</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2011) 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  Fertilizer rates and types can be found in Table 1.  Rates of N added after planting were based on results of late-spring tests of soil nitrate-N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rsidR="009B4A10" w:rsidRPr="00746E2F"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Soil cores were taken to 1 m depth in all plots each year using a hydraulic soil probe (Giddings Machine Co., Windsor, CO, USA) after all crops 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was taken within the same hole as the 0-30 cm fraction, but with a smaller soil probe.  In Blocks 1 and 4, the internal diameter of the core was 6.0 cm.  In Blocks 2 and 3, the internal diameter of the core was 5.2 cm.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2009 and 2010, four cores were taken per plot.  The 0-30 cm fraction of the cores was taken with a 10.2 cm internal diameter soil probe; the 30-100 cm fraction of the cores were taken directly below the 0-30 cm fraction with a 5.1 cm internal diameter probe.  In 2011-2013, four cores were taken per plot, and the entire core was taken with a 5.1 cm internal diameter probe. </w:t>
      </w:r>
    </w:p>
    <w:p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w:t>
      </w:r>
      <w:r w:rsidRPr="00746E2F">
        <w:rPr>
          <w:rFonts w:ascii="Times New Roman" w:hAnsi="Times New Roman" w:cs="Times New Roman"/>
          <w:sz w:val="24"/>
          <w:szCs w:val="24"/>
        </w:rPr>
        <w:lastRenderedPageBreak/>
        <w:t xml:space="preserve">15-30, cm, 30-60 cm, and 60-100 cm.  Following division and extraction from the field, soil cores were stored at 5°C until processing was initiated.  </w:t>
      </w:r>
    </w:p>
    <w:p w:rsidR="001E50F7" w:rsidRDefault="001E50F7" w:rsidP="001E50F7">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Ohio). </w:t>
      </w:r>
    </w:p>
    <w:p w:rsidR="001E50F7" w:rsidRDefault="001E50F7" w:rsidP="00885C19">
      <w:pPr>
        <w:spacing w:after="0" w:line="240" w:lineRule="auto"/>
        <w:rPr>
          <w:rFonts w:ascii="Times New Roman" w:hAnsi="Times New Roman" w:cs="Times New Roman"/>
          <w:i/>
          <w:sz w:val="24"/>
          <w:szCs w:val="24"/>
        </w:rPr>
      </w:pPr>
    </w:p>
    <w:p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rsidR="00870744" w:rsidRDefault="00870744"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two separate sets of root pools samples were collected. The first, described in this section, was used to track changes in the root </w:t>
      </w:r>
      <w:r w:rsidR="001E50F7">
        <w:rPr>
          <w:rFonts w:ascii="Times New Roman" w:hAnsi="Times New Roman" w:cs="Times New Roman"/>
          <w:sz w:val="24"/>
          <w:szCs w:val="24"/>
        </w:rPr>
        <w:t xml:space="preserve">C </w:t>
      </w:r>
      <w:r>
        <w:rPr>
          <w:rFonts w:ascii="Times New Roman" w:hAnsi="Times New Roman" w:cs="Times New Roman"/>
          <w:sz w:val="24"/>
          <w:szCs w:val="24"/>
        </w:rPr>
        <w:t xml:space="preserve">pools over all six years and the second, described in section 2.2c, was used to quantify annual root </w:t>
      </w:r>
      <w:r w:rsidR="001E50F7">
        <w:rPr>
          <w:rFonts w:ascii="Times New Roman" w:hAnsi="Times New Roman" w:cs="Times New Roman"/>
          <w:sz w:val="24"/>
          <w:szCs w:val="24"/>
        </w:rPr>
        <w:t xml:space="preserve">C </w:t>
      </w:r>
      <w:r>
        <w:rPr>
          <w:rFonts w:ascii="Times New Roman" w:hAnsi="Times New Roman" w:cs="Times New Roman"/>
          <w:sz w:val="24"/>
          <w:szCs w:val="24"/>
        </w:rPr>
        <w:t xml:space="preserve">contributions in </w:t>
      </w:r>
      <w:r w:rsidR="001E50F7">
        <w:rPr>
          <w:rFonts w:ascii="Times New Roman" w:hAnsi="Times New Roman" w:cs="Times New Roman"/>
          <w:sz w:val="24"/>
          <w:szCs w:val="24"/>
        </w:rPr>
        <w:t>2010 and 2011.</w:t>
      </w:r>
    </w:p>
    <w:p w:rsidR="00870744" w:rsidRPr="00870744" w:rsidRDefault="00870744"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extraction from the soil began by washing </w:t>
      </w:r>
      <w:r w:rsidR="001E50F7">
        <w:rPr>
          <w:rFonts w:ascii="Times New Roman" w:hAnsi="Times New Roman" w:cs="Times New Roman"/>
          <w:sz w:val="24"/>
          <w:szCs w:val="24"/>
        </w:rPr>
        <w:t xml:space="preserve">the </w:t>
      </w:r>
      <w:r w:rsidRPr="00746E2F">
        <w:rPr>
          <w:rFonts w:ascii="Times New Roman" w:hAnsi="Times New Roman" w:cs="Times New Roman"/>
          <w:sz w:val="24"/>
          <w:szCs w:val="24"/>
        </w:rPr>
        <w:t>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w:t>
      </w:r>
      <w:r w:rsidR="001E50F7">
        <w:rPr>
          <w:rFonts w:ascii="Times New Roman" w:hAnsi="Times New Roman" w:cs="Times New Roman"/>
          <w:sz w:val="24"/>
          <w:szCs w:val="24"/>
        </w:rPr>
        <w:t xml:space="preserve">root </w:t>
      </w:r>
      <w:r w:rsidRPr="00746E2F">
        <w:rPr>
          <w:rFonts w:ascii="Times New Roman" w:hAnsi="Times New Roman" w:cs="Times New Roman"/>
          <w:sz w:val="24"/>
          <w:szCs w:val="24"/>
        </w:rPr>
        <w:t>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 °C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xml:space="preserve">.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rsidR="009B4A10"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2.3 Data Analysis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between treatments were </w:t>
      </w:r>
      <w:r w:rsidRPr="00746E2F">
        <w:rPr>
          <w:rFonts w:ascii="Times New Roman" w:hAnsi="Times New Roman" w:cs="Times New Roman"/>
          <w:sz w:val="24"/>
          <w:szCs w:val="24"/>
        </w:rPr>
        <w:lastRenderedPageBreak/>
        <w:t xml:space="preserve">compared 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between treatments within depths within years for root biomass were also made with contrasts with linear mixed effects models, but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was used.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Because root mass in 2008 was measured at three increments (0-30 cm, 30-60 cm, and 60-100 cm) instead of five increments (0-5 cm, 5-15 cm, 15-30 cm, 30-60 cm, and 60-100 cm), 2008 root mass for 2008 0-5 cm, 5-15 cm, and 15-30 cm was estimated by multiplying the average 2009-2013 proportion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spellStart"/>
      <w:proofErr w:type="gramStart"/>
      <w:r w:rsidRPr="00746E2F">
        <w:rPr>
          <w:rFonts w:ascii="Times New Roman" w:hAnsi="Times New Roman" w:cs="Times New Roman"/>
          <w:sz w:val="24"/>
          <w:szCs w:val="24"/>
        </w:rPr>
        <w:t>C</w:t>
      </w:r>
      <w:r w:rsidR="008F2059">
        <w:rPr>
          <w:rFonts w:ascii="Times New Roman" w:hAnsi="Times New Roman" w:cs="Times New Roman"/>
          <w:sz w:val="24"/>
          <w:szCs w:val="24"/>
        </w:rPr>
        <w:t>arbon</w:t>
      </w:r>
      <w:r w:rsidRPr="00746E2F">
        <w:rPr>
          <w:rFonts w:ascii="Times New Roman" w:hAnsi="Times New Roman" w:cs="Times New Roman"/>
          <w:sz w:val="24"/>
          <w:szCs w:val="24"/>
        </w:rPr>
        <w:t>:N</w:t>
      </w:r>
      <w:proofErr w:type="spellEnd"/>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Criterion (AIC) and the model with the lowest AIC was chosen.  The AIC was not vastly different for any of the comparisons, but the logistic model had the best fit f</w:t>
      </w:r>
      <w:r w:rsidR="008F2059">
        <w:rPr>
          <w:rFonts w:ascii="Times New Roman" w:hAnsi="Times New Roman" w:cs="Times New Roman"/>
          <w:sz w:val="24"/>
          <w:szCs w:val="24"/>
        </w:rPr>
        <w:t>or every depth (Appendix</w:t>
      </w:r>
      <w:r w:rsidRPr="00746E2F">
        <w:rPr>
          <w:rFonts w:ascii="Times New Roman" w:hAnsi="Times New Roman" w:cs="Times New Roman"/>
          <w:sz w:val="24"/>
          <w:szCs w:val="24"/>
        </w:rPr>
        <w:t xml:space="preserve">).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rsidR="009B4A10" w:rsidRPr="00746E2F" w:rsidRDefault="0093127B"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root samples were not taken at equivalent depth increments, splines were fit to the existing data and integrated by 5 cm depths to create accurate visualization of root and soil organic C distribution in the soil profile.  </w:t>
      </w:r>
    </w:p>
    <w:p w:rsidR="00F8559E" w:rsidRDefault="00F8559E" w:rsidP="00885C19">
      <w:pPr>
        <w:spacing w:line="240" w:lineRule="auto"/>
        <w:rPr>
          <w:rFonts w:ascii="Times New Roman" w:hAnsi="Times New Roman" w:cs="Times New Roman"/>
          <w:sz w:val="24"/>
          <w:szCs w:val="24"/>
        </w:rPr>
      </w:pPr>
    </w:p>
    <w:p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created)</w:t>
      </w:r>
    </w:p>
    <w:p w:rsidR="00B86343" w:rsidRDefault="00DA72C0" w:rsidP="00A52D8A">
      <w:pPr>
        <w:spacing w:line="240" w:lineRule="auto"/>
        <w:jc w:val="center"/>
        <w:rPr>
          <w:rFonts w:ascii="Times New Roman" w:hAnsi="Times New Roman" w:cs="Times New Roman"/>
          <w:sz w:val="24"/>
          <w:szCs w:val="24"/>
        </w:rPr>
      </w:pPr>
      <w:r w:rsidRPr="00DA72C0">
        <w:rPr>
          <w:noProof/>
        </w:rPr>
        <w:lastRenderedPageBreak/>
        <w:drawing>
          <wp:inline distT="0" distB="0" distL="0" distR="0" wp14:anchorId="22D98D60" wp14:editId="5AEEF8D1">
            <wp:extent cx="5943600" cy="3958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8590"/>
                    </a:xfrm>
                    <a:prstGeom prst="rect">
                      <a:avLst/>
                    </a:prstGeom>
                  </pic:spPr>
                </pic:pic>
              </a:graphicData>
            </a:graphic>
          </wp:inline>
        </w:drawing>
      </w:r>
    </w:p>
    <w:p w:rsidR="001C6274"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From left to right: total soil carbon, maize root carbon, fertilized prairie root carbon, unfertilized prairie root carbon</w:t>
      </w:r>
      <w:r w:rsidR="00EB3E3D">
        <w:rPr>
          <w:rFonts w:ascii="Times New Roman" w:hAnsi="Times New Roman" w:cs="Times New Roman"/>
          <w:sz w:val="24"/>
          <w:szCs w:val="24"/>
        </w:rPr>
        <w:t xml:space="preserve"> at the end of the study (2013)</w:t>
      </w:r>
      <w:r>
        <w:rPr>
          <w:rFonts w:ascii="Times New Roman" w:hAnsi="Times New Roman" w:cs="Times New Roman"/>
          <w:sz w:val="24"/>
          <w:szCs w:val="24"/>
        </w:rPr>
        <w:t xml:space="preserve">. </w:t>
      </w:r>
      <w:r w:rsidR="001C6274">
        <w:rPr>
          <w:rFonts w:ascii="Times New Roman" w:hAnsi="Times New Roman" w:cs="Times New Roman"/>
          <w:sz w:val="24"/>
          <w:szCs w:val="24"/>
        </w:rPr>
        <w:t xml:space="preserve">Different x-axes scales are used to emphasize similarities and differences in distribution patterns, not absolute mass amounts. </w:t>
      </w:r>
    </w:p>
    <w:p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The amount of total organic C found in the soil 6 years after establishment of the experiment was not different among treatments at any depth (Fig 1), nor was it different from initial total organic C levels measured at the beginning of the experiment (data not shown).  Half of the total soil organic C was found to be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reflected the pattern of maize root distribution, not prairie root distribution (Fig 1).      </w:t>
      </w:r>
    </w:p>
    <w:p w:rsidR="00B86343" w:rsidRPr="00377864" w:rsidRDefault="00B86343" w:rsidP="00885C19">
      <w:pPr>
        <w:spacing w:line="240" w:lineRule="auto"/>
        <w:rPr>
          <w:rFonts w:ascii="Times New Roman" w:hAnsi="Times New Roman" w:cs="Times New Roman"/>
          <w:sz w:val="24"/>
          <w:szCs w:val="24"/>
          <w:u w:val="single"/>
        </w:rPr>
      </w:pPr>
    </w:p>
    <w:p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2AA8890E" wp14:editId="590AA7B5">
            <wp:extent cx="2390775" cy="38257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066" cy="3858180"/>
                    </a:xfrm>
                    <a:prstGeom prst="rect">
                      <a:avLst/>
                    </a:prstGeom>
                  </pic:spPr>
                </pic:pic>
              </a:graphicData>
            </a:graphic>
          </wp:inline>
        </w:drawing>
      </w:r>
    </w:p>
    <w:p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Absolute difference in root C pools six years after prairie establishment.</w:t>
      </w:r>
    </w:p>
    <w:p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8F2059">
        <w:rPr>
          <w:rFonts w:ascii="Times New Roman" w:hAnsi="Times New Roman" w:cs="Times New Roman"/>
          <w:sz w:val="24"/>
          <w:szCs w:val="24"/>
        </w:rPr>
        <w:t>, Table 2</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3D9CF55A" wp14:editId="686BB64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3375" cy="1406662"/>
                    </a:xfrm>
                    <a:prstGeom prst="rect">
                      <a:avLst/>
                    </a:prstGeom>
                  </pic:spPr>
                </pic:pic>
              </a:graphicData>
            </a:graphic>
          </wp:inline>
        </w:drawing>
      </w:r>
    </w:p>
    <w:p w:rsidR="00B110DF" w:rsidRPr="00475684" w:rsidRDefault="00B110DF" w:rsidP="00885C19">
      <w:pPr>
        <w:spacing w:line="240" w:lineRule="auto"/>
        <w:rPr>
          <w:rFonts w:ascii="Times New Roman" w:hAnsi="Times New Roman" w:cs="Times New Roman"/>
          <w:sz w:val="20"/>
          <w:szCs w:val="20"/>
        </w:rPr>
      </w:pPr>
    </w:p>
    <w:p w:rsidR="00943877" w:rsidRDefault="00204B6D" w:rsidP="00885C19">
      <w:pPr>
        <w:spacing w:line="240" w:lineRule="auto"/>
        <w:rPr>
          <w:rFonts w:ascii="Times New Roman" w:hAnsi="Times New Roman" w:cs="Times New Roman"/>
          <w:sz w:val="24"/>
          <w:szCs w:val="24"/>
        </w:rPr>
      </w:pPr>
      <w:r w:rsidRPr="00204B6D">
        <w:rPr>
          <w:noProof/>
        </w:rPr>
        <w:lastRenderedPageBreak/>
        <w:drawing>
          <wp:inline distT="0" distB="0" distL="0" distR="0" wp14:anchorId="4700E682" wp14:editId="702C00A9">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2975"/>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Accumulation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p>
    <w:p w:rsidR="003D55F5" w:rsidRDefault="002137C5" w:rsidP="00885C19">
      <w:pPr>
        <w:spacing w:line="240" w:lineRule="auto"/>
        <w:rPr>
          <w:rFonts w:ascii="Times New Roman" w:hAnsi="Times New Roman" w:cs="Times New Roman"/>
          <w:sz w:val="24"/>
          <w:szCs w:val="24"/>
        </w:rPr>
      </w:pPr>
      <w:r w:rsidRPr="002137C5">
        <w:rPr>
          <w:noProof/>
        </w:rPr>
        <w:lastRenderedPageBreak/>
        <w:drawing>
          <wp:inline distT="0" distB="0" distL="0" distR="0" wp14:anchorId="2ACA4929" wp14:editId="1BC40095">
            <wp:extent cx="4787712" cy="719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8152" cy="7312199"/>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Rates of root pool mass accumulation over 6 years</w:t>
      </w:r>
      <w:r w:rsidR="002C7F81">
        <w:rPr>
          <w:rFonts w:ascii="Times New Roman" w:hAnsi="Times New Roman" w:cs="Times New Roman"/>
          <w:sz w:val="24"/>
          <w:szCs w:val="24"/>
        </w:rPr>
        <w:t xml:space="preserve"> in continuous corn (top), fertilized prairie (middle) and unfertilized prairie (bottom)</w:t>
      </w:r>
      <w:r w:rsidR="00415612">
        <w:rPr>
          <w:rFonts w:ascii="Times New Roman" w:hAnsi="Times New Roman" w:cs="Times New Roman"/>
          <w:sz w:val="24"/>
          <w:szCs w:val="24"/>
        </w:rPr>
        <w:t xml:space="preserve"> at 0-5 cm, 5-15 cm, 15-30 cm, 30-60 cm, and 60-100 cm.</w:t>
      </w:r>
      <w:r w:rsidR="00B86C18">
        <w:rPr>
          <w:rFonts w:ascii="Times New Roman" w:hAnsi="Times New Roman" w:cs="Times New Roman"/>
          <w:sz w:val="24"/>
          <w:szCs w:val="24"/>
        </w:rPr>
        <w:t xml:space="preserve"> Please note different y-axes are used to emphasize similarities and differences in timing as well as make within</w:t>
      </w:r>
      <w:r w:rsidR="006A179B">
        <w:rPr>
          <w:rFonts w:ascii="Times New Roman" w:hAnsi="Times New Roman" w:cs="Times New Roman"/>
          <w:sz w:val="24"/>
          <w:szCs w:val="24"/>
        </w:rPr>
        <w:t xml:space="preserve"> treatment relationships easier to see</w:t>
      </w:r>
      <w:r w:rsidR="00B86C18">
        <w:rPr>
          <w:rFonts w:ascii="Times New Roman" w:hAnsi="Times New Roman" w:cs="Times New Roman"/>
          <w:sz w:val="24"/>
          <w:szCs w:val="24"/>
        </w:rPr>
        <w:t xml:space="preserve">.  </w:t>
      </w:r>
      <w:r w:rsidR="00943877">
        <w:rPr>
          <w:rFonts w:ascii="Times New Roman" w:hAnsi="Times New Roman" w:cs="Times New Roman"/>
          <w:sz w:val="24"/>
          <w:szCs w:val="24"/>
        </w:rPr>
        <w:t xml:space="preserve"> </w:t>
      </w:r>
    </w:p>
    <w:p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rsidR="00943877" w:rsidRDefault="00943877" w:rsidP="00885C19">
      <w:pPr>
        <w:spacing w:line="240" w:lineRule="auto"/>
        <w:rPr>
          <w:noProof/>
        </w:rPr>
      </w:pPr>
    </w:p>
    <w:p w:rsidR="00CE17DF" w:rsidRDefault="00CE17DF" w:rsidP="00885C19">
      <w:pPr>
        <w:spacing w:line="240" w:lineRule="auto"/>
        <w:rPr>
          <w:rFonts w:ascii="Times New Roman" w:hAnsi="Times New Roman" w:cs="Times New Roman"/>
          <w:sz w:val="24"/>
          <w:szCs w:val="24"/>
        </w:rPr>
      </w:pPr>
      <w:r w:rsidRPr="00CE17DF">
        <w:rPr>
          <w:noProof/>
        </w:rPr>
        <w:drawing>
          <wp:inline distT="0" distB="0" distL="0" distR="0" wp14:anchorId="166E6049" wp14:editId="2F259811">
            <wp:extent cx="4047619" cy="6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6123809"/>
                    </a:xfrm>
                    <a:prstGeom prst="rect">
                      <a:avLst/>
                    </a:prstGeom>
                  </pic:spPr>
                </pic:pic>
              </a:graphicData>
            </a:graphic>
          </wp:inline>
        </w:drawing>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experienced the greatest increase in root pool mass during the second full year of </w:t>
      </w:r>
      <w:r>
        <w:rPr>
          <w:rFonts w:ascii="Times New Roman" w:hAnsi="Times New Roman" w:cs="Times New Roman"/>
          <w:sz w:val="24"/>
          <w:szCs w:val="24"/>
        </w:rPr>
        <w:lastRenderedPageBreak/>
        <w:t xml:space="preserve">prairie growth, while the 15-30 cm and 30-60 cm depths didn’t reach peak rates of root pool accumulation until five and six years after establishment, with no indication of when accumulation will 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w:t>
      </w:r>
      <w:r w:rsidR="006A179B">
        <w:rPr>
          <w:rFonts w:ascii="Times New Roman" w:hAnsi="Times New Roman" w:cs="Times New Roman"/>
          <w:sz w:val="24"/>
          <w:szCs w:val="24"/>
        </w:rPr>
        <w:t xml:space="preserve">maize </w:t>
      </w:r>
      <w:r w:rsidR="0066774F">
        <w:rPr>
          <w:rFonts w:ascii="Times New Roman" w:hAnsi="Times New Roman" w:cs="Times New Roman"/>
          <w:sz w:val="24"/>
          <w:szCs w:val="24"/>
        </w:rPr>
        <w:t xml:space="preserve">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rsidR="006D29C6" w:rsidRDefault="006D29C6" w:rsidP="00885C19">
      <w:pPr>
        <w:spacing w:line="240" w:lineRule="auto"/>
        <w:rPr>
          <w:rFonts w:ascii="Times New Roman" w:hAnsi="Times New Roman" w:cs="Times New Roman"/>
          <w:sz w:val="24"/>
          <w:szCs w:val="24"/>
        </w:rPr>
      </w:pPr>
    </w:p>
    <w:p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0.35  2.8 </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Prairie2011        387     78    309    758   0.41  2.5</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0.37  2.7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0.86  1.2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0.67  1.5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Default="009D1F27" w:rsidP="00885C19">
      <w:pPr>
        <w:spacing w:line="240" w:lineRule="auto"/>
        <w:rPr>
          <w:rFonts w:ascii="Times New Roman" w:hAnsi="Times New Roman" w:cs="Times New Roman"/>
          <w:sz w:val="24"/>
          <w:szCs w:val="24"/>
        </w:rPr>
      </w:pPr>
    </w:p>
    <w:p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(Table 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rsidR="00CB4FD6" w:rsidRDefault="001B33D5" w:rsidP="00885C19">
      <w:pPr>
        <w:spacing w:line="240" w:lineRule="auto"/>
        <w:rPr>
          <w:rFonts w:ascii="Times New Roman" w:hAnsi="Times New Roman" w:cs="Times New Roman"/>
          <w:sz w:val="24"/>
          <w:szCs w:val="24"/>
        </w:rPr>
      </w:pPr>
      <w:r w:rsidRPr="001B33D5">
        <w:lastRenderedPageBreak/>
        <w:drawing>
          <wp:inline distT="0" distB="0" distL="0" distR="0" wp14:anchorId="0F571B15" wp14:editId="2E4CB593">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5714" cy="6971428"/>
                    </a:xfrm>
                    <a:prstGeom prst="rect">
                      <a:avLst/>
                    </a:prstGeom>
                  </pic:spPr>
                </pic:pic>
              </a:graphicData>
            </a:graphic>
          </wp:inline>
        </w:drawing>
      </w:r>
    </w:p>
    <w:p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p>
    <w:p w:rsidR="00FB7AFE" w:rsidRDefault="00FB7AFE" w:rsidP="00885C19">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Carbon</w:t>
      </w:r>
      <w:r w:rsidR="006A179B">
        <w:rPr>
          <w:rFonts w:ascii="Times New Roman" w:hAnsi="Times New Roman" w:cs="Times New Roman"/>
          <w:sz w:val="24"/>
          <w:szCs w:val="24"/>
        </w:rPr>
        <w:t>:N</w:t>
      </w:r>
      <w:proofErr w:type="spellEnd"/>
      <w:proofErr w:type="gramEnd"/>
      <w:r>
        <w:rPr>
          <w:rFonts w:ascii="Times New Roman" w:hAnsi="Times New Roman" w:cs="Times New Roman"/>
          <w:sz w:val="24"/>
          <w:szCs w:val="24"/>
        </w:rPr>
        <w:t xml:space="preserve">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e maize root pool did not have 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rsidR="00EA334A" w:rsidRDefault="00EA334A" w:rsidP="00885C19">
      <w:pPr>
        <w:spacing w:line="240" w:lineRule="auto"/>
        <w:rPr>
          <w:rFonts w:ascii="Times New Roman" w:hAnsi="Times New Roman" w:cs="Times New Roman"/>
          <w:sz w:val="24"/>
          <w:szCs w:val="24"/>
        </w:rPr>
      </w:pPr>
    </w:p>
    <w:p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t xml:space="preserve">4 </w:t>
      </w:r>
      <w:r w:rsidR="006D29C6" w:rsidRPr="00377107">
        <w:rPr>
          <w:rFonts w:ascii="Times New Roman" w:hAnsi="Times New Roman" w:cs="Times New Roman"/>
          <w:sz w:val="24"/>
          <w:szCs w:val="24"/>
          <w:u w:val="single"/>
        </w:rPr>
        <w:t>Discussion</w:t>
      </w:r>
    </w:p>
    <w:p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w:t>
      </w:r>
      <w:r w:rsidR="002B62B9">
        <w:rPr>
          <w:rFonts w:ascii="Times New Roman" w:hAnsi="Times New Roman" w:cs="Times New Roman"/>
          <w:i/>
          <w:sz w:val="24"/>
          <w:szCs w:val="24"/>
        </w:rPr>
        <w:t>prairie</w:t>
      </w:r>
      <w:r w:rsidR="006D29C6" w:rsidRPr="00377107">
        <w:rPr>
          <w:rFonts w:ascii="Times New Roman" w:hAnsi="Times New Roman" w:cs="Times New Roman"/>
          <w:i/>
          <w:sz w:val="24"/>
          <w:szCs w:val="24"/>
        </w:rPr>
        <w:t xml:space="preser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r w:rsidR="002B62B9">
        <w:rPr>
          <w:rFonts w:ascii="Times New Roman" w:hAnsi="Times New Roman" w:cs="Times New Roman"/>
          <w:i/>
          <w:sz w:val="24"/>
          <w:szCs w:val="24"/>
        </w:rPr>
        <w:t xml:space="preserve"> </w:t>
      </w:r>
    </w:p>
    <w:p w:rsidR="00812CBE" w:rsidRDefault="00812CBE" w:rsidP="00812CBE">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previously reported in the literature and not previously considered when trying to determine why an unexplainably large amount of soil C is found at depth when compared to root distribution.  It has been recently theorized that plant tissue becomes organic matter through two different pathways, 1) a dissolved organic carbon-microbial pathway whereby plant litter is first processed by soil microbes and eventually transported and stabilized in the soil matrix as microbial by-product</w:t>
      </w:r>
      <w:r w:rsidR="00CA73DD">
        <w:rPr>
          <w:rFonts w:ascii="Times New Roman" w:hAnsi="Times New Roman" w:cs="Times New Roman"/>
          <w:sz w:val="24"/>
          <w:szCs w:val="24"/>
        </w:rPr>
        <w:t xml:space="preserve">, </w:t>
      </w:r>
      <w:r>
        <w:rPr>
          <w:rFonts w:ascii="Times New Roman" w:hAnsi="Times New Roman" w:cs="Times New Roman"/>
          <w:sz w:val="24"/>
          <w:szCs w:val="24"/>
        </w:rPr>
        <w:t>if the soil has the capacity to stabilize these compound</w:t>
      </w:r>
      <w:r w:rsidR="00CA73DD">
        <w:rPr>
          <w:rFonts w:ascii="Times New Roman" w:hAnsi="Times New Roman" w:cs="Times New Roman"/>
          <w:sz w:val="24"/>
          <w:szCs w:val="24"/>
        </w:rPr>
        <w:t>s</w:t>
      </w:r>
      <w:r>
        <w:rPr>
          <w:rFonts w:ascii="Times New Roman" w:hAnsi="Times New Roman" w:cs="Times New Roman"/>
          <w:sz w:val="24"/>
          <w:szCs w:val="24"/>
        </w:rPr>
        <w:t xml:space="preserve"> and; 2) a physical-transfer pathway whereby plant tissue is processed by soil microbes to its fullest extent, then remains in the soil functionally inert (</w:t>
      </w:r>
      <w:proofErr w:type="spellStart"/>
      <w:r>
        <w:rPr>
          <w:rFonts w:ascii="Times New Roman" w:hAnsi="Times New Roman" w:cs="Times New Roman"/>
          <w:sz w:val="24"/>
          <w:szCs w:val="24"/>
        </w:rPr>
        <w:t>Cortrufo</w:t>
      </w:r>
      <w:proofErr w:type="spellEnd"/>
      <w:r>
        <w:rPr>
          <w:rFonts w:ascii="Times New Roman" w:hAnsi="Times New Roman" w:cs="Times New Roman"/>
          <w:sz w:val="24"/>
          <w:szCs w:val="24"/>
        </w:rPr>
        <w:t xml:space="preserve"> 2015).  In this study, the former pathway is more applicable to tissue dominated by non-structural compounds, such as that with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found </w:t>
      </w:r>
      <w:r w:rsidR="00CA73DD">
        <w:rPr>
          <w:rFonts w:ascii="Times New Roman" w:hAnsi="Times New Roman" w:cs="Times New Roman"/>
          <w:sz w:val="24"/>
          <w:szCs w:val="24"/>
        </w:rPr>
        <w:t xml:space="preserve">here </w:t>
      </w:r>
      <w:r>
        <w:rPr>
          <w:rFonts w:ascii="Times New Roman" w:hAnsi="Times New Roman" w:cs="Times New Roman"/>
          <w:sz w:val="24"/>
          <w:szCs w:val="24"/>
        </w:rPr>
        <w:t xml:space="preserve">at shallower depths, while the latter applies to tissue dominated by structural compounds, indicated by high C:N ratios in root tissue at deeper depth.  Under this framework, root decomposition in our study would have resulted in a gradient of </w:t>
      </w:r>
      <w:proofErr w:type="spellStart"/>
      <w:r>
        <w:rPr>
          <w:rFonts w:ascii="Times New Roman" w:hAnsi="Times New Roman" w:cs="Times New Roman"/>
          <w:sz w:val="24"/>
          <w:szCs w:val="24"/>
        </w:rPr>
        <w:t>microbially</w:t>
      </w:r>
      <w:proofErr w:type="spellEnd"/>
      <w:r>
        <w:rPr>
          <w:rFonts w:ascii="Times New Roman" w:hAnsi="Times New Roman" w:cs="Times New Roman"/>
          <w:sz w:val="24"/>
          <w:szCs w:val="24"/>
        </w:rPr>
        <w:t>-derived to physically-derived organic matter from the top down. In turn, this would mean that soil organic matter at the soil surface would be vulnerable to transport to deeper depth as dissolved organic C, while physically-transferred soil organic matter at depth would be relatively immobile.  This is a possible mechanism by which the amount of soil organic C found at depth is disproportionately large compared to the size of the root C pool.</w:t>
      </w:r>
      <w:r w:rsidR="00CA73DD">
        <w:rPr>
          <w:rFonts w:ascii="Times New Roman" w:hAnsi="Times New Roman" w:cs="Times New Roman"/>
          <w:sz w:val="24"/>
          <w:szCs w:val="24"/>
        </w:rPr>
        <w:t xml:space="preserve"> </w:t>
      </w:r>
      <w:r>
        <w:rPr>
          <w:rFonts w:ascii="Times New Roman" w:hAnsi="Times New Roman" w:cs="Times New Roman"/>
          <w:sz w:val="24"/>
          <w:szCs w:val="24"/>
        </w:rPr>
        <w:t>These findings are consistent with evidence that the contribution of microbial- and not root-derived C increases with depth (</w:t>
      </w:r>
      <w:r w:rsidR="002A35C1">
        <w:rPr>
          <w:rFonts w:ascii="Times New Roman" w:hAnsi="Times New Roman" w:cs="Times New Roman"/>
          <w:sz w:val="24"/>
          <w:szCs w:val="24"/>
        </w:rPr>
        <w:t xml:space="preserve">Liang and </w:t>
      </w:r>
      <w:proofErr w:type="spellStart"/>
      <w:r w:rsidR="002A35C1">
        <w:rPr>
          <w:rFonts w:ascii="Times New Roman" w:hAnsi="Times New Roman" w:cs="Times New Roman"/>
          <w:sz w:val="24"/>
          <w:szCs w:val="24"/>
        </w:rPr>
        <w:t>Balser</w:t>
      </w:r>
      <w:proofErr w:type="spellEnd"/>
      <w:r w:rsidR="002A35C1">
        <w:rPr>
          <w:rFonts w:ascii="Times New Roman" w:hAnsi="Times New Roman" w:cs="Times New Roman"/>
          <w:sz w:val="24"/>
          <w:szCs w:val="24"/>
        </w:rPr>
        <w:t xml:space="preserve"> 2008,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xml:space="preserve">, 2011).  </w:t>
      </w:r>
    </w:p>
    <w:p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its increase in mass comes from root growth, live root retention, and inhibited root decomposition.  The relatively quick rate of accumulation in the top 30 cm of soil was most likely a function of new root </w:t>
      </w:r>
      <w:r w:rsidR="00DE2B10">
        <w:rPr>
          <w:rFonts w:ascii="Times New Roman" w:hAnsi="Times New Roman" w:cs="Times New Roman"/>
          <w:sz w:val="24"/>
          <w:szCs w:val="24"/>
        </w:rPr>
        <w:t>addition</w:t>
      </w:r>
      <w:r>
        <w:rPr>
          <w:rFonts w:ascii="Times New Roman" w:hAnsi="Times New Roman" w:cs="Times New Roman"/>
          <w:sz w:val="24"/>
          <w:szCs w:val="24"/>
        </w:rPr>
        <w:t xml:space="preserve">,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may be indicative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rsidR="00D629DC" w:rsidRDefault="00DE2B10" w:rsidP="00885C19">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y the sixth year of reconstructed prairie establishment, </w:t>
      </w:r>
      <w:r>
        <w:rPr>
          <w:rFonts w:ascii="Times New Roman" w:hAnsi="Times New Roman" w:cs="Times New Roman"/>
          <w:sz w:val="24"/>
          <w:szCs w:val="24"/>
        </w:rPr>
        <w:t xml:space="preserve">root C pool equilibrium was reached and </w:t>
      </w:r>
      <w:r>
        <w:rPr>
          <w:rFonts w:ascii="Times New Roman" w:hAnsi="Times New Roman" w:cs="Times New Roman"/>
          <w:sz w:val="24"/>
          <w:szCs w:val="24"/>
        </w:rPr>
        <w:t xml:space="preserve">prairies began making substantial annual contributions to the soil organic matter pool above 30 cm, although the fraction of organic matter that remained in the soil is unknown. </w:t>
      </w:r>
      <w:r>
        <w:rPr>
          <w:rFonts w:ascii="Times New Roman" w:hAnsi="Times New Roman" w:cs="Times New Roman"/>
          <w:sz w:val="24"/>
          <w:szCs w:val="24"/>
        </w:rPr>
        <w:t xml:space="preserve"> This was indicated by the finding that the </w:t>
      </w:r>
      <w:r>
        <w:rPr>
          <w:rFonts w:ascii="Times New Roman" w:hAnsi="Times New Roman" w:cs="Times New Roman"/>
          <w:sz w:val="24"/>
          <w:szCs w:val="24"/>
        </w:rPr>
        <w:t>majority of prairie roots (75%) was found in this depth fraction, where mean residence time was measured to be 2.5-3 years</w:t>
      </w:r>
      <w:r>
        <w:rPr>
          <w:rFonts w:ascii="Times New Roman" w:hAnsi="Times New Roman" w:cs="Times New Roman"/>
          <w:sz w:val="24"/>
          <w:szCs w:val="24"/>
        </w:rPr>
        <w:t>.</w:t>
      </w:r>
      <w:r w:rsidR="0033265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The prairie root C pool at 0-5 cm reached an equilibrium and began steady root turnover in the third year after establishment, as indicated by very low rates of accumulation</w:t>
      </w:r>
      <w:r>
        <w:rPr>
          <w:rFonts w:ascii="Times New Roman" w:hAnsi="Times New Roman" w:cs="Times New Roman"/>
          <w:sz w:val="24"/>
          <w:szCs w:val="24"/>
        </w:rPr>
        <w:t xml:space="preserve">, and was likely able to contribute material to the soil organic matter pool </w:t>
      </w:r>
      <w:r w:rsidR="00EA0C6B">
        <w:rPr>
          <w:rFonts w:ascii="Times New Roman" w:hAnsi="Times New Roman" w:cs="Times New Roman"/>
          <w:sz w:val="24"/>
          <w:szCs w:val="24"/>
        </w:rPr>
        <w:t xml:space="preserve">at this time. </w:t>
      </w:r>
      <w:r w:rsidR="00D40B15">
        <w:rPr>
          <w:rFonts w:ascii="Times New Roman" w:hAnsi="Times New Roman" w:cs="Times New Roman"/>
          <w:sz w:val="24"/>
          <w:szCs w:val="24"/>
        </w:rPr>
        <w:t xml:space="preserve">Other prairie restorations have </w:t>
      </w:r>
      <w:r w:rsidR="00CA73DD">
        <w:rPr>
          <w:rFonts w:ascii="Times New Roman" w:hAnsi="Times New Roman" w:cs="Times New Roman"/>
          <w:sz w:val="24"/>
          <w:szCs w:val="24"/>
        </w:rPr>
        <w:t xml:space="preserve">also </w:t>
      </w:r>
      <w:r w:rsidR="00D40B15">
        <w:rPr>
          <w:rFonts w:ascii="Times New Roman" w:hAnsi="Times New Roman" w:cs="Times New Roman"/>
          <w:sz w:val="24"/>
          <w:szCs w:val="24"/>
        </w:rPr>
        <w:t xml:space="preserve">found soil organic matter </w:t>
      </w:r>
      <w:r w:rsidR="00CA73DD">
        <w:rPr>
          <w:rFonts w:ascii="Times New Roman" w:hAnsi="Times New Roman" w:cs="Times New Roman"/>
          <w:sz w:val="24"/>
          <w:szCs w:val="24"/>
        </w:rPr>
        <w:t>accumulation to be most rapid</w:t>
      </w:r>
      <w:r w:rsidR="00D40B15">
        <w:rPr>
          <w:rFonts w:ascii="Times New Roman" w:hAnsi="Times New Roman" w:cs="Times New Roman"/>
          <w:sz w:val="24"/>
          <w:szCs w:val="24"/>
        </w:rPr>
        <w:t xml:space="preserve"> closer to the soil surface (O’Brien et al. 2010</w:t>
      </w:r>
      <w:r w:rsidR="00972DBA">
        <w:rPr>
          <w:rFonts w:ascii="Times New Roman" w:hAnsi="Times New Roman" w:cs="Times New Roman"/>
          <w:sz w:val="24"/>
          <w:szCs w:val="24"/>
        </w:rPr>
        <w:t xml:space="preserve">, </w:t>
      </w:r>
      <w:proofErr w:type="spellStart"/>
      <w:r w:rsidR="00972DBA">
        <w:rPr>
          <w:rFonts w:ascii="Times New Roman" w:hAnsi="Times New Roman" w:cs="Times New Roman"/>
          <w:sz w:val="24"/>
          <w:szCs w:val="24"/>
        </w:rPr>
        <w:t>Omonode</w:t>
      </w:r>
      <w:proofErr w:type="spellEnd"/>
      <w:r w:rsidR="00972DBA">
        <w:rPr>
          <w:rFonts w:ascii="Times New Roman" w:hAnsi="Times New Roman" w:cs="Times New Roman"/>
          <w:sz w:val="24"/>
          <w:szCs w:val="24"/>
        </w:rPr>
        <w:t xml:space="preserve"> and </w:t>
      </w:r>
      <w:proofErr w:type="spellStart"/>
      <w:r w:rsidR="00972DBA">
        <w:rPr>
          <w:rFonts w:ascii="Times New Roman" w:hAnsi="Times New Roman" w:cs="Times New Roman"/>
          <w:sz w:val="24"/>
          <w:szCs w:val="24"/>
        </w:rPr>
        <w:t>Vyn</w:t>
      </w:r>
      <w:proofErr w:type="spellEnd"/>
      <w:r w:rsidR="00972DBA">
        <w:rPr>
          <w:rFonts w:ascii="Times New Roman" w:hAnsi="Times New Roman" w:cs="Times New Roman"/>
          <w:sz w:val="24"/>
          <w:szCs w:val="24"/>
        </w:rPr>
        <w:t xml:space="preserve"> 2006</w:t>
      </w:r>
      <w:r w:rsidR="00D40B15">
        <w:rPr>
          <w:rFonts w:ascii="Times New Roman" w:hAnsi="Times New Roman" w:cs="Times New Roman"/>
          <w:sz w:val="24"/>
          <w:szCs w:val="24"/>
        </w:rPr>
        <w:t xml:space="preserve">). </w:t>
      </w:r>
    </w:p>
    <w:p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indicates that root tissue loss to the soil was very low during this time and the mean residence time of roots at depth may greatly exceed those closer to the surface. </w:t>
      </w:r>
      <w:r w:rsidR="00F26DDE">
        <w:rPr>
          <w:rFonts w:ascii="Times New Roman" w:hAnsi="Times New Roman" w:cs="Times New Roman"/>
          <w:sz w:val="24"/>
          <w:szCs w:val="24"/>
        </w:rPr>
        <w:t xml:space="preserve">This means that </w:t>
      </w:r>
      <w:r w:rsidR="00F26DDE">
        <w:rPr>
          <w:rFonts w:ascii="Times New Roman" w:hAnsi="Times New Roman" w:cs="Times New Roman"/>
          <w:sz w:val="24"/>
          <w:szCs w:val="24"/>
        </w:rPr>
        <w:lastRenderedPageBreak/>
        <w:t xml:space="preserve">at depth, not only </w:t>
      </w:r>
      <w:r w:rsidR="0069503A">
        <w:rPr>
          <w:rFonts w:ascii="Times New Roman" w:hAnsi="Times New Roman" w:cs="Times New Roman"/>
          <w:sz w:val="24"/>
          <w:szCs w:val="24"/>
        </w:rPr>
        <w:t>is 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than near the surface, but root material also becomes available to the soil much more slowly</w:t>
      </w:r>
      <w:r w:rsidR="00CA73DD">
        <w:rPr>
          <w:rFonts w:ascii="Times New Roman" w:hAnsi="Times New Roman" w:cs="Times New Roman"/>
          <w:sz w:val="24"/>
          <w:szCs w:val="24"/>
        </w:rPr>
        <w:t xml:space="preserve"> than near the surface</w:t>
      </w:r>
      <w:r w:rsidR="00F26DDE">
        <w:rPr>
          <w:rFonts w:ascii="Times New Roman" w:hAnsi="Times New Roman" w:cs="Times New Roman"/>
          <w:sz w:val="24"/>
          <w:szCs w:val="24"/>
        </w:rPr>
        <w:t xml:space="preserve">.  </w:t>
      </w:r>
      <w:r w:rsidR="00D7384D">
        <w:rPr>
          <w:rFonts w:ascii="Times New Roman" w:hAnsi="Times New Roman" w:cs="Times New Roman"/>
          <w:sz w:val="24"/>
          <w:szCs w:val="24"/>
        </w:rPr>
        <w:t xml:space="preserve">Indeed, DuPont et al. (2014) found </w:t>
      </w:r>
      <w:r w:rsidR="000C37B4">
        <w:rPr>
          <w:rFonts w:ascii="Times New Roman" w:hAnsi="Times New Roman" w:cs="Times New Roman"/>
          <w:sz w:val="24"/>
          <w:szCs w:val="24"/>
        </w:rPr>
        <w:t xml:space="preserve">prairie roots five years after conversion to annual wheat. </w:t>
      </w:r>
    </w:p>
    <w:p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t>
      </w:r>
      <w:r w:rsidR="00CA73DD">
        <w:rPr>
          <w:rFonts w:ascii="Times New Roman" w:hAnsi="Times New Roman" w:cs="Times New Roman"/>
          <w:sz w:val="24"/>
          <w:szCs w:val="24"/>
        </w:rPr>
        <w:t>may have been</w:t>
      </w:r>
      <w:r>
        <w:rPr>
          <w:rFonts w:ascii="Times New Roman" w:hAnsi="Times New Roman" w:cs="Times New Roman"/>
          <w:sz w:val="24"/>
          <w:szCs w:val="24"/>
        </w:rPr>
        <w:t xml:space="preserve"> due to difference in root age, even in maize. The deepest roots were the oldest roots (York, personal communication).  The effect of time on </w:t>
      </w:r>
      <w:r w:rsidR="00CA73DD">
        <w:rPr>
          <w:rFonts w:ascii="Times New Roman" w:hAnsi="Times New Roman" w:cs="Times New Roman"/>
          <w:sz w:val="24"/>
          <w:szCs w:val="24"/>
        </w:rPr>
        <w:t xml:space="preserve">increase of </w:t>
      </w:r>
      <w:r>
        <w:rPr>
          <w:rFonts w:ascii="Times New Roman" w:hAnsi="Times New Roman" w:cs="Times New Roman"/>
          <w:sz w:val="24"/>
          <w:szCs w:val="24"/>
        </w:rPr>
        <w:t xml:space="preserve">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rsidR="00F26DDE"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 xml:space="preserve">ertilized prairie show that the </w:t>
      </w:r>
      <w:r>
        <w:rPr>
          <w:rFonts w:ascii="Times New Roman" w:hAnsi="Times New Roman" w:cs="Times New Roman"/>
          <w:sz w:val="24"/>
          <w:szCs w:val="24"/>
        </w:rPr>
        <w:t xml:space="preserve">pattern of </w:t>
      </w:r>
      <w:r w:rsidR="00CA73DD">
        <w:rPr>
          <w:rFonts w:ascii="Times New Roman" w:hAnsi="Times New Roman" w:cs="Times New Roman"/>
          <w:sz w:val="24"/>
          <w:szCs w:val="24"/>
        </w:rPr>
        <w:t>distribution wa</w:t>
      </w:r>
      <w:r w:rsidR="00FA0298">
        <w:rPr>
          <w:rFonts w:ascii="Times New Roman" w:hAnsi="Times New Roman" w:cs="Times New Roman"/>
          <w:sz w:val="24"/>
          <w:szCs w:val="24"/>
        </w:rPr>
        <w:t>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w:t>
      </w:r>
      <w:r w:rsidR="00EA0C6B">
        <w:rPr>
          <w:rFonts w:ascii="Times New Roman" w:hAnsi="Times New Roman" w:cs="Times New Roman"/>
          <w:sz w:val="24"/>
          <w:szCs w:val="24"/>
        </w:rPr>
        <w:t>as much</w:t>
      </w:r>
      <w:r>
        <w:rPr>
          <w:rFonts w:ascii="Times New Roman" w:hAnsi="Times New Roman" w:cs="Times New Roman"/>
          <w:sz w:val="24"/>
          <w:szCs w:val="24"/>
        </w:rPr>
        <w:t xml:space="preserv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rsidR="007A06C9" w:rsidRDefault="00EA0C6B" w:rsidP="00885C19">
      <w:pPr>
        <w:spacing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t is possible that maize roots contribute more C to the soil than do prairie roots below a certain depth. </w:t>
      </w:r>
      <w:r w:rsidR="004314A0">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w:t>
      </w:r>
      <w:r w:rsidR="00CA73DD">
        <w:rPr>
          <w:rFonts w:ascii="Times New Roman" w:hAnsi="Times New Roman" w:cs="Times New Roman"/>
          <w:sz w:val="24"/>
          <w:szCs w:val="24"/>
        </w:rPr>
        <w:t>e fertilized prairie and maize wa</w:t>
      </w:r>
      <w:r w:rsidR="00DD22C4">
        <w:rPr>
          <w:rFonts w:ascii="Times New Roman" w:hAnsi="Times New Roman" w:cs="Times New Roman"/>
          <w:sz w:val="24"/>
          <w:szCs w:val="24"/>
        </w:rPr>
        <w:t xml:space="preserve">s too great to be overcome by faster turnover and greater carbon use efficiency, but the difference in </w:t>
      </w:r>
      <w:r w:rsidR="00CA73DD">
        <w:rPr>
          <w:rFonts w:ascii="Times New Roman" w:hAnsi="Times New Roman" w:cs="Times New Roman"/>
          <w:sz w:val="24"/>
          <w:szCs w:val="24"/>
        </w:rPr>
        <w:t xml:space="preserve">root </w:t>
      </w:r>
      <w:r w:rsidR="00DD22C4">
        <w:rPr>
          <w:rFonts w:ascii="Times New Roman" w:hAnsi="Times New Roman" w:cs="Times New Roman"/>
          <w:sz w:val="24"/>
          <w:szCs w:val="24"/>
        </w:rPr>
        <w:t xml:space="preserve">mass </w:t>
      </w:r>
      <w:r w:rsidR="00CA73DD">
        <w:rPr>
          <w:rFonts w:ascii="Times New Roman" w:hAnsi="Times New Roman" w:cs="Times New Roman"/>
          <w:sz w:val="24"/>
          <w:szCs w:val="24"/>
        </w:rPr>
        <w:t xml:space="preserve">between the annual and perennial systems </w:t>
      </w:r>
      <w:r w:rsidR="00DD22C4">
        <w:rPr>
          <w:rFonts w:ascii="Times New Roman" w:hAnsi="Times New Roman" w:cs="Times New Roman"/>
          <w:sz w:val="24"/>
          <w:szCs w:val="24"/>
        </w:rPr>
        <w:t>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w:t>
      </w:r>
    </w:p>
    <w:p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w:t>
      </w:r>
      <w:r w:rsidR="008043BB">
        <w:rPr>
          <w:rFonts w:ascii="Times New Roman" w:hAnsi="Times New Roman" w:cs="Times New Roman"/>
          <w:sz w:val="24"/>
          <w:szCs w:val="24"/>
        </w:rPr>
        <w:t xml:space="preserve">We do not have a </w:t>
      </w:r>
      <w:r w:rsidR="00CA73DD">
        <w:rPr>
          <w:rFonts w:ascii="Times New Roman" w:hAnsi="Times New Roman" w:cs="Times New Roman"/>
          <w:sz w:val="24"/>
          <w:szCs w:val="24"/>
        </w:rPr>
        <w:t>measurements</w:t>
      </w:r>
      <w:r w:rsidR="008043BB">
        <w:rPr>
          <w:rFonts w:ascii="Times New Roman" w:hAnsi="Times New Roman" w:cs="Times New Roman"/>
          <w:sz w:val="24"/>
          <w:szCs w:val="24"/>
        </w:rPr>
        <w:t xml:space="preserve"> of the pre-cultivation soil C profile, but other data from sites around the area </w:t>
      </w:r>
      <w:r w:rsidR="008043BB">
        <w:rPr>
          <w:rFonts w:ascii="Times New Roman" w:hAnsi="Times New Roman" w:cs="Times New Roman"/>
          <w:sz w:val="24"/>
          <w:szCs w:val="24"/>
        </w:rPr>
        <w:t>(</w:t>
      </w:r>
      <w:r w:rsidR="00D7384D">
        <w:rPr>
          <w:rFonts w:ascii="Times New Roman" w:hAnsi="Times New Roman" w:cs="Times New Roman"/>
          <w:sz w:val="24"/>
          <w:szCs w:val="24"/>
        </w:rPr>
        <w:t>Guzman 2009</w:t>
      </w:r>
      <w:r w:rsidR="00CA73DD">
        <w:rPr>
          <w:rFonts w:ascii="Times New Roman" w:hAnsi="Times New Roman" w:cs="Times New Roman"/>
          <w:sz w:val="24"/>
          <w:szCs w:val="24"/>
        </w:rPr>
        <w:t>,</w:t>
      </w:r>
      <w:r w:rsidR="00CA73DD" w:rsidRPr="00CA73DD">
        <w:rPr>
          <w:rFonts w:ascii="Times New Roman" w:hAnsi="Times New Roman" w:cs="Times New Roman"/>
          <w:sz w:val="24"/>
          <w:szCs w:val="24"/>
        </w:rPr>
        <w:t xml:space="preserve"> </w:t>
      </w:r>
      <w:proofErr w:type="spellStart"/>
      <w:r w:rsidR="00CA73DD">
        <w:rPr>
          <w:rFonts w:ascii="Times New Roman" w:hAnsi="Times New Roman" w:cs="Times New Roman"/>
          <w:sz w:val="24"/>
          <w:szCs w:val="24"/>
        </w:rPr>
        <w:t>McGranahan</w:t>
      </w:r>
      <w:proofErr w:type="spellEnd"/>
      <w:r w:rsidR="00CA73DD">
        <w:rPr>
          <w:rFonts w:ascii="Times New Roman" w:hAnsi="Times New Roman" w:cs="Times New Roman"/>
          <w:sz w:val="24"/>
          <w:szCs w:val="24"/>
        </w:rPr>
        <w:t xml:space="preserve"> et al. 2014</w:t>
      </w:r>
      <w:r w:rsidR="008043BB">
        <w:rPr>
          <w:rFonts w:ascii="Times New Roman" w:hAnsi="Times New Roman" w:cs="Times New Roman"/>
          <w:sz w:val="24"/>
          <w:szCs w:val="24"/>
        </w:rPr>
        <w:t>)</w:t>
      </w:r>
      <w:r w:rsidR="008043BB">
        <w:rPr>
          <w:rFonts w:ascii="Times New Roman" w:hAnsi="Times New Roman" w:cs="Times New Roman"/>
          <w:sz w:val="24"/>
          <w:szCs w:val="24"/>
        </w:rPr>
        <w:t xml:space="preserve"> show that </w:t>
      </w:r>
      <w:r>
        <w:rPr>
          <w:rFonts w:ascii="Times New Roman" w:hAnsi="Times New Roman" w:cs="Times New Roman"/>
          <w:sz w:val="24"/>
          <w:szCs w:val="24"/>
        </w:rPr>
        <w:t xml:space="preserve">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C with the highest point of C 10 cm below the surface</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The</w:t>
      </w:r>
      <w:r w:rsidR="00EE1883">
        <w:rPr>
          <w:rFonts w:ascii="Times New Roman" w:hAnsi="Times New Roman" w:cs="Times New Roman"/>
          <w:sz w:val="24"/>
          <w:szCs w:val="24"/>
        </w:rPr>
        <w:t xml:space="preserve"> loss of C in the soil surface </w:t>
      </w:r>
      <w:r w:rsidR="00D7384D">
        <w:rPr>
          <w:rFonts w:ascii="Times New Roman" w:hAnsi="Times New Roman" w:cs="Times New Roman"/>
          <w:sz w:val="24"/>
          <w:szCs w:val="24"/>
        </w:rPr>
        <w:t xml:space="preserve">after cultivation </w:t>
      </w:r>
      <w:r w:rsidR="00EE1883">
        <w:rPr>
          <w:rFonts w:ascii="Times New Roman" w:hAnsi="Times New Roman" w:cs="Times New Roman"/>
          <w:sz w:val="24"/>
          <w:szCs w:val="24"/>
        </w:rPr>
        <w:t xml:space="preserve">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r w:rsidR="00CA73DD">
        <w:rPr>
          <w:rFonts w:ascii="Times New Roman" w:hAnsi="Times New Roman" w:cs="Times New Roman"/>
          <w:sz w:val="24"/>
          <w:szCs w:val="24"/>
        </w:rPr>
        <w:t xml:space="preserve">using a very robust dataset,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nitial soil organic C measurements 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xml:space="preserve">, but these results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C </w:t>
      </w:r>
      <w:r w:rsidR="00F8682A">
        <w:rPr>
          <w:rFonts w:ascii="Times New Roman" w:hAnsi="Times New Roman" w:cs="Times New Roman"/>
          <w:sz w:val="24"/>
          <w:szCs w:val="24"/>
        </w:rPr>
        <w:t xml:space="preserve">at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relatively short-term study of 6 years was not able to capture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are not 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While we have seen a dramatic decrease in soil C near the soil surface with conversion to annual crops, </w:t>
      </w:r>
      <w:r w:rsidR="00405F12">
        <w:rPr>
          <w:rFonts w:ascii="Times New Roman" w:hAnsi="Times New Roman" w:cs="Times New Roman"/>
          <w:sz w:val="24"/>
          <w:szCs w:val="24"/>
        </w:rPr>
        <w:t>this is not necessarily true</w:t>
      </w:r>
      <w:r w:rsidR="00945565">
        <w:rPr>
          <w:rFonts w:ascii="Times New Roman" w:hAnsi="Times New Roman" w:cs="Times New Roman"/>
          <w:sz w:val="24"/>
          <w:szCs w:val="24"/>
        </w:rPr>
        <w:t xml:space="preserve"> below 20 cm.</w:t>
      </w:r>
      <w:r w:rsidR="001A5AA6">
        <w:rPr>
          <w:rFonts w:ascii="Times New Roman" w:hAnsi="Times New Roman" w:cs="Times New Roman"/>
          <w:sz w:val="24"/>
          <w:szCs w:val="24"/>
        </w:rPr>
        <w:t xml:space="preserve">  </w:t>
      </w:r>
    </w:p>
    <w:p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rsidR="00756118" w:rsidRDefault="00226DB2" w:rsidP="001A5AA6">
      <w:pPr>
        <w:spacing w:line="240" w:lineRule="auto"/>
        <w:rPr>
          <w:rFonts w:ascii="Times New Roman" w:hAnsi="Times New Roman" w:cs="Times New Roman"/>
          <w:sz w:val="24"/>
          <w:szCs w:val="24"/>
        </w:rPr>
      </w:pPr>
      <w:r>
        <w:rPr>
          <w:rFonts w:ascii="Times New Roman" w:hAnsi="Times New Roman" w:cs="Times New Roman"/>
          <w:sz w:val="24"/>
          <w:szCs w:val="24"/>
        </w:rPr>
        <w:t xml:space="preserve">Soils are incredibly complex and biogeochemical processes which determine C storage happen over </w:t>
      </w:r>
      <w:r w:rsidR="004A7336">
        <w:rPr>
          <w:rFonts w:ascii="Times New Roman" w:hAnsi="Times New Roman" w:cs="Times New Roman"/>
          <w:sz w:val="24"/>
          <w:szCs w:val="24"/>
        </w:rPr>
        <w:t xml:space="preserve">a </w:t>
      </w:r>
      <w:r>
        <w:rPr>
          <w:rFonts w:ascii="Times New Roman" w:hAnsi="Times New Roman" w:cs="Times New Roman"/>
          <w:sz w:val="24"/>
          <w:szCs w:val="24"/>
        </w:rPr>
        <w:t>long time and in environments that are difficult to study without causing disturbance.</w:t>
      </w:r>
      <w:r>
        <w:rPr>
          <w:rFonts w:ascii="Times New Roman" w:hAnsi="Times New Roman" w:cs="Times New Roman"/>
          <w:sz w:val="24"/>
          <w:szCs w:val="24"/>
        </w:rPr>
        <w:t xml:space="preserve">  We showed here that i</w:t>
      </w:r>
      <w:r w:rsidR="00756118">
        <w:rPr>
          <w:rFonts w:ascii="Times New Roman" w:hAnsi="Times New Roman" w:cs="Times New Roman"/>
          <w:sz w:val="24"/>
          <w:szCs w:val="24"/>
        </w:rPr>
        <w:t xml:space="preserve">ncreases in root </w:t>
      </w:r>
      <w:proofErr w:type="gramStart"/>
      <w:r w:rsidR="00756118">
        <w:rPr>
          <w:rFonts w:ascii="Times New Roman" w:hAnsi="Times New Roman" w:cs="Times New Roman"/>
          <w:sz w:val="24"/>
          <w:szCs w:val="24"/>
        </w:rPr>
        <w:t>C:N</w:t>
      </w:r>
      <w:proofErr w:type="gramEnd"/>
      <w:r w:rsidR="00756118">
        <w:rPr>
          <w:rFonts w:ascii="Times New Roman" w:hAnsi="Times New Roman" w:cs="Times New Roman"/>
          <w:sz w:val="24"/>
          <w:szCs w:val="24"/>
        </w:rPr>
        <w:t xml:space="preserve"> ratios with dep</w:t>
      </w:r>
      <w:r w:rsidR="004A7336">
        <w:rPr>
          <w:rFonts w:ascii="Times New Roman" w:hAnsi="Times New Roman" w:cs="Times New Roman"/>
          <w:sz w:val="24"/>
          <w:szCs w:val="24"/>
        </w:rPr>
        <w:t xml:space="preserve">th is </w:t>
      </w:r>
      <w:proofErr w:type="spellStart"/>
      <w:r w:rsidR="004A7336">
        <w:rPr>
          <w:rFonts w:ascii="Times New Roman" w:hAnsi="Times New Roman" w:cs="Times New Roman"/>
          <w:sz w:val="24"/>
          <w:szCs w:val="24"/>
        </w:rPr>
        <w:t>a</w:t>
      </w:r>
      <w:proofErr w:type="spellEnd"/>
      <w:r w:rsidR="004A7336">
        <w:rPr>
          <w:rFonts w:ascii="Times New Roman" w:hAnsi="Times New Roman" w:cs="Times New Roman"/>
          <w:sz w:val="24"/>
          <w:szCs w:val="24"/>
        </w:rPr>
        <w:t xml:space="preserve"> potentially</w:t>
      </w:r>
      <w:r>
        <w:rPr>
          <w:rFonts w:ascii="Times New Roman" w:hAnsi="Times New Roman" w:cs="Times New Roman"/>
          <w:sz w:val="24"/>
          <w:szCs w:val="24"/>
        </w:rPr>
        <w:t xml:space="preserve"> important, and pr</w:t>
      </w:r>
      <w:r w:rsidR="004A7336">
        <w:rPr>
          <w:rFonts w:ascii="Times New Roman" w:hAnsi="Times New Roman" w:cs="Times New Roman"/>
          <w:sz w:val="24"/>
          <w:szCs w:val="24"/>
        </w:rPr>
        <w:t>eviously unconsidered, factor</w:t>
      </w:r>
      <w:r>
        <w:rPr>
          <w:rFonts w:ascii="Times New Roman" w:hAnsi="Times New Roman" w:cs="Times New Roman"/>
          <w:sz w:val="24"/>
          <w:szCs w:val="24"/>
        </w:rPr>
        <w:t xml:space="preserve"> determining the distribution of C in the soil profile.  This factor inter</w:t>
      </w:r>
      <w:r w:rsidR="004A7336">
        <w:rPr>
          <w:rFonts w:ascii="Times New Roman" w:hAnsi="Times New Roman" w:cs="Times New Roman"/>
          <w:sz w:val="24"/>
          <w:szCs w:val="24"/>
        </w:rPr>
        <w:t>acts with depth-determined differences in soil temperature, moisture, O</w:t>
      </w:r>
      <w:bookmarkStart w:id="0" w:name="_GoBack"/>
      <w:r w:rsidR="004A7336" w:rsidRPr="004A7336">
        <w:rPr>
          <w:rFonts w:ascii="Times New Roman" w:hAnsi="Times New Roman" w:cs="Times New Roman"/>
          <w:sz w:val="24"/>
          <w:szCs w:val="24"/>
          <w:vertAlign w:val="subscript"/>
        </w:rPr>
        <w:t>2</w:t>
      </w:r>
      <w:bookmarkEnd w:id="0"/>
      <w:r w:rsidR="004A7336">
        <w:rPr>
          <w:rFonts w:ascii="Times New Roman" w:hAnsi="Times New Roman" w:cs="Times New Roman"/>
          <w:sz w:val="24"/>
          <w:szCs w:val="24"/>
        </w:rPr>
        <w:t xml:space="preserve">, texture, microbial communities, and existing soil C content and thus carries different significance in different environments.    </w:t>
      </w:r>
      <w:r>
        <w:rPr>
          <w:rFonts w:ascii="Times New Roman" w:hAnsi="Times New Roman" w:cs="Times New Roman"/>
          <w:sz w:val="24"/>
          <w:szCs w:val="24"/>
        </w:rPr>
        <w:t xml:space="preserve"> </w:t>
      </w:r>
    </w:p>
    <w:p w:rsidR="00756118" w:rsidRDefault="00756118" w:rsidP="001A5AA6">
      <w:pPr>
        <w:spacing w:line="240" w:lineRule="auto"/>
        <w:rPr>
          <w:rFonts w:ascii="Times New Roman" w:hAnsi="Times New Roman" w:cs="Times New Roman"/>
          <w:sz w:val="24"/>
          <w:szCs w:val="24"/>
        </w:rPr>
      </w:pPr>
    </w:p>
    <w:p w:rsidR="001A5AA6" w:rsidRDefault="00D40B15" w:rsidP="001A5AA6">
      <w:pPr>
        <w:spacing w:line="240" w:lineRule="auto"/>
        <w:rPr>
          <w:rFonts w:ascii="Times New Roman" w:hAnsi="Times New Roman" w:cs="Times New Roman"/>
          <w:sz w:val="24"/>
          <w:szCs w:val="24"/>
        </w:rPr>
      </w:pPr>
      <w:r w:rsidRPr="00D40B15">
        <w:rPr>
          <w:rFonts w:ascii="Times New Roman" w:hAnsi="Times New Roman" w:cs="Times New Roman"/>
          <w:sz w:val="24"/>
          <w:szCs w:val="24"/>
        </w:rPr>
        <w:t>There are other mechanisms at play</w:t>
      </w:r>
      <w:r>
        <w:rPr>
          <w:rFonts w:ascii="Times New Roman" w:hAnsi="Times New Roman" w:cs="Times New Roman"/>
          <w:sz w:val="24"/>
          <w:szCs w:val="24"/>
        </w:rPr>
        <w:t xml:space="preserve"> – </w:t>
      </w:r>
      <w:proofErr w:type="spellStart"/>
      <w:r>
        <w:rPr>
          <w:rFonts w:ascii="Times New Roman" w:hAnsi="Times New Roman" w:cs="Times New Roman"/>
          <w:sz w:val="24"/>
          <w:szCs w:val="24"/>
        </w:rPr>
        <w:t>physico</w:t>
      </w:r>
      <w:proofErr w:type="spellEnd"/>
      <w:r>
        <w:rPr>
          <w:rFonts w:ascii="Times New Roman" w:hAnsi="Times New Roman" w:cs="Times New Roman"/>
          <w:sz w:val="24"/>
          <w:szCs w:val="24"/>
        </w:rPr>
        <w:t xml:space="preserve">-chemical protection, protection through </w:t>
      </w:r>
      <w:proofErr w:type="spellStart"/>
      <w:r>
        <w:rPr>
          <w:rFonts w:ascii="Times New Roman" w:hAnsi="Times New Roman" w:cs="Times New Roman"/>
          <w:sz w:val="24"/>
          <w:szCs w:val="24"/>
        </w:rPr>
        <w:t>myccorhiza</w:t>
      </w:r>
      <w:proofErr w:type="spellEnd"/>
      <w:r>
        <w:rPr>
          <w:rFonts w:ascii="Times New Roman" w:hAnsi="Times New Roman" w:cs="Times New Roman"/>
          <w:sz w:val="24"/>
          <w:szCs w:val="24"/>
        </w:rPr>
        <w:t xml:space="preserve"> and root-hair activities, chemical interactions with metal ions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et al. 2005</w:t>
      </w:r>
      <w:r w:rsidR="008B3E8E">
        <w:rPr>
          <w:rFonts w:ascii="Times New Roman" w:hAnsi="Times New Roman" w:cs="Times New Roman"/>
          <w:sz w:val="24"/>
          <w:szCs w:val="24"/>
        </w:rPr>
        <w:t>, Baumann 2013</w:t>
      </w:r>
      <w:r>
        <w:rPr>
          <w:rFonts w:ascii="Times New Roman" w:hAnsi="Times New Roman" w:cs="Times New Roman"/>
          <w:sz w:val="24"/>
          <w:szCs w:val="24"/>
        </w:rPr>
        <w:t xml:space="preserve">). </w:t>
      </w:r>
    </w:p>
    <w:p w:rsidR="008B3E8E" w:rsidRPr="00D40B15" w:rsidRDefault="008B3E8E" w:rsidP="001A5AA6">
      <w:pPr>
        <w:spacing w:line="240" w:lineRule="auto"/>
        <w:rPr>
          <w:rFonts w:ascii="Times New Roman" w:hAnsi="Times New Roman" w:cs="Times New Roman"/>
          <w:sz w:val="24"/>
          <w:szCs w:val="24"/>
        </w:rPr>
      </w:pPr>
      <w:r>
        <w:rPr>
          <w:rFonts w:ascii="Times New Roman" w:hAnsi="Times New Roman" w:cs="Times New Roman"/>
          <w:sz w:val="24"/>
          <w:szCs w:val="24"/>
        </w:rPr>
        <w:t xml:space="preserve">Big picture.  </w:t>
      </w:r>
    </w:p>
    <w:p w:rsidR="002722E7" w:rsidRPr="00D40B15" w:rsidRDefault="00B52648" w:rsidP="00885C19">
      <w:pPr>
        <w:spacing w:line="240" w:lineRule="auto"/>
        <w:rPr>
          <w:rFonts w:ascii="Times New Roman" w:hAnsi="Times New Roman" w:cs="Times New Roman"/>
          <w:sz w:val="24"/>
          <w:szCs w:val="24"/>
        </w:rPr>
      </w:pPr>
      <w:r w:rsidRPr="00D40B15">
        <w:rPr>
          <w:rFonts w:ascii="Times New Roman" w:hAnsi="Times New Roman" w:cs="Times New Roman"/>
          <w:sz w:val="24"/>
          <w:szCs w:val="24"/>
        </w:rPr>
        <w:t xml:space="preserve">  </w:t>
      </w:r>
      <w:r w:rsidR="001601FA" w:rsidRPr="00D40B15">
        <w:rPr>
          <w:rFonts w:ascii="Times New Roman" w:hAnsi="Times New Roman" w:cs="Times New Roman"/>
          <w:sz w:val="24"/>
          <w:szCs w:val="24"/>
        </w:rPr>
        <w:t xml:space="preserve"> </w:t>
      </w:r>
    </w:p>
    <w:p w:rsidR="002722E7" w:rsidRDefault="002722E7"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4B7D58" w:rsidRDefault="004B7D58"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7E0484" w:rsidRDefault="007E0484" w:rsidP="00885C19">
      <w:pPr>
        <w:tabs>
          <w:tab w:val="left" w:pos="3600"/>
        </w:tabs>
        <w:spacing w:line="240" w:lineRule="auto"/>
        <w:rPr>
          <w:rFonts w:ascii="Times New Roman" w:hAnsi="Times New Roman" w:cs="Times New Roman"/>
          <w:sz w:val="24"/>
          <w:szCs w:val="24"/>
        </w:rPr>
      </w:pPr>
    </w:p>
    <w:p w:rsidR="007F6468" w:rsidRPr="00F40E04" w:rsidRDefault="007F6468" w:rsidP="00885C19">
      <w:pPr>
        <w:spacing w:line="240" w:lineRule="auto"/>
        <w:rPr>
          <w:rFonts w:ascii="Times New Roman" w:hAnsi="Times New Roman" w:cs="Times New Roman"/>
          <w:sz w:val="24"/>
          <w:szCs w:val="24"/>
        </w:rPr>
      </w:pPr>
      <w:r>
        <w:rPr>
          <w:rFonts w:ascii="Times New Roman" w:hAnsi="Times New Roman" w:cs="Times New Roman"/>
          <w:sz w:val="24"/>
          <w:szCs w:val="24"/>
        </w:rPr>
        <w:tab/>
      </w:r>
    </w:p>
    <w:p w:rsidR="00531C8D" w:rsidRDefault="00531C8D" w:rsidP="00885C19">
      <w:pPr>
        <w:spacing w:line="240" w:lineRule="auto"/>
        <w:rPr>
          <w:color w:val="000000" w:themeColor="text1"/>
          <w:sz w:val="24"/>
          <w:szCs w:val="24"/>
          <w:u w:val="single"/>
        </w:rPr>
      </w:pPr>
    </w:p>
    <w:p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t>6. Appendix</w:t>
      </w:r>
    </w:p>
    <w:p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1D7DE973" wp14:editId="0271A2DE">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1.  Fits of logistic curves to 0-5 cm prairie and unfertilized prairie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C81DA11" wp14:editId="7C979996">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EEC1769" wp14:editId="224B042B">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32EBA41D" wp14:editId="1503B2BF">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49ED046E" wp14:editId="24CFCEE6">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3410659" wp14:editId="009D7866">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rsidR="00531C8D" w:rsidRPr="0042554C" w:rsidRDefault="00531C8D" w:rsidP="00885C19">
      <w:pPr>
        <w:spacing w:line="240" w:lineRule="auto"/>
        <w:rPr>
          <w:color w:val="000000" w:themeColor="text1"/>
          <w:sz w:val="24"/>
          <w:szCs w:val="24"/>
          <w:u w:val="single"/>
        </w:rPr>
      </w:pPr>
    </w:p>
    <w:p w:rsidR="0007514E" w:rsidRPr="00C33EB5" w:rsidRDefault="0007514E" w:rsidP="00885C19">
      <w:pPr>
        <w:spacing w:line="240" w:lineRule="auto"/>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B5"/>
    <w:rsid w:val="000020DE"/>
    <w:rsid w:val="00024E35"/>
    <w:rsid w:val="00025383"/>
    <w:rsid w:val="00035F4C"/>
    <w:rsid w:val="00045CA0"/>
    <w:rsid w:val="0007514E"/>
    <w:rsid w:val="000838CE"/>
    <w:rsid w:val="000878FA"/>
    <w:rsid w:val="00092EF2"/>
    <w:rsid w:val="0009724E"/>
    <w:rsid w:val="000A2640"/>
    <w:rsid w:val="000B3809"/>
    <w:rsid w:val="000B7492"/>
    <w:rsid w:val="000B79CE"/>
    <w:rsid w:val="000C37B4"/>
    <w:rsid w:val="000C4E80"/>
    <w:rsid w:val="000D3B6D"/>
    <w:rsid w:val="000F0FAF"/>
    <w:rsid w:val="001009B8"/>
    <w:rsid w:val="001020CA"/>
    <w:rsid w:val="0012491B"/>
    <w:rsid w:val="00133CD4"/>
    <w:rsid w:val="00136D78"/>
    <w:rsid w:val="001579E0"/>
    <w:rsid w:val="001601FA"/>
    <w:rsid w:val="001723D3"/>
    <w:rsid w:val="00176555"/>
    <w:rsid w:val="00193E22"/>
    <w:rsid w:val="00197790"/>
    <w:rsid w:val="001A1E3D"/>
    <w:rsid w:val="001A5AA6"/>
    <w:rsid w:val="001B33D5"/>
    <w:rsid w:val="001C4D9C"/>
    <w:rsid w:val="001C6274"/>
    <w:rsid w:val="001D63FA"/>
    <w:rsid w:val="001E3432"/>
    <w:rsid w:val="001E505B"/>
    <w:rsid w:val="001E50F7"/>
    <w:rsid w:val="001E5977"/>
    <w:rsid w:val="001E6AC0"/>
    <w:rsid w:val="001F5B91"/>
    <w:rsid w:val="00204B6D"/>
    <w:rsid w:val="0020712F"/>
    <w:rsid w:val="002137C5"/>
    <w:rsid w:val="00226DB2"/>
    <w:rsid w:val="00236531"/>
    <w:rsid w:val="00243127"/>
    <w:rsid w:val="002473C8"/>
    <w:rsid w:val="00266332"/>
    <w:rsid w:val="002722E7"/>
    <w:rsid w:val="002A35C1"/>
    <w:rsid w:val="002A6EB4"/>
    <w:rsid w:val="002A7A63"/>
    <w:rsid w:val="002B62B9"/>
    <w:rsid w:val="002C1D84"/>
    <w:rsid w:val="002C7F81"/>
    <w:rsid w:val="002F33BF"/>
    <w:rsid w:val="003022B6"/>
    <w:rsid w:val="0033265A"/>
    <w:rsid w:val="0033665A"/>
    <w:rsid w:val="00377107"/>
    <w:rsid w:val="00377864"/>
    <w:rsid w:val="0038429D"/>
    <w:rsid w:val="00393B95"/>
    <w:rsid w:val="003965B6"/>
    <w:rsid w:val="003A0618"/>
    <w:rsid w:val="003B15C1"/>
    <w:rsid w:val="003B3300"/>
    <w:rsid w:val="003C4817"/>
    <w:rsid w:val="003C69D6"/>
    <w:rsid w:val="003D55F5"/>
    <w:rsid w:val="003E0272"/>
    <w:rsid w:val="003E5779"/>
    <w:rsid w:val="003E7B84"/>
    <w:rsid w:val="00403EE0"/>
    <w:rsid w:val="00404713"/>
    <w:rsid w:val="00405F12"/>
    <w:rsid w:val="00415612"/>
    <w:rsid w:val="004314A0"/>
    <w:rsid w:val="004413FE"/>
    <w:rsid w:val="00445667"/>
    <w:rsid w:val="00452944"/>
    <w:rsid w:val="0046147E"/>
    <w:rsid w:val="00464E72"/>
    <w:rsid w:val="004670E8"/>
    <w:rsid w:val="00467E06"/>
    <w:rsid w:val="00471ACD"/>
    <w:rsid w:val="00475684"/>
    <w:rsid w:val="00487537"/>
    <w:rsid w:val="004A1698"/>
    <w:rsid w:val="004A2891"/>
    <w:rsid w:val="004A7336"/>
    <w:rsid w:val="004B7D58"/>
    <w:rsid w:val="004C4E94"/>
    <w:rsid w:val="004C53A3"/>
    <w:rsid w:val="004C72B8"/>
    <w:rsid w:val="004D698F"/>
    <w:rsid w:val="004D7DC5"/>
    <w:rsid w:val="004F51B6"/>
    <w:rsid w:val="004F7FB8"/>
    <w:rsid w:val="005076B9"/>
    <w:rsid w:val="00525B84"/>
    <w:rsid w:val="00526A89"/>
    <w:rsid w:val="00531C8D"/>
    <w:rsid w:val="0053258C"/>
    <w:rsid w:val="00534712"/>
    <w:rsid w:val="00534D61"/>
    <w:rsid w:val="0054165F"/>
    <w:rsid w:val="00541C57"/>
    <w:rsid w:val="00570B70"/>
    <w:rsid w:val="005828C1"/>
    <w:rsid w:val="00590867"/>
    <w:rsid w:val="005B08D8"/>
    <w:rsid w:val="005D6C9C"/>
    <w:rsid w:val="005D78FB"/>
    <w:rsid w:val="005E05C1"/>
    <w:rsid w:val="005F3CF0"/>
    <w:rsid w:val="00640D89"/>
    <w:rsid w:val="00647EA7"/>
    <w:rsid w:val="00661365"/>
    <w:rsid w:val="00664C69"/>
    <w:rsid w:val="0066774F"/>
    <w:rsid w:val="006734D4"/>
    <w:rsid w:val="00673870"/>
    <w:rsid w:val="0069503A"/>
    <w:rsid w:val="006A179B"/>
    <w:rsid w:val="006A185E"/>
    <w:rsid w:val="006B3238"/>
    <w:rsid w:val="006C4846"/>
    <w:rsid w:val="006C6864"/>
    <w:rsid w:val="006D29C6"/>
    <w:rsid w:val="006D475C"/>
    <w:rsid w:val="006E4ED1"/>
    <w:rsid w:val="006F7F42"/>
    <w:rsid w:val="007115D1"/>
    <w:rsid w:val="0071766F"/>
    <w:rsid w:val="007176CB"/>
    <w:rsid w:val="00746E2F"/>
    <w:rsid w:val="00756118"/>
    <w:rsid w:val="00763197"/>
    <w:rsid w:val="007745EC"/>
    <w:rsid w:val="0079215C"/>
    <w:rsid w:val="007A06C9"/>
    <w:rsid w:val="007A7E8D"/>
    <w:rsid w:val="007D6004"/>
    <w:rsid w:val="007E0484"/>
    <w:rsid w:val="007E1BDD"/>
    <w:rsid w:val="007E2745"/>
    <w:rsid w:val="007E530F"/>
    <w:rsid w:val="007F0E0E"/>
    <w:rsid w:val="007F314D"/>
    <w:rsid w:val="007F6468"/>
    <w:rsid w:val="00801EB2"/>
    <w:rsid w:val="008043BB"/>
    <w:rsid w:val="008063EA"/>
    <w:rsid w:val="00810DA0"/>
    <w:rsid w:val="00812CBE"/>
    <w:rsid w:val="00813118"/>
    <w:rsid w:val="00813BF0"/>
    <w:rsid w:val="00824DBE"/>
    <w:rsid w:val="00833247"/>
    <w:rsid w:val="00834BDA"/>
    <w:rsid w:val="00841E05"/>
    <w:rsid w:val="00842D75"/>
    <w:rsid w:val="00845F6B"/>
    <w:rsid w:val="00850E1E"/>
    <w:rsid w:val="00854AC8"/>
    <w:rsid w:val="00870744"/>
    <w:rsid w:val="00881E16"/>
    <w:rsid w:val="00885C19"/>
    <w:rsid w:val="008A6132"/>
    <w:rsid w:val="008B07BA"/>
    <w:rsid w:val="008B1FCB"/>
    <w:rsid w:val="008B3E8E"/>
    <w:rsid w:val="008C2D94"/>
    <w:rsid w:val="008C43E5"/>
    <w:rsid w:val="008C66E2"/>
    <w:rsid w:val="008D3839"/>
    <w:rsid w:val="008E4DE2"/>
    <w:rsid w:val="008F2059"/>
    <w:rsid w:val="009138EF"/>
    <w:rsid w:val="0093127B"/>
    <w:rsid w:val="00943877"/>
    <w:rsid w:val="00945565"/>
    <w:rsid w:val="00955981"/>
    <w:rsid w:val="00961EF2"/>
    <w:rsid w:val="00962A4B"/>
    <w:rsid w:val="00972DBA"/>
    <w:rsid w:val="00973D53"/>
    <w:rsid w:val="00976C33"/>
    <w:rsid w:val="00994133"/>
    <w:rsid w:val="009B29C3"/>
    <w:rsid w:val="009B4A10"/>
    <w:rsid w:val="009D1F27"/>
    <w:rsid w:val="009D3F52"/>
    <w:rsid w:val="009F531A"/>
    <w:rsid w:val="009F76D0"/>
    <w:rsid w:val="00A1646E"/>
    <w:rsid w:val="00A52D8A"/>
    <w:rsid w:val="00A7225E"/>
    <w:rsid w:val="00A7606E"/>
    <w:rsid w:val="00AA32E4"/>
    <w:rsid w:val="00AA4F9D"/>
    <w:rsid w:val="00AB72BF"/>
    <w:rsid w:val="00AB75C2"/>
    <w:rsid w:val="00AC4AD2"/>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C18"/>
    <w:rsid w:val="00B86FC2"/>
    <w:rsid w:val="00BA58E1"/>
    <w:rsid w:val="00BA63AB"/>
    <w:rsid w:val="00BB41D3"/>
    <w:rsid w:val="00BB6EF2"/>
    <w:rsid w:val="00BD3C40"/>
    <w:rsid w:val="00BE0D81"/>
    <w:rsid w:val="00BE27C3"/>
    <w:rsid w:val="00BF6091"/>
    <w:rsid w:val="00C1162E"/>
    <w:rsid w:val="00C17A93"/>
    <w:rsid w:val="00C23671"/>
    <w:rsid w:val="00C33EB5"/>
    <w:rsid w:val="00C469B3"/>
    <w:rsid w:val="00C53F36"/>
    <w:rsid w:val="00C566A3"/>
    <w:rsid w:val="00C7514A"/>
    <w:rsid w:val="00C764AD"/>
    <w:rsid w:val="00C86BCC"/>
    <w:rsid w:val="00C90B4F"/>
    <w:rsid w:val="00CA3817"/>
    <w:rsid w:val="00CA3B69"/>
    <w:rsid w:val="00CA5BFA"/>
    <w:rsid w:val="00CA73DD"/>
    <w:rsid w:val="00CA7CC2"/>
    <w:rsid w:val="00CB4FD6"/>
    <w:rsid w:val="00CB5E56"/>
    <w:rsid w:val="00CE17DF"/>
    <w:rsid w:val="00CE248C"/>
    <w:rsid w:val="00D059AF"/>
    <w:rsid w:val="00D1710E"/>
    <w:rsid w:val="00D26D54"/>
    <w:rsid w:val="00D40B15"/>
    <w:rsid w:val="00D41FB6"/>
    <w:rsid w:val="00D51BC9"/>
    <w:rsid w:val="00D56BDA"/>
    <w:rsid w:val="00D629DC"/>
    <w:rsid w:val="00D7384D"/>
    <w:rsid w:val="00D8310F"/>
    <w:rsid w:val="00D92120"/>
    <w:rsid w:val="00D93F34"/>
    <w:rsid w:val="00D97537"/>
    <w:rsid w:val="00DA3DBB"/>
    <w:rsid w:val="00DA69AD"/>
    <w:rsid w:val="00DA72C0"/>
    <w:rsid w:val="00DB18CE"/>
    <w:rsid w:val="00DD22C4"/>
    <w:rsid w:val="00DD71AE"/>
    <w:rsid w:val="00DE2B10"/>
    <w:rsid w:val="00E00503"/>
    <w:rsid w:val="00E04DB3"/>
    <w:rsid w:val="00E06711"/>
    <w:rsid w:val="00E1133C"/>
    <w:rsid w:val="00E16EAE"/>
    <w:rsid w:val="00E34271"/>
    <w:rsid w:val="00E44E1B"/>
    <w:rsid w:val="00E44EB8"/>
    <w:rsid w:val="00E51C5B"/>
    <w:rsid w:val="00E57A2B"/>
    <w:rsid w:val="00E653CD"/>
    <w:rsid w:val="00E71701"/>
    <w:rsid w:val="00E822DA"/>
    <w:rsid w:val="00E9472D"/>
    <w:rsid w:val="00EA0C6B"/>
    <w:rsid w:val="00EA25FC"/>
    <w:rsid w:val="00EA334A"/>
    <w:rsid w:val="00EB3E3D"/>
    <w:rsid w:val="00EB755D"/>
    <w:rsid w:val="00ED4DD7"/>
    <w:rsid w:val="00EE1883"/>
    <w:rsid w:val="00F01975"/>
    <w:rsid w:val="00F16AEC"/>
    <w:rsid w:val="00F25988"/>
    <w:rsid w:val="00F26DDE"/>
    <w:rsid w:val="00F433E5"/>
    <w:rsid w:val="00F54FF4"/>
    <w:rsid w:val="00F8559E"/>
    <w:rsid w:val="00F8682A"/>
    <w:rsid w:val="00F934A0"/>
    <w:rsid w:val="00F96189"/>
    <w:rsid w:val="00FA0298"/>
    <w:rsid w:val="00FA13DF"/>
    <w:rsid w:val="00FB494D"/>
    <w:rsid w:val="00FB7AFE"/>
    <w:rsid w:val="00FC6E6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EBC5"/>
  <w15:chartTrackingRefBased/>
  <w15:docId w15:val="{BF774E99-7D7A-4125-80F4-AB8F276B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6473</TotalTime>
  <Pages>22</Pages>
  <Words>4856</Words>
  <Characters>27682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30</cp:revision>
  <cp:lastPrinted>2016-09-15T18:06:00Z</cp:lastPrinted>
  <dcterms:created xsi:type="dcterms:W3CDTF">2016-06-24T20:48:00Z</dcterms:created>
  <dcterms:modified xsi:type="dcterms:W3CDTF">2016-09-20T19:21:00Z</dcterms:modified>
</cp:coreProperties>
</file>