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77777777"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DC393C">
        <w:t>50010</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50311D95" w:rsidR="00EF5314" w:rsidRDefault="00CA02A2" w:rsidP="00B57DB5">
      <w:pPr>
        <w:pStyle w:val="Heading1"/>
        <w:spacing w:line="360" w:lineRule="auto"/>
        <w:rPr>
          <w:szCs w:val="20"/>
        </w:rPr>
      </w:pPr>
      <w:r>
        <w:rPr>
          <w:b w:val="0"/>
        </w:rPr>
        <w:t xml:space="preserve">Plant root material makes a substantial contribution to the soil </w:t>
      </w:r>
      <w:r w:rsidR="009F2E05">
        <w:rPr>
          <w:b w:val="0"/>
        </w:rPr>
        <w:t xml:space="preserve">organic </w:t>
      </w:r>
      <w:r>
        <w:rPr>
          <w:b w:val="0"/>
        </w:rPr>
        <w:t>carbon</w:t>
      </w:r>
      <w:r w:rsidR="000C5BFF">
        <w:rPr>
          <w:b w:val="0"/>
        </w:rPr>
        <w:t xml:space="preserve"> (C)</w:t>
      </w:r>
      <w:r>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2002;</w:t>
      </w:r>
      <w:r w:rsidR="00046168">
        <w:rPr>
          <w:rFonts w:cs="Times New Roman"/>
          <w:b w:val="0"/>
          <w:bCs w:val="0"/>
          <w:iCs w:val="0"/>
          <w:szCs w:val="24"/>
        </w:rPr>
        <w:t xml:space="preserve">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77777777"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 .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w:t>
      </w:r>
      <w:r w:rsidRPr="00B57DB5">
        <w:rPr>
          <w:rFonts w:cs="Times New Roman"/>
          <w:b w:val="0"/>
          <w:bCs w:val="0"/>
          <w:szCs w:val="24"/>
        </w:rPr>
        <w:lastRenderedPageBreak/>
        <w:t xml:space="preserve">mean soil C concentration (via dry combustion analysis) was 30 g kg-1, mean extractable phosphorus concentration (via Bray-1 procedure) was 11 mg kg-1, and mean extractable potassium (via Mehlich-3 procedure) was 141 mg kg-1.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(Circium canadense)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2DB04A09"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The maize used was a 104-day relative maturity hybrid with transgenes for glyphosate resistance, corn borer (Ostrinia nubilalis) resistance, and corn rootworm (Diabrotica spp.) protection (Agrigold 6325 VT3)</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with 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rates varied from 123 to 200 kg</w:t>
      </w:r>
      <w:r w:rsidR="00641571">
        <w:rPr>
          <w:rFonts w:cs="Times New Roman"/>
          <w:b w:val="0"/>
          <w:bCs w:val="0"/>
          <w:szCs w:val="24"/>
        </w:rPr>
        <w:t xml:space="preserve"> N</w:t>
      </w:r>
      <w:r w:rsidR="00641571" w:rsidRPr="00641571">
        <w:rPr>
          <w:rFonts w:cs="Times New Roman"/>
          <w:b w:val="0"/>
          <w:bCs w:val="0"/>
          <w:szCs w:val="24"/>
        </w:rPr>
        <w:t xml:space="preserve"> ha-1,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end-of-season root data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depth at each root sampling date.  Bulk soil was washed from </w:t>
      </w:r>
      <w:r w:rsidRPr="00B57DB5">
        <w:rPr>
          <w:rFonts w:cs="Times New Roman"/>
          <w:b w:val="0"/>
          <w:bCs w:val="0"/>
          <w:szCs w:val="24"/>
        </w:rPr>
        <w:lastRenderedPageBreak/>
        <w:t xml:space="preserve">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2780B8CA"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loss/pool and mrt = 1/k.  Root pool </w:t>
      </w:r>
      <w:r w:rsidRPr="00B57DB5">
        <w:rPr>
          <w:rFonts w:cs="Times New Roman"/>
          <w:b w:val="0"/>
          <w:bCs w:val="0"/>
          <w:szCs w:val="24"/>
        </w:rPr>
        <w:lastRenderedPageBreak/>
        <w:t>loss during each year was calculated as the difference between the mass accumulated during that year and the gain measured by in-situ growth cores.  The root mass measured at the end of each year was the pool value.</w:t>
      </w:r>
    </w:p>
    <w:p w14:paraId="054CB42E" w14:textId="77777777" w:rsidR="00532388" w:rsidRDefault="00B57DB5" w:rsidP="00B57DB5">
      <w:pPr>
        <w:pStyle w:val="Heading3"/>
        <w:spacing w:line="360" w:lineRule="auto"/>
        <w:rPr>
          <w:rFonts w:cs="Times New Roman"/>
          <w:b w:val="0"/>
          <w:bCs w:val="0"/>
          <w:szCs w:val="24"/>
        </w:rPr>
      </w:pPr>
      <w:r w:rsidRPr="00B57DB5">
        <w:rPr>
          <w:rFonts w:cs="Times New Roman"/>
          <w:b w:val="0"/>
          <w:bCs w:val="0"/>
          <w:szCs w:val="24"/>
        </w:rPr>
        <w:t>Root samples were not taken at equivalent depth increments, making visual comparisons among depths, such as 0-5 cm and 60-100 cm, difficult. Thus splines were fit to the data and integrated by 5 cm depths to create accurate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1E3EE7AC" w:rsidR="00532388" w:rsidRDefault="006C6BC4" w:rsidP="00532388">
      <w:pPr>
        <w:rPr>
          <w:szCs w:val="20"/>
        </w:rPr>
      </w:pPr>
      <w:r>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tblLook w:val="07E0" w:firstRow="1" w:lastRow="1" w:firstColumn="1" w:lastColumn="1" w:noHBand="1" w:noVBand="1"/>
      </w:tblPr>
      <w:tblGrid>
        <w:gridCol w:w="896"/>
        <w:gridCol w:w="1490"/>
        <w:gridCol w:w="636"/>
        <w:gridCol w:w="943"/>
        <w:gridCol w:w="956"/>
        <w:gridCol w:w="1116"/>
        <w:gridCol w:w="970"/>
        <w:gridCol w:w="1090"/>
      </w:tblGrid>
      <w:tr w:rsidR="001070FF" w14:paraId="24A9C74B" w14:textId="77777777" w:rsidTr="008E35D4">
        <w:tc>
          <w:tcPr>
            <w:tcW w:w="0" w:type="auto"/>
            <w:tcBorders>
              <w:top w:val="nil"/>
              <w:left w:val="nil"/>
              <w:bottom w:val="single" w:sz="2" w:space="0" w:color="auto"/>
              <w:right w:val="nil"/>
            </w:tcBorders>
            <w:vAlign w:val="center"/>
            <w:hideMark/>
          </w:tcPr>
          <w:p w14:paraId="5B65F948" w14:textId="77777777" w:rsidR="001070FF" w:rsidRDefault="001070FF">
            <w:pPr>
              <w:pStyle w:val="Compact"/>
            </w:pPr>
            <w:r>
              <w:t>Depth</w:t>
            </w:r>
          </w:p>
        </w:tc>
        <w:tc>
          <w:tcPr>
            <w:tcW w:w="0" w:type="auto"/>
            <w:tcBorders>
              <w:top w:val="nil"/>
              <w:left w:val="nil"/>
              <w:bottom w:val="single" w:sz="2" w:space="0" w:color="auto"/>
              <w:right w:val="nil"/>
            </w:tcBorders>
            <w:vAlign w:val="center"/>
            <w:hideMark/>
          </w:tcPr>
          <w:p w14:paraId="1287DEBF" w14:textId="77777777" w:rsidR="001070FF" w:rsidRDefault="008E35D4" w:rsidP="008E35D4">
            <w:pPr>
              <w:pStyle w:val="Compact"/>
              <w:jc w:val="center"/>
            </w:pPr>
            <w:r>
              <w:t>Bulk Density</w:t>
            </w:r>
          </w:p>
          <w:p w14:paraId="72191EB0" w14:textId="7858C16F" w:rsidR="008E35D4" w:rsidRDefault="008E35D4" w:rsidP="008E35D4">
            <w:pPr>
              <w:pStyle w:val="Compact"/>
              <w:jc w:val="center"/>
            </w:pPr>
            <w:r>
              <w:t>(g cm</w:t>
            </w:r>
            <w:r w:rsidRPr="008E35D4">
              <w:rPr>
                <w:vertAlign w:val="superscript"/>
              </w:rPr>
              <w:t>-3</w:t>
            </w:r>
            <w:r>
              <w:t>)</w:t>
            </w:r>
          </w:p>
        </w:tc>
        <w:tc>
          <w:tcPr>
            <w:tcW w:w="0" w:type="auto"/>
            <w:tcBorders>
              <w:top w:val="nil"/>
              <w:left w:val="nil"/>
              <w:bottom w:val="single" w:sz="2" w:space="0" w:color="auto"/>
              <w:right w:val="nil"/>
            </w:tcBorders>
            <w:vAlign w:val="center"/>
            <w:hideMark/>
          </w:tcPr>
          <w:p w14:paraId="48BB367B" w14:textId="77777777" w:rsidR="001070FF" w:rsidRDefault="001070FF" w:rsidP="008E35D4">
            <w:pPr>
              <w:pStyle w:val="Compact"/>
              <w:jc w:val="center"/>
            </w:pPr>
            <w:r>
              <w:t>pH</w:t>
            </w:r>
          </w:p>
        </w:tc>
        <w:tc>
          <w:tcPr>
            <w:tcW w:w="0" w:type="auto"/>
            <w:tcBorders>
              <w:top w:val="nil"/>
              <w:left w:val="nil"/>
              <w:bottom w:val="single" w:sz="2" w:space="0" w:color="auto"/>
              <w:right w:val="nil"/>
            </w:tcBorders>
            <w:vAlign w:val="center"/>
            <w:hideMark/>
          </w:tcPr>
          <w:p w14:paraId="1C0217C3" w14:textId="77777777" w:rsidR="001070FF" w:rsidRDefault="008E35D4" w:rsidP="008E35D4">
            <w:pPr>
              <w:pStyle w:val="Compact"/>
              <w:jc w:val="center"/>
            </w:pPr>
            <w:r>
              <w:t>Total C</w:t>
            </w:r>
          </w:p>
          <w:p w14:paraId="5125DFEE" w14:textId="63C8AD08" w:rsidR="008E35D4" w:rsidRDefault="008E35D4" w:rsidP="008E35D4">
            <w:pPr>
              <w:pStyle w:val="Compact"/>
              <w:jc w:val="center"/>
            </w:pPr>
            <w:r>
              <w:t>(%)</w:t>
            </w:r>
          </w:p>
        </w:tc>
        <w:tc>
          <w:tcPr>
            <w:tcW w:w="0" w:type="auto"/>
            <w:tcBorders>
              <w:top w:val="nil"/>
              <w:left w:val="nil"/>
              <w:bottom w:val="single" w:sz="2" w:space="0" w:color="auto"/>
              <w:right w:val="nil"/>
            </w:tcBorders>
            <w:vAlign w:val="center"/>
            <w:hideMark/>
          </w:tcPr>
          <w:p w14:paraId="07AC4590" w14:textId="77777777" w:rsidR="001070FF" w:rsidRDefault="001070FF" w:rsidP="008E35D4">
            <w:pPr>
              <w:pStyle w:val="Compact"/>
              <w:jc w:val="center"/>
            </w:pPr>
            <w:r>
              <w:t>T</w:t>
            </w:r>
            <w:r w:rsidR="008E35D4">
              <w:t>otal N</w:t>
            </w:r>
          </w:p>
          <w:p w14:paraId="350C7FBC" w14:textId="169CE25B" w:rsidR="008E35D4" w:rsidRDefault="008E35D4" w:rsidP="008E35D4">
            <w:pPr>
              <w:pStyle w:val="Compact"/>
              <w:jc w:val="center"/>
            </w:pPr>
            <w:r>
              <w:t>(%)</w:t>
            </w:r>
          </w:p>
        </w:tc>
        <w:tc>
          <w:tcPr>
            <w:tcW w:w="0" w:type="auto"/>
            <w:tcBorders>
              <w:top w:val="nil"/>
              <w:left w:val="nil"/>
              <w:bottom w:val="single" w:sz="2" w:space="0" w:color="auto"/>
              <w:right w:val="nil"/>
            </w:tcBorders>
            <w:vAlign w:val="center"/>
            <w:hideMark/>
          </w:tcPr>
          <w:p w14:paraId="3B8D13B5" w14:textId="4E80E400" w:rsidR="001070FF" w:rsidRDefault="008E35D4" w:rsidP="008E35D4">
            <w:pPr>
              <w:pStyle w:val="Compact"/>
              <w:jc w:val="center"/>
            </w:pPr>
            <w:r>
              <w:t>Sand (%)</w:t>
            </w:r>
          </w:p>
        </w:tc>
        <w:tc>
          <w:tcPr>
            <w:tcW w:w="0" w:type="auto"/>
            <w:tcBorders>
              <w:top w:val="nil"/>
              <w:left w:val="nil"/>
              <w:bottom w:val="single" w:sz="2" w:space="0" w:color="auto"/>
              <w:right w:val="nil"/>
            </w:tcBorders>
            <w:vAlign w:val="center"/>
            <w:hideMark/>
          </w:tcPr>
          <w:p w14:paraId="2E39DA60" w14:textId="54121E9D" w:rsidR="001070FF" w:rsidRDefault="008E35D4" w:rsidP="008E35D4">
            <w:pPr>
              <w:pStyle w:val="Compact"/>
              <w:jc w:val="center"/>
            </w:pPr>
            <w:r>
              <w:t>Silt (%)</w:t>
            </w:r>
          </w:p>
        </w:tc>
        <w:tc>
          <w:tcPr>
            <w:tcW w:w="0" w:type="auto"/>
            <w:tcBorders>
              <w:top w:val="nil"/>
              <w:left w:val="nil"/>
              <w:bottom w:val="single" w:sz="2" w:space="0" w:color="auto"/>
              <w:right w:val="nil"/>
            </w:tcBorders>
            <w:vAlign w:val="center"/>
            <w:hideMark/>
          </w:tcPr>
          <w:p w14:paraId="7C7B639F" w14:textId="68B69B9B" w:rsidR="001070FF" w:rsidRDefault="008E35D4" w:rsidP="008E35D4">
            <w:pPr>
              <w:pStyle w:val="Compact"/>
              <w:jc w:val="center"/>
            </w:pPr>
            <w:r>
              <w:t>Clay (%)</w:t>
            </w:r>
          </w:p>
        </w:tc>
      </w:tr>
      <w:tr w:rsidR="001070FF" w14:paraId="2A109F74" w14:textId="77777777" w:rsidTr="001070FF">
        <w:tc>
          <w:tcPr>
            <w:tcW w:w="0" w:type="auto"/>
            <w:hideMark/>
          </w:tcPr>
          <w:p w14:paraId="204F5DE4" w14:textId="77777777" w:rsidR="001070FF" w:rsidRDefault="001070FF">
            <w:pPr>
              <w:pStyle w:val="Compact"/>
            </w:pPr>
            <w:r>
              <w:t>0-5</w:t>
            </w:r>
          </w:p>
        </w:tc>
        <w:tc>
          <w:tcPr>
            <w:tcW w:w="0" w:type="auto"/>
            <w:hideMark/>
          </w:tcPr>
          <w:p w14:paraId="1FD1BEE9" w14:textId="77777777" w:rsidR="001070FF" w:rsidRDefault="001070FF" w:rsidP="008E35D4">
            <w:pPr>
              <w:pStyle w:val="Compact"/>
              <w:jc w:val="center"/>
            </w:pPr>
            <w:r>
              <w:t>1.28</w:t>
            </w:r>
          </w:p>
        </w:tc>
        <w:tc>
          <w:tcPr>
            <w:tcW w:w="0" w:type="auto"/>
            <w:hideMark/>
          </w:tcPr>
          <w:p w14:paraId="4C95A445" w14:textId="77777777" w:rsidR="001070FF" w:rsidRDefault="001070FF">
            <w:pPr>
              <w:pStyle w:val="Compact"/>
              <w:jc w:val="right"/>
            </w:pPr>
            <w:r>
              <w:t>6.36</w:t>
            </w:r>
          </w:p>
        </w:tc>
        <w:tc>
          <w:tcPr>
            <w:tcW w:w="0" w:type="auto"/>
            <w:hideMark/>
          </w:tcPr>
          <w:p w14:paraId="23CBCAAD" w14:textId="77777777" w:rsidR="001070FF" w:rsidRDefault="001070FF">
            <w:pPr>
              <w:pStyle w:val="Compact"/>
              <w:jc w:val="right"/>
            </w:pPr>
            <w:r>
              <w:t>2.81</w:t>
            </w:r>
          </w:p>
        </w:tc>
        <w:tc>
          <w:tcPr>
            <w:tcW w:w="0" w:type="auto"/>
            <w:hideMark/>
          </w:tcPr>
          <w:p w14:paraId="5C2B1FFE" w14:textId="77777777" w:rsidR="001070FF" w:rsidRDefault="001070FF">
            <w:pPr>
              <w:pStyle w:val="Compact"/>
              <w:jc w:val="right"/>
            </w:pPr>
            <w:r>
              <w:t>0.24</w:t>
            </w:r>
          </w:p>
        </w:tc>
        <w:tc>
          <w:tcPr>
            <w:tcW w:w="0" w:type="auto"/>
            <w:hideMark/>
          </w:tcPr>
          <w:p w14:paraId="7D77489C" w14:textId="77777777" w:rsidR="001070FF" w:rsidRDefault="001070FF">
            <w:pPr>
              <w:pStyle w:val="Compact"/>
              <w:jc w:val="right"/>
            </w:pPr>
            <w:r>
              <w:t>37.5</w:t>
            </w:r>
          </w:p>
        </w:tc>
        <w:tc>
          <w:tcPr>
            <w:tcW w:w="0" w:type="auto"/>
            <w:hideMark/>
          </w:tcPr>
          <w:p w14:paraId="642973BE" w14:textId="77777777" w:rsidR="001070FF" w:rsidRDefault="001070FF">
            <w:pPr>
              <w:pStyle w:val="Compact"/>
              <w:jc w:val="right"/>
            </w:pPr>
            <w:r>
              <w:t>36.8</w:t>
            </w:r>
          </w:p>
        </w:tc>
        <w:tc>
          <w:tcPr>
            <w:tcW w:w="0" w:type="auto"/>
            <w:hideMark/>
          </w:tcPr>
          <w:p w14:paraId="254A2F98" w14:textId="77777777" w:rsidR="001070FF" w:rsidRDefault="001070FF">
            <w:pPr>
              <w:pStyle w:val="Compact"/>
              <w:jc w:val="right"/>
            </w:pPr>
            <w:r>
              <w:t>25.8</w:t>
            </w:r>
          </w:p>
        </w:tc>
      </w:tr>
      <w:tr w:rsidR="001070FF" w14:paraId="69AEE796" w14:textId="77777777" w:rsidTr="001070FF">
        <w:tc>
          <w:tcPr>
            <w:tcW w:w="0" w:type="auto"/>
            <w:hideMark/>
          </w:tcPr>
          <w:p w14:paraId="5AC1F8AF" w14:textId="77777777" w:rsidR="001070FF" w:rsidRDefault="001070FF">
            <w:pPr>
              <w:pStyle w:val="Compact"/>
            </w:pPr>
            <w:r>
              <w:t>5-15</w:t>
            </w:r>
          </w:p>
        </w:tc>
        <w:tc>
          <w:tcPr>
            <w:tcW w:w="0" w:type="auto"/>
            <w:hideMark/>
          </w:tcPr>
          <w:p w14:paraId="5E6E3FB8" w14:textId="77777777" w:rsidR="001070FF" w:rsidRDefault="001070FF" w:rsidP="008E35D4">
            <w:pPr>
              <w:pStyle w:val="Compact"/>
              <w:jc w:val="center"/>
            </w:pPr>
            <w:r>
              <w:t>1.41</w:t>
            </w:r>
          </w:p>
        </w:tc>
        <w:tc>
          <w:tcPr>
            <w:tcW w:w="0" w:type="auto"/>
            <w:hideMark/>
          </w:tcPr>
          <w:p w14:paraId="468F5022" w14:textId="77777777" w:rsidR="001070FF" w:rsidRDefault="001070FF">
            <w:pPr>
              <w:pStyle w:val="Compact"/>
              <w:jc w:val="right"/>
            </w:pPr>
            <w:r>
              <w:t>5.85</w:t>
            </w:r>
          </w:p>
        </w:tc>
        <w:tc>
          <w:tcPr>
            <w:tcW w:w="0" w:type="auto"/>
            <w:hideMark/>
          </w:tcPr>
          <w:p w14:paraId="0301FD79" w14:textId="77777777" w:rsidR="001070FF" w:rsidRDefault="001070FF">
            <w:pPr>
              <w:pStyle w:val="Compact"/>
              <w:jc w:val="right"/>
            </w:pPr>
            <w:r>
              <w:t>2.55</w:t>
            </w:r>
          </w:p>
        </w:tc>
        <w:tc>
          <w:tcPr>
            <w:tcW w:w="0" w:type="auto"/>
            <w:hideMark/>
          </w:tcPr>
          <w:p w14:paraId="7E65CB9E" w14:textId="77777777" w:rsidR="001070FF" w:rsidRDefault="001070FF">
            <w:pPr>
              <w:pStyle w:val="Compact"/>
              <w:jc w:val="right"/>
            </w:pPr>
            <w:r>
              <w:t>0.22</w:t>
            </w:r>
          </w:p>
        </w:tc>
        <w:tc>
          <w:tcPr>
            <w:tcW w:w="0" w:type="auto"/>
            <w:hideMark/>
          </w:tcPr>
          <w:p w14:paraId="2241633D" w14:textId="77777777" w:rsidR="001070FF" w:rsidRDefault="001070FF">
            <w:pPr>
              <w:pStyle w:val="Compact"/>
              <w:jc w:val="right"/>
            </w:pPr>
            <w:r>
              <w:t>37.5</w:t>
            </w:r>
          </w:p>
        </w:tc>
        <w:tc>
          <w:tcPr>
            <w:tcW w:w="0" w:type="auto"/>
            <w:hideMark/>
          </w:tcPr>
          <w:p w14:paraId="4188E8DC" w14:textId="77777777" w:rsidR="001070FF" w:rsidRDefault="001070FF">
            <w:pPr>
              <w:pStyle w:val="Compact"/>
              <w:jc w:val="right"/>
            </w:pPr>
            <w:r>
              <w:t>36.0</w:t>
            </w:r>
          </w:p>
        </w:tc>
        <w:tc>
          <w:tcPr>
            <w:tcW w:w="0" w:type="auto"/>
            <w:hideMark/>
          </w:tcPr>
          <w:p w14:paraId="3C5A27A0" w14:textId="77777777" w:rsidR="001070FF" w:rsidRDefault="001070FF">
            <w:pPr>
              <w:pStyle w:val="Compact"/>
              <w:jc w:val="right"/>
            </w:pPr>
            <w:r>
              <w:t>26.6</w:t>
            </w:r>
          </w:p>
        </w:tc>
      </w:tr>
      <w:tr w:rsidR="001070FF" w14:paraId="0093BAC4" w14:textId="77777777" w:rsidTr="001070FF">
        <w:tc>
          <w:tcPr>
            <w:tcW w:w="0" w:type="auto"/>
            <w:hideMark/>
          </w:tcPr>
          <w:p w14:paraId="75F743C0" w14:textId="77777777" w:rsidR="001070FF" w:rsidRDefault="001070FF">
            <w:pPr>
              <w:pStyle w:val="Compact"/>
            </w:pPr>
            <w:r>
              <w:t>15-30</w:t>
            </w:r>
          </w:p>
        </w:tc>
        <w:tc>
          <w:tcPr>
            <w:tcW w:w="0" w:type="auto"/>
            <w:hideMark/>
          </w:tcPr>
          <w:p w14:paraId="29EF09EC" w14:textId="77777777" w:rsidR="001070FF" w:rsidRDefault="001070FF" w:rsidP="008E35D4">
            <w:pPr>
              <w:pStyle w:val="Compact"/>
              <w:jc w:val="center"/>
            </w:pPr>
            <w:r>
              <w:t>1.50</w:t>
            </w:r>
          </w:p>
        </w:tc>
        <w:tc>
          <w:tcPr>
            <w:tcW w:w="0" w:type="auto"/>
            <w:hideMark/>
          </w:tcPr>
          <w:p w14:paraId="525C6F3C" w14:textId="77777777" w:rsidR="001070FF" w:rsidRDefault="001070FF">
            <w:pPr>
              <w:pStyle w:val="Compact"/>
              <w:jc w:val="right"/>
            </w:pPr>
            <w:r>
              <w:t>5.94</w:t>
            </w:r>
          </w:p>
        </w:tc>
        <w:tc>
          <w:tcPr>
            <w:tcW w:w="0" w:type="auto"/>
            <w:hideMark/>
          </w:tcPr>
          <w:p w14:paraId="3F243C18" w14:textId="77777777" w:rsidR="001070FF" w:rsidRDefault="001070FF">
            <w:pPr>
              <w:pStyle w:val="Compact"/>
              <w:jc w:val="right"/>
            </w:pPr>
            <w:r>
              <w:t>2.14</w:t>
            </w:r>
          </w:p>
        </w:tc>
        <w:tc>
          <w:tcPr>
            <w:tcW w:w="0" w:type="auto"/>
            <w:hideMark/>
          </w:tcPr>
          <w:p w14:paraId="6C2242C0" w14:textId="77777777" w:rsidR="001070FF" w:rsidRDefault="001070FF">
            <w:pPr>
              <w:pStyle w:val="Compact"/>
              <w:jc w:val="right"/>
            </w:pPr>
            <w:r>
              <w:t>0.18</w:t>
            </w:r>
          </w:p>
        </w:tc>
        <w:tc>
          <w:tcPr>
            <w:tcW w:w="0" w:type="auto"/>
            <w:hideMark/>
          </w:tcPr>
          <w:p w14:paraId="7967BE60" w14:textId="77777777" w:rsidR="001070FF" w:rsidRDefault="001070FF">
            <w:pPr>
              <w:pStyle w:val="Compact"/>
              <w:jc w:val="right"/>
            </w:pPr>
            <w:r>
              <w:t>35.4</w:t>
            </w:r>
          </w:p>
        </w:tc>
        <w:tc>
          <w:tcPr>
            <w:tcW w:w="0" w:type="auto"/>
            <w:hideMark/>
          </w:tcPr>
          <w:p w14:paraId="1BFF682E" w14:textId="77777777" w:rsidR="001070FF" w:rsidRDefault="001070FF">
            <w:pPr>
              <w:pStyle w:val="Compact"/>
              <w:jc w:val="right"/>
            </w:pPr>
            <w:r>
              <w:t>35.8</w:t>
            </w:r>
          </w:p>
        </w:tc>
        <w:tc>
          <w:tcPr>
            <w:tcW w:w="0" w:type="auto"/>
            <w:hideMark/>
          </w:tcPr>
          <w:p w14:paraId="304C7791" w14:textId="77777777" w:rsidR="001070FF" w:rsidRDefault="001070FF">
            <w:pPr>
              <w:pStyle w:val="Compact"/>
              <w:jc w:val="right"/>
            </w:pPr>
            <w:r>
              <w:t>28.9</w:t>
            </w:r>
          </w:p>
        </w:tc>
      </w:tr>
      <w:tr w:rsidR="001070FF" w14:paraId="77ACC7A4" w14:textId="77777777" w:rsidTr="001070FF">
        <w:tc>
          <w:tcPr>
            <w:tcW w:w="0" w:type="auto"/>
            <w:hideMark/>
          </w:tcPr>
          <w:p w14:paraId="3E709073" w14:textId="77777777" w:rsidR="001070FF" w:rsidRDefault="001070FF">
            <w:pPr>
              <w:pStyle w:val="Compact"/>
            </w:pPr>
            <w:r>
              <w:t>30-60</w:t>
            </w:r>
          </w:p>
        </w:tc>
        <w:tc>
          <w:tcPr>
            <w:tcW w:w="0" w:type="auto"/>
            <w:hideMark/>
          </w:tcPr>
          <w:p w14:paraId="7F625BCC" w14:textId="77777777" w:rsidR="001070FF" w:rsidRDefault="001070FF" w:rsidP="008E35D4">
            <w:pPr>
              <w:pStyle w:val="Compact"/>
              <w:jc w:val="center"/>
            </w:pPr>
            <w:r>
              <w:t>1.45</w:t>
            </w:r>
          </w:p>
        </w:tc>
        <w:tc>
          <w:tcPr>
            <w:tcW w:w="0" w:type="auto"/>
            <w:hideMark/>
          </w:tcPr>
          <w:p w14:paraId="7B68AC79" w14:textId="77777777" w:rsidR="001070FF" w:rsidRDefault="001070FF">
            <w:pPr>
              <w:pStyle w:val="Compact"/>
              <w:jc w:val="right"/>
            </w:pPr>
            <w:r>
              <w:t>NA</w:t>
            </w:r>
          </w:p>
        </w:tc>
        <w:tc>
          <w:tcPr>
            <w:tcW w:w="0" w:type="auto"/>
            <w:hideMark/>
          </w:tcPr>
          <w:p w14:paraId="79AD9876" w14:textId="77777777" w:rsidR="001070FF" w:rsidRDefault="001070FF">
            <w:pPr>
              <w:pStyle w:val="Compact"/>
              <w:jc w:val="right"/>
            </w:pPr>
            <w:r>
              <w:t>1.23</w:t>
            </w:r>
          </w:p>
        </w:tc>
        <w:tc>
          <w:tcPr>
            <w:tcW w:w="0" w:type="auto"/>
            <w:hideMark/>
          </w:tcPr>
          <w:p w14:paraId="13BEE679" w14:textId="77777777" w:rsidR="001070FF" w:rsidRDefault="001070FF">
            <w:pPr>
              <w:pStyle w:val="Compact"/>
              <w:jc w:val="right"/>
            </w:pPr>
            <w:r>
              <w:t>0.11</w:t>
            </w:r>
          </w:p>
        </w:tc>
        <w:tc>
          <w:tcPr>
            <w:tcW w:w="0" w:type="auto"/>
            <w:hideMark/>
          </w:tcPr>
          <w:p w14:paraId="1D9C7053" w14:textId="77777777" w:rsidR="001070FF" w:rsidRDefault="001070FF">
            <w:pPr>
              <w:pStyle w:val="Compact"/>
              <w:jc w:val="right"/>
            </w:pPr>
            <w:r>
              <w:t>NA</w:t>
            </w:r>
          </w:p>
        </w:tc>
        <w:tc>
          <w:tcPr>
            <w:tcW w:w="0" w:type="auto"/>
            <w:hideMark/>
          </w:tcPr>
          <w:p w14:paraId="158DD4C1" w14:textId="77777777" w:rsidR="001070FF" w:rsidRDefault="001070FF">
            <w:pPr>
              <w:pStyle w:val="Compact"/>
              <w:jc w:val="right"/>
            </w:pPr>
            <w:r>
              <w:t>NA</w:t>
            </w:r>
          </w:p>
        </w:tc>
        <w:tc>
          <w:tcPr>
            <w:tcW w:w="0" w:type="auto"/>
            <w:hideMark/>
          </w:tcPr>
          <w:p w14:paraId="7D27B738" w14:textId="77777777" w:rsidR="001070FF" w:rsidRDefault="001070FF">
            <w:pPr>
              <w:pStyle w:val="Compact"/>
              <w:jc w:val="right"/>
            </w:pPr>
            <w:r>
              <w:t>NA</w:t>
            </w:r>
          </w:p>
        </w:tc>
      </w:tr>
      <w:tr w:rsidR="001070FF" w14:paraId="551354AC" w14:textId="77777777" w:rsidTr="001070FF">
        <w:tc>
          <w:tcPr>
            <w:tcW w:w="0" w:type="auto"/>
            <w:hideMark/>
          </w:tcPr>
          <w:p w14:paraId="3A73D8C9" w14:textId="77777777" w:rsidR="001070FF" w:rsidRDefault="001070FF">
            <w:pPr>
              <w:pStyle w:val="Compact"/>
            </w:pPr>
            <w:r>
              <w:t>60-100</w:t>
            </w:r>
          </w:p>
        </w:tc>
        <w:tc>
          <w:tcPr>
            <w:tcW w:w="0" w:type="auto"/>
            <w:hideMark/>
          </w:tcPr>
          <w:p w14:paraId="09507AC1" w14:textId="77777777" w:rsidR="001070FF" w:rsidRDefault="001070FF" w:rsidP="008E35D4">
            <w:pPr>
              <w:pStyle w:val="Compact"/>
              <w:jc w:val="center"/>
            </w:pPr>
            <w:r>
              <w:t>1.60</w:t>
            </w:r>
          </w:p>
        </w:tc>
        <w:tc>
          <w:tcPr>
            <w:tcW w:w="0" w:type="auto"/>
            <w:hideMark/>
          </w:tcPr>
          <w:p w14:paraId="6F81E885" w14:textId="77777777" w:rsidR="001070FF" w:rsidRDefault="001070FF">
            <w:pPr>
              <w:pStyle w:val="Compact"/>
              <w:jc w:val="right"/>
            </w:pPr>
            <w:r>
              <w:t>NA</w:t>
            </w:r>
          </w:p>
        </w:tc>
        <w:tc>
          <w:tcPr>
            <w:tcW w:w="0" w:type="auto"/>
            <w:hideMark/>
          </w:tcPr>
          <w:p w14:paraId="65C22F2C" w14:textId="77777777" w:rsidR="001070FF" w:rsidRDefault="001070FF">
            <w:pPr>
              <w:pStyle w:val="Compact"/>
              <w:jc w:val="right"/>
            </w:pPr>
            <w:r>
              <w:t>0.95</w:t>
            </w:r>
          </w:p>
        </w:tc>
        <w:tc>
          <w:tcPr>
            <w:tcW w:w="0" w:type="auto"/>
            <w:hideMark/>
          </w:tcPr>
          <w:p w14:paraId="6598AABC" w14:textId="77777777" w:rsidR="001070FF" w:rsidRDefault="001070FF">
            <w:pPr>
              <w:pStyle w:val="Compact"/>
              <w:jc w:val="right"/>
            </w:pPr>
            <w:r>
              <w:t>0.05</w:t>
            </w:r>
          </w:p>
        </w:tc>
        <w:tc>
          <w:tcPr>
            <w:tcW w:w="0" w:type="auto"/>
            <w:hideMark/>
          </w:tcPr>
          <w:p w14:paraId="2CDAE2E3" w14:textId="77777777" w:rsidR="001070FF" w:rsidRDefault="001070FF">
            <w:pPr>
              <w:pStyle w:val="Compact"/>
              <w:jc w:val="right"/>
            </w:pPr>
            <w:r>
              <w:t>NA</w:t>
            </w:r>
          </w:p>
        </w:tc>
        <w:tc>
          <w:tcPr>
            <w:tcW w:w="0" w:type="auto"/>
            <w:hideMark/>
          </w:tcPr>
          <w:p w14:paraId="643EEA37" w14:textId="77777777" w:rsidR="001070FF" w:rsidRDefault="001070FF">
            <w:pPr>
              <w:pStyle w:val="Compact"/>
              <w:jc w:val="right"/>
            </w:pPr>
            <w:r>
              <w:t>NA</w:t>
            </w:r>
          </w:p>
        </w:tc>
        <w:tc>
          <w:tcPr>
            <w:tcW w:w="0" w:type="auto"/>
            <w:hideMark/>
          </w:tcPr>
          <w:p w14:paraId="5CAC3252" w14:textId="77777777" w:rsidR="001070FF" w:rsidRDefault="001070FF">
            <w:pPr>
              <w:pStyle w:val="Compact"/>
              <w:jc w:val="right"/>
            </w:pPr>
            <w: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77777777" w:rsidR="00532388" w:rsidRPr="00532388" w:rsidRDefault="00532388" w:rsidP="00532388">
      <w:pPr>
        <w:rPr>
          <w:szCs w:val="20"/>
        </w:rPr>
      </w:pPr>
      <w:r w:rsidRPr="00532388">
        <w:rPr>
          <w:szCs w:val="20"/>
        </w:rPr>
        <w:t xml:space="preserve">The amount of total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532388">
      <w:pPr>
        <w:rPr>
          <w:szCs w:val="20"/>
        </w:rPr>
      </w:pPr>
      <w:r w:rsidRPr="00BF164E">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644F4562" w:rsidR="0030714C" w:rsidRDefault="0030714C" w:rsidP="00532388">
      <w:pPr>
        <w:rPr>
          <w:szCs w:val="20"/>
        </w:rPr>
      </w:pPr>
    </w:p>
    <w:p w14:paraId="50259B0A" w14:textId="77777777" w:rsidR="001A0DC0" w:rsidRDefault="001A0DC0" w:rsidP="00532388">
      <w:pPr>
        <w:rPr>
          <w:szCs w:val="20"/>
        </w:rPr>
      </w:pPr>
    </w:p>
    <w:p w14:paraId="257E3C56" w14:textId="7B291933" w:rsidR="00532388" w:rsidRPr="00532388" w:rsidRDefault="006C6BC4" w:rsidP="00532388">
      <w:pPr>
        <w:rPr>
          <w:szCs w:val="20"/>
        </w:rPr>
      </w:pPr>
      <w:r>
        <w:rPr>
          <w:szCs w:val="20"/>
        </w:rPr>
        <w:lastRenderedPageBreak/>
        <w:t xml:space="preserve">Table </w:t>
      </w:r>
      <w:r w:rsidR="0030714C">
        <w:rPr>
          <w:szCs w:val="20"/>
        </w:rPr>
        <w:t>2</w:t>
      </w:r>
      <w:r w:rsidR="00532388" w:rsidRPr="00532388">
        <w:rPr>
          <w:szCs w:val="20"/>
        </w:rPr>
        <w:t>. Root pool and soil organic C found above and below 20 cm.</w:t>
      </w:r>
    </w:p>
    <w:p w14:paraId="76DD77B2" w14:textId="77777777" w:rsidR="00532388" w:rsidRPr="00532388" w:rsidRDefault="00532388" w:rsidP="00532388">
      <w:pPr>
        <w:rPr>
          <w:szCs w:val="20"/>
        </w:rPr>
      </w:pPr>
      <w:r w:rsidRPr="00532388">
        <w:rPr>
          <w:noProof/>
          <w:szCs w:val="20"/>
          <w:lang w:val="en-US" w:eastAsia="en-US"/>
        </w:rPr>
        <w:drawing>
          <wp:inline distT="0" distB="0" distL="0" distR="0" wp14:anchorId="7329FC59" wp14:editId="2CC2D40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3375" cy="1406662"/>
                    </a:xfrm>
                    <a:prstGeom prst="rect">
                      <a:avLst/>
                    </a:prstGeom>
                  </pic:spPr>
                </pic:pic>
              </a:graphicData>
            </a:graphic>
          </wp:inline>
        </w:drawing>
      </w:r>
    </w:p>
    <w:p w14:paraId="2945DA4E" w14:textId="77777777" w:rsidR="00532388" w:rsidRPr="00532388" w:rsidRDefault="00532388" w:rsidP="00532388">
      <w:pPr>
        <w:rPr>
          <w:szCs w:val="20"/>
        </w:rPr>
      </w:pPr>
    </w:p>
    <w:p w14:paraId="77D4B8E0" w14:textId="7842F47D" w:rsidR="00532388" w:rsidRPr="00532388" w:rsidRDefault="0017132B" w:rsidP="00532388">
      <w:pP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32388">
      <w:pP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77777777" w:rsidR="001A0DC0" w:rsidRDefault="001A0DC0" w:rsidP="00532388">
      <w:pPr>
        <w:rPr>
          <w:szCs w:val="20"/>
        </w:rPr>
      </w:pPr>
    </w:p>
    <w:p w14:paraId="177C3053" w14:textId="77777777" w:rsidR="001A0DC0" w:rsidRDefault="001A0DC0" w:rsidP="00532388">
      <w:pPr>
        <w:rPr>
          <w:szCs w:val="20"/>
        </w:rPr>
      </w:pPr>
    </w:p>
    <w:p w14:paraId="19BFD9FC" w14:textId="61CD2E75" w:rsidR="00532388" w:rsidRPr="00532388" w:rsidRDefault="00532388" w:rsidP="00532388">
      <w:pPr>
        <w:rPr>
          <w:szCs w:val="20"/>
        </w:rPr>
      </w:pPr>
      <w:r w:rsidRPr="00532388">
        <w:rPr>
          <w:szCs w:val="20"/>
        </w:rPr>
        <w:lastRenderedPageBreak/>
        <w:t xml:space="preserve">Table 3. Root pool accumulation rates averaged across each growing season.  Differences in lowercase letters indicate significant differences between depths within treatments within years (read up and down). Differences in uppercase letters indicate differences between treatments within depths within years (read left to right).  </w:t>
      </w:r>
    </w:p>
    <w:p w14:paraId="701A572F" w14:textId="77777777" w:rsidR="00532388" w:rsidRPr="00532388" w:rsidRDefault="00532388" w:rsidP="00532388">
      <w:pPr>
        <w:rPr>
          <w:noProof/>
          <w:szCs w:val="20"/>
        </w:rPr>
      </w:pPr>
    </w:p>
    <w:p w14:paraId="3D8FA095" w14:textId="77777777" w:rsidR="00532388" w:rsidRPr="00532388" w:rsidRDefault="00532388" w:rsidP="00532388">
      <w:pPr>
        <w:rPr>
          <w:szCs w:val="20"/>
        </w:rPr>
      </w:pPr>
      <w:r w:rsidRPr="00532388">
        <w:rPr>
          <w:noProof/>
          <w:szCs w:val="20"/>
          <w:lang w:val="en-US" w:eastAsia="en-US"/>
        </w:rPr>
        <w:drawing>
          <wp:inline distT="0" distB="0" distL="0" distR="0" wp14:anchorId="57674D3A" wp14:editId="10E40BEB">
            <wp:extent cx="4120811" cy="623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2605" cy="6252389"/>
                    </a:xfrm>
                    <a:prstGeom prst="rect">
                      <a:avLst/>
                    </a:prstGeom>
                  </pic:spPr>
                </pic:pic>
              </a:graphicData>
            </a:graphic>
          </wp:inline>
        </w:drawing>
      </w:r>
    </w:p>
    <w:p w14:paraId="4A104D5E" w14:textId="77777777" w:rsidR="00532388" w:rsidRPr="00532388" w:rsidRDefault="00532388" w:rsidP="00532388">
      <w:pPr>
        <w:rPr>
          <w:szCs w:val="20"/>
        </w:rPr>
      </w:pPr>
      <w:r w:rsidRPr="00532388">
        <w:rPr>
          <w:szCs w:val="20"/>
        </w:rPr>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w:t>
      </w:r>
      <w:r w:rsidRPr="00532388">
        <w:rPr>
          <w:szCs w:val="20"/>
        </w:rPr>
        <w:lastRenderedPageBreak/>
        <w:t xml:space="preserve">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3833" w:type="pct"/>
        <w:tblLayout w:type="fixed"/>
        <w:tblLook w:val="07E0" w:firstRow="1" w:lastRow="1" w:firstColumn="1" w:lastColumn="1" w:noHBand="1" w:noVBand="1"/>
        <w:tblCaption w:val="Root pool decomposition, masses in g/m^2"/>
      </w:tblPr>
      <w:tblGrid>
        <w:gridCol w:w="2713"/>
        <w:gridCol w:w="969"/>
        <w:gridCol w:w="969"/>
        <w:gridCol w:w="969"/>
        <w:gridCol w:w="969"/>
        <w:gridCol w:w="705"/>
        <w:gridCol w:w="985"/>
      </w:tblGrid>
      <w:tr w:rsidR="00E205CA" w14:paraId="2C7A1CC7" w14:textId="77777777" w:rsidTr="001A0DC0">
        <w:tc>
          <w:tcPr>
            <w:tcW w:w="1639" w:type="pct"/>
            <w:tcBorders>
              <w:top w:val="nil"/>
              <w:left w:val="nil"/>
              <w:bottom w:val="single" w:sz="2" w:space="0" w:color="auto"/>
              <w:right w:val="nil"/>
            </w:tcBorders>
            <w:vAlign w:val="bottom"/>
            <w:hideMark/>
          </w:tcPr>
          <w:p w14:paraId="3848C3F9" w14:textId="23307F9F" w:rsidR="006B6053" w:rsidRDefault="00923F6B">
            <w:pPr>
              <w:pStyle w:val="Compact"/>
            </w:pPr>
            <w:r>
              <w:t>Treatment</w:t>
            </w:r>
          </w:p>
        </w:tc>
        <w:tc>
          <w:tcPr>
            <w:tcW w:w="585" w:type="pct"/>
            <w:tcBorders>
              <w:top w:val="nil"/>
              <w:left w:val="nil"/>
              <w:bottom w:val="single" w:sz="2" w:space="0" w:color="auto"/>
              <w:right w:val="nil"/>
            </w:tcBorders>
            <w:vAlign w:val="bottom"/>
            <w:hideMark/>
          </w:tcPr>
          <w:p w14:paraId="5A92FB86" w14:textId="3DF61F2E" w:rsidR="006B6053" w:rsidRDefault="00923F6B" w:rsidP="00E205CA">
            <w:pPr>
              <w:pStyle w:val="Compact"/>
              <w:jc w:val="center"/>
            </w:pPr>
            <w:r>
              <w:t>I</w:t>
            </w:r>
            <w:r w:rsidR="006B6053">
              <w:t>nput</w:t>
            </w:r>
            <w:r w:rsidR="00E205CA">
              <w:t xml:space="preserve"> (g m</w:t>
            </w:r>
            <w:r w:rsidR="00E205CA" w:rsidRPr="00E205CA">
              <w:rPr>
                <w:vertAlign w:val="superscript"/>
              </w:rPr>
              <w:t>-2</w:t>
            </w:r>
            <w:r w:rsidR="00E205CA">
              <w:t>)</w:t>
            </w:r>
          </w:p>
        </w:tc>
        <w:tc>
          <w:tcPr>
            <w:tcW w:w="585" w:type="pct"/>
            <w:tcBorders>
              <w:top w:val="nil"/>
              <w:left w:val="nil"/>
              <w:bottom w:val="single" w:sz="2" w:space="0" w:color="auto"/>
              <w:right w:val="nil"/>
            </w:tcBorders>
            <w:vAlign w:val="bottom"/>
            <w:hideMark/>
          </w:tcPr>
          <w:p w14:paraId="41A61B0F" w14:textId="77777777" w:rsidR="001A0DC0" w:rsidRDefault="00923F6B" w:rsidP="00E205CA">
            <w:pPr>
              <w:pStyle w:val="Compact"/>
              <w:jc w:val="center"/>
            </w:pPr>
            <w:r>
              <w:t>G</w:t>
            </w:r>
            <w:r w:rsidR="006B6053">
              <w:t>ain</w:t>
            </w:r>
            <w:r w:rsidR="00E205CA">
              <w:t xml:space="preserve"> </w:t>
            </w:r>
          </w:p>
          <w:p w14:paraId="53C83C3D" w14:textId="7FC84904" w:rsidR="006B6053" w:rsidRDefault="00E205CA" w:rsidP="00E205CA">
            <w:pPr>
              <w:pStyle w:val="Compact"/>
              <w:jc w:val="center"/>
            </w:pPr>
            <w:r>
              <w:t>(g m</w:t>
            </w:r>
            <w:r w:rsidRPr="00E205CA">
              <w:rPr>
                <w:vertAlign w:val="superscript"/>
              </w:rPr>
              <w:t>-2</w:t>
            </w:r>
            <w:r>
              <w:t>)</w:t>
            </w:r>
          </w:p>
        </w:tc>
        <w:tc>
          <w:tcPr>
            <w:tcW w:w="585" w:type="pct"/>
            <w:tcBorders>
              <w:top w:val="nil"/>
              <w:left w:val="nil"/>
              <w:bottom w:val="single" w:sz="2" w:space="0" w:color="auto"/>
              <w:right w:val="nil"/>
            </w:tcBorders>
            <w:vAlign w:val="bottom"/>
            <w:hideMark/>
          </w:tcPr>
          <w:p w14:paraId="4FA628F4" w14:textId="77777777" w:rsidR="001A0DC0" w:rsidRDefault="00923F6B" w:rsidP="00E205CA">
            <w:pPr>
              <w:pStyle w:val="Compact"/>
              <w:jc w:val="center"/>
            </w:pPr>
            <w:r>
              <w:t>L</w:t>
            </w:r>
            <w:r w:rsidR="006B6053">
              <w:t>oss</w:t>
            </w:r>
            <w:r w:rsidR="00E205CA">
              <w:t xml:space="preserve"> </w:t>
            </w:r>
          </w:p>
          <w:p w14:paraId="43BBD3F7" w14:textId="0022BC80" w:rsidR="006B6053" w:rsidRDefault="00E205CA" w:rsidP="00E205CA">
            <w:pPr>
              <w:pStyle w:val="Compact"/>
              <w:jc w:val="center"/>
            </w:pPr>
            <w:r>
              <w:t>(g m</w:t>
            </w:r>
            <w:r w:rsidRPr="00E205CA">
              <w:rPr>
                <w:vertAlign w:val="superscript"/>
              </w:rPr>
              <w:t>-2</w:t>
            </w:r>
            <w:r>
              <w:t>)</w:t>
            </w:r>
          </w:p>
        </w:tc>
        <w:tc>
          <w:tcPr>
            <w:tcW w:w="585" w:type="pct"/>
            <w:tcBorders>
              <w:top w:val="nil"/>
              <w:left w:val="nil"/>
              <w:bottom w:val="single" w:sz="2" w:space="0" w:color="auto"/>
              <w:right w:val="nil"/>
            </w:tcBorders>
            <w:vAlign w:val="bottom"/>
            <w:hideMark/>
          </w:tcPr>
          <w:p w14:paraId="4B58D8AB" w14:textId="77777777" w:rsidR="001A0DC0" w:rsidRDefault="00923F6B" w:rsidP="00E205CA">
            <w:pPr>
              <w:pStyle w:val="Compact"/>
              <w:jc w:val="center"/>
            </w:pPr>
            <w:r>
              <w:t>P</w:t>
            </w:r>
            <w:r w:rsidR="006B6053">
              <w:t>ool</w:t>
            </w:r>
            <w:r w:rsidR="00E205CA">
              <w:t xml:space="preserve"> </w:t>
            </w:r>
          </w:p>
          <w:p w14:paraId="17BF8279" w14:textId="6A369757" w:rsidR="006B6053" w:rsidRDefault="00E205CA" w:rsidP="00E205CA">
            <w:pPr>
              <w:pStyle w:val="Compact"/>
              <w:jc w:val="center"/>
            </w:pPr>
            <w:r>
              <w:t>(g m</w:t>
            </w:r>
            <w:r w:rsidRPr="00E205CA">
              <w:rPr>
                <w:vertAlign w:val="superscript"/>
              </w:rPr>
              <w:t>-2</w:t>
            </w:r>
            <w:r>
              <w:t>)</w:t>
            </w:r>
          </w:p>
        </w:tc>
        <w:tc>
          <w:tcPr>
            <w:tcW w:w="426" w:type="pct"/>
            <w:tcBorders>
              <w:top w:val="nil"/>
              <w:left w:val="nil"/>
              <w:bottom w:val="single" w:sz="2" w:space="0" w:color="auto"/>
              <w:right w:val="nil"/>
            </w:tcBorders>
            <w:vAlign w:val="bottom"/>
            <w:hideMark/>
          </w:tcPr>
          <w:p w14:paraId="28FD2A55" w14:textId="79842E54" w:rsidR="006B6053" w:rsidRDefault="00E205CA" w:rsidP="00E205CA">
            <w:pPr>
              <w:pStyle w:val="Compact"/>
              <w:jc w:val="center"/>
            </w:pPr>
            <w:r>
              <w:t>k</w:t>
            </w:r>
          </w:p>
        </w:tc>
        <w:tc>
          <w:tcPr>
            <w:tcW w:w="597" w:type="pct"/>
            <w:tcBorders>
              <w:top w:val="nil"/>
              <w:left w:val="nil"/>
              <w:bottom w:val="single" w:sz="2" w:space="0" w:color="auto"/>
              <w:right w:val="nil"/>
            </w:tcBorders>
            <w:vAlign w:val="bottom"/>
            <w:hideMark/>
          </w:tcPr>
          <w:p w14:paraId="134DD892" w14:textId="66F4BA71" w:rsidR="006B6053" w:rsidRDefault="00E205CA" w:rsidP="00E205CA">
            <w:pPr>
              <w:pStyle w:val="Compact"/>
              <w:jc w:val="center"/>
            </w:pPr>
            <w:r>
              <w:t>mrt (years)</w:t>
            </w:r>
          </w:p>
        </w:tc>
      </w:tr>
      <w:tr w:rsidR="00E205CA" w14:paraId="5DFECD91" w14:textId="77777777" w:rsidTr="001A0DC0">
        <w:tc>
          <w:tcPr>
            <w:tcW w:w="1639" w:type="pct"/>
            <w:hideMark/>
          </w:tcPr>
          <w:p w14:paraId="63AEB98F" w14:textId="3A37F8E7" w:rsidR="006B6053" w:rsidRDefault="00CF32F3">
            <w:pPr>
              <w:pStyle w:val="Compact"/>
            </w:pPr>
            <w:r>
              <w:t xml:space="preserve">Unfertilized </w:t>
            </w:r>
            <w:r w:rsidR="006B6053">
              <w:t>Prairie</w:t>
            </w:r>
            <w:r w:rsidR="00923F6B">
              <w:t xml:space="preserve"> </w:t>
            </w:r>
            <w:r w:rsidR="006B6053">
              <w:t>2010</w:t>
            </w:r>
          </w:p>
        </w:tc>
        <w:tc>
          <w:tcPr>
            <w:tcW w:w="585" w:type="pct"/>
            <w:hideMark/>
          </w:tcPr>
          <w:p w14:paraId="411196CA" w14:textId="77777777" w:rsidR="006B6053" w:rsidRDefault="006B6053">
            <w:pPr>
              <w:pStyle w:val="Compact"/>
              <w:jc w:val="right"/>
            </w:pPr>
            <w:r>
              <w:t>367</w:t>
            </w:r>
          </w:p>
        </w:tc>
        <w:tc>
          <w:tcPr>
            <w:tcW w:w="585" w:type="pct"/>
            <w:hideMark/>
          </w:tcPr>
          <w:p w14:paraId="5AD2962D" w14:textId="77777777" w:rsidR="006B6053" w:rsidRDefault="006B6053">
            <w:pPr>
              <w:pStyle w:val="Compact"/>
              <w:jc w:val="right"/>
            </w:pPr>
            <w:r>
              <w:t>104</w:t>
            </w:r>
          </w:p>
        </w:tc>
        <w:tc>
          <w:tcPr>
            <w:tcW w:w="585" w:type="pct"/>
            <w:hideMark/>
          </w:tcPr>
          <w:p w14:paraId="5BD83189" w14:textId="77777777" w:rsidR="006B6053" w:rsidRDefault="006B6053">
            <w:pPr>
              <w:pStyle w:val="Compact"/>
              <w:jc w:val="right"/>
            </w:pPr>
            <w:r>
              <w:t>263</w:t>
            </w:r>
          </w:p>
        </w:tc>
        <w:tc>
          <w:tcPr>
            <w:tcW w:w="585" w:type="pct"/>
            <w:hideMark/>
          </w:tcPr>
          <w:p w14:paraId="0FF131E9" w14:textId="77777777" w:rsidR="006B6053" w:rsidRDefault="006B6053">
            <w:pPr>
              <w:pStyle w:val="Compact"/>
              <w:jc w:val="right"/>
            </w:pPr>
            <w:r>
              <w:t>748</w:t>
            </w:r>
          </w:p>
        </w:tc>
        <w:tc>
          <w:tcPr>
            <w:tcW w:w="426" w:type="pct"/>
            <w:hideMark/>
          </w:tcPr>
          <w:p w14:paraId="331462A8" w14:textId="77777777" w:rsidR="006B6053" w:rsidRDefault="006B6053">
            <w:pPr>
              <w:pStyle w:val="Compact"/>
              <w:jc w:val="right"/>
            </w:pPr>
            <w:r>
              <w:t>0.35</w:t>
            </w:r>
          </w:p>
        </w:tc>
        <w:tc>
          <w:tcPr>
            <w:tcW w:w="597" w:type="pct"/>
            <w:hideMark/>
          </w:tcPr>
          <w:p w14:paraId="3019848C" w14:textId="77777777" w:rsidR="006B6053" w:rsidRDefault="006B6053">
            <w:pPr>
              <w:pStyle w:val="Compact"/>
              <w:jc w:val="right"/>
            </w:pPr>
            <w:r>
              <w:t>2.85</w:t>
            </w:r>
          </w:p>
        </w:tc>
      </w:tr>
      <w:tr w:rsidR="00E205CA" w14:paraId="2E103561" w14:textId="77777777" w:rsidTr="001A0DC0">
        <w:tc>
          <w:tcPr>
            <w:tcW w:w="1639" w:type="pct"/>
            <w:hideMark/>
          </w:tcPr>
          <w:p w14:paraId="1321244C" w14:textId="22FE762B" w:rsidR="006B6053" w:rsidRDefault="006B6053">
            <w:pPr>
              <w:pStyle w:val="Compact"/>
            </w:pPr>
            <w:r>
              <w:t>Fertilized</w:t>
            </w:r>
            <w:r w:rsidR="00E205CA">
              <w:t xml:space="preserve"> </w:t>
            </w:r>
            <w:r>
              <w:t>Prairie</w:t>
            </w:r>
            <w:r w:rsidR="00E205CA">
              <w:t xml:space="preserve"> </w:t>
            </w:r>
            <w:r>
              <w:t>2010</w:t>
            </w:r>
          </w:p>
        </w:tc>
        <w:tc>
          <w:tcPr>
            <w:tcW w:w="585" w:type="pct"/>
            <w:hideMark/>
          </w:tcPr>
          <w:p w14:paraId="797A2B4F" w14:textId="77777777" w:rsidR="006B6053" w:rsidRDefault="006B6053">
            <w:pPr>
              <w:pStyle w:val="Compact"/>
              <w:jc w:val="right"/>
            </w:pPr>
            <w:r>
              <w:t>146</w:t>
            </w:r>
          </w:p>
        </w:tc>
        <w:tc>
          <w:tcPr>
            <w:tcW w:w="585" w:type="pct"/>
            <w:hideMark/>
          </w:tcPr>
          <w:p w14:paraId="5EDC5C46" w14:textId="77777777" w:rsidR="006B6053" w:rsidRDefault="006B6053">
            <w:pPr>
              <w:pStyle w:val="Compact"/>
              <w:jc w:val="right"/>
            </w:pPr>
            <w:r>
              <w:t>62</w:t>
            </w:r>
          </w:p>
        </w:tc>
        <w:tc>
          <w:tcPr>
            <w:tcW w:w="585" w:type="pct"/>
            <w:hideMark/>
          </w:tcPr>
          <w:p w14:paraId="46CCDCE5" w14:textId="77777777" w:rsidR="006B6053" w:rsidRDefault="006B6053">
            <w:pPr>
              <w:pStyle w:val="Compact"/>
              <w:jc w:val="right"/>
            </w:pPr>
            <w:r>
              <w:t>84</w:t>
            </w:r>
          </w:p>
        </w:tc>
        <w:tc>
          <w:tcPr>
            <w:tcW w:w="585" w:type="pct"/>
            <w:hideMark/>
          </w:tcPr>
          <w:p w14:paraId="3C431382" w14:textId="77777777" w:rsidR="006B6053" w:rsidRDefault="006B6053">
            <w:pPr>
              <w:pStyle w:val="Compact"/>
              <w:jc w:val="right"/>
            </w:pPr>
            <w:r>
              <w:t>231</w:t>
            </w:r>
          </w:p>
        </w:tc>
        <w:tc>
          <w:tcPr>
            <w:tcW w:w="426" w:type="pct"/>
            <w:hideMark/>
          </w:tcPr>
          <w:p w14:paraId="745045A7" w14:textId="77777777" w:rsidR="006B6053" w:rsidRDefault="006B6053">
            <w:pPr>
              <w:pStyle w:val="Compact"/>
              <w:jc w:val="right"/>
            </w:pPr>
            <w:r>
              <w:t>0.37</w:t>
            </w:r>
          </w:p>
        </w:tc>
        <w:tc>
          <w:tcPr>
            <w:tcW w:w="597" w:type="pct"/>
            <w:hideMark/>
          </w:tcPr>
          <w:p w14:paraId="468D194B" w14:textId="77777777" w:rsidR="006B6053" w:rsidRDefault="006B6053">
            <w:pPr>
              <w:pStyle w:val="Compact"/>
              <w:jc w:val="right"/>
            </w:pPr>
            <w:r>
              <w:t>2.74</w:t>
            </w:r>
          </w:p>
        </w:tc>
      </w:tr>
      <w:tr w:rsidR="00E205CA" w14:paraId="560E68A7" w14:textId="77777777" w:rsidTr="001A0DC0">
        <w:tc>
          <w:tcPr>
            <w:tcW w:w="1639" w:type="pct"/>
            <w:hideMark/>
          </w:tcPr>
          <w:p w14:paraId="3EDC89A1" w14:textId="2CB02C8F" w:rsidR="006B6053" w:rsidRDefault="00CF32F3">
            <w:pPr>
              <w:pStyle w:val="Compact"/>
            </w:pPr>
            <w:r>
              <w:t xml:space="preserve">Unfertilized </w:t>
            </w:r>
            <w:r w:rsidR="006B6053">
              <w:t>Prairie</w:t>
            </w:r>
            <w:r w:rsidR="00E205CA">
              <w:t xml:space="preserve"> </w:t>
            </w:r>
            <w:r w:rsidR="006B6053">
              <w:t>2011</w:t>
            </w:r>
          </w:p>
        </w:tc>
        <w:tc>
          <w:tcPr>
            <w:tcW w:w="585" w:type="pct"/>
            <w:hideMark/>
          </w:tcPr>
          <w:p w14:paraId="2D98B297" w14:textId="77777777" w:rsidR="006B6053" w:rsidRDefault="006B6053">
            <w:pPr>
              <w:pStyle w:val="Compact"/>
              <w:jc w:val="right"/>
            </w:pPr>
            <w:r>
              <w:t>387</w:t>
            </w:r>
          </w:p>
        </w:tc>
        <w:tc>
          <w:tcPr>
            <w:tcW w:w="585" w:type="pct"/>
            <w:hideMark/>
          </w:tcPr>
          <w:p w14:paraId="5608212C" w14:textId="77777777" w:rsidR="006B6053" w:rsidRDefault="006B6053">
            <w:pPr>
              <w:pStyle w:val="Compact"/>
              <w:jc w:val="right"/>
            </w:pPr>
            <w:r>
              <w:t>78</w:t>
            </w:r>
          </w:p>
        </w:tc>
        <w:tc>
          <w:tcPr>
            <w:tcW w:w="585" w:type="pct"/>
            <w:hideMark/>
          </w:tcPr>
          <w:p w14:paraId="10ED786B" w14:textId="77777777" w:rsidR="006B6053" w:rsidRDefault="006B6053">
            <w:pPr>
              <w:pStyle w:val="Compact"/>
              <w:jc w:val="right"/>
            </w:pPr>
            <w:r>
              <w:t>309</w:t>
            </w:r>
          </w:p>
        </w:tc>
        <w:tc>
          <w:tcPr>
            <w:tcW w:w="585" w:type="pct"/>
            <w:hideMark/>
          </w:tcPr>
          <w:p w14:paraId="013155C6" w14:textId="77777777" w:rsidR="006B6053" w:rsidRDefault="006B6053">
            <w:pPr>
              <w:pStyle w:val="Compact"/>
              <w:jc w:val="right"/>
            </w:pPr>
            <w:r>
              <w:t>758</w:t>
            </w:r>
          </w:p>
        </w:tc>
        <w:tc>
          <w:tcPr>
            <w:tcW w:w="426" w:type="pct"/>
            <w:hideMark/>
          </w:tcPr>
          <w:p w14:paraId="5CB4498C" w14:textId="77777777" w:rsidR="006B6053" w:rsidRDefault="006B6053">
            <w:pPr>
              <w:pStyle w:val="Compact"/>
              <w:jc w:val="right"/>
            </w:pPr>
            <w:r>
              <w:t>0.41</w:t>
            </w:r>
          </w:p>
        </w:tc>
        <w:tc>
          <w:tcPr>
            <w:tcW w:w="597" w:type="pct"/>
            <w:hideMark/>
          </w:tcPr>
          <w:p w14:paraId="0B7657AE" w14:textId="77777777" w:rsidR="006B6053" w:rsidRDefault="006B6053">
            <w:pPr>
              <w:pStyle w:val="Compact"/>
              <w:jc w:val="right"/>
            </w:pPr>
            <w:r>
              <w:t>2.45</w:t>
            </w:r>
          </w:p>
        </w:tc>
      </w:tr>
      <w:tr w:rsidR="00E205CA" w14:paraId="42575576" w14:textId="77777777" w:rsidTr="001A0DC0">
        <w:tc>
          <w:tcPr>
            <w:tcW w:w="1639" w:type="pct"/>
            <w:hideMark/>
          </w:tcPr>
          <w:p w14:paraId="01D1C296" w14:textId="3134CD1F" w:rsidR="006B6053" w:rsidRDefault="006B6053">
            <w:pPr>
              <w:pStyle w:val="Compact"/>
            </w:pPr>
            <w:r>
              <w:t>Fertilized</w:t>
            </w:r>
            <w:r w:rsidR="00E205CA">
              <w:t xml:space="preserve"> </w:t>
            </w:r>
            <w:r>
              <w:t>Prairie</w:t>
            </w:r>
            <w:r w:rsidR="00E205CA">
              <w:t xml:space="preserve"> </w:t>
            </w:r>
            <w:r>
              <w:t>2011</w:t>
            </w:r>
          </w:p>
        </w:tc>
        <w:tc>
          <w:tcPr>
            <w:tcW w:w="585" w:type="pct"/>
            <w:hideMark/>
          </w:tcPr>
          <w:p w14:paraId="6722A7E4" w14:textId="77777777" w:rsidR="006B6053" w:rsidRDefault="006B6053">
            <w:pPr>
              <w:pStyle w:val="Compact"/>
              <w:jc w:val="right"/>
            </w:pPr>
            <w:r>
              <w:t>168</w:t>
            </w:r>
          </w:p>
        </w:tc>
        <w:tc>
          <w:tcPr>
            <w:tcW w:w="585" w:type="pct"/>
            <w:hideMark/>
          </w:tcPr>
          <w:p w14:paraId="378FC6E6" w14:textId="77777777" w:rsidR="006B6053" w:rsidRDefault="006B6053">
            <w:pPr>
              <w:pStyle w:val="Compact"/>
              <w:jc w:val="right"/>
            </w:pPr>
            <w:r>
              <w:t>55</w:t>
            </w:r>
          </w:p>
        </w:tc>
        <w:tc>
          <w:tcPr>
            <w:tcW w:w="585" w:type="pct"/>
            <w:hideMark/>
          </w:tcPr>
          <w:p w14:paraId="21CE33B5" w14:textId="77777777" w:rsidR="006B6053" w:rsidRDefault="006B6053">
            <w:pPr>
              <w:pStyle w:val="Compact"/>
              <w:jc w:val="right"/>
            </w:pPr>
            <w:r>
              <w:t>113</w:t>
            </w:r>
          </w:p>
        </w:tc>
        <w:tc>
          <w:tcPr>
            <w:tcW w:w="585" w:type="pct"/>
            <w:hideMark/>
          </w:tcPr>
          <w:p w14:paraId="7EA26B89" w14:textId="77777777" w:rsidR="006B6053" w:rsidRDefault="006B6053">
            <w:pPr>
              <w:pStyle w:val="Compact"/>
              <w:jc w:val="right"/>
            </w:pPr>
            <w:r>
              <w:t>342</w:t>
            </w:r>
          </w:p>
        </w:tc>
        <w:tc>
          <w:tcPr>
            <w:tcW w:w="426" w:type="pct"/>
            <w:hideMark/>
          </w:tcPr>
          <w:p w14:paraId="38045D3B" w14:textId="77777777" w:rsidR="006B6053" w:rsidRDefault="006B6053">
            <w:pPr>
              <w:pStyle w:val="Compact"/>
              <w:jc w:val="right"/>
            </w:pPr>
            <w:r>
              <w:t>0.33</w:t>
            </w:r>
          </w:p>
        </w:tc>
        <w:tc>
          <w:tcPr>
            <w:tcW w:w="597" w:type="pct"/>
            <w:hideMark/>
          </w:tcPr>
          <w:p w14:paraId="1A798105" w14:textId="77777777" w:rsidR="006B6053" w:rsidRDefault="006B6053">
            <w:pPr>
              <w:pStyle w:val="Compact"/>
              <w:jc w:val="right"/>
            </w:pPr>
            <w:r>
              <w:t>3.02</w:t>
            </w:r>
          </w:p>
        </w:tc>
      </w:tr>
      <w:tr w:rsidR="00E205CA" w14:paraId="5B040D1B" w14:textId="77777777" w:rsidTr="001A0DC0">
        <w:tc>
          <w:tcPr>
            <w:tcW w:w="1639" w:type="pct"/>
            <w:hideMark/>
          </w:tcPr>
          <w:p w14:paraId="2B7675FF" w14:textId="2EDA18C6" w:rsidR="006B6053" w:rsidRDefault="006B6053">
            <w:pPr>
              <w:pStyle w:val="Compact"/>
            </w:pPr>
            <w:r>
              <w:t>Maize</w:t>
            </w:r>
            <w:r w:rsidR="00E205CA">
              <w:t xml:space="preserve"> </w:t>
            </w:r>
            <w:r>
              <w:t>2010</w:t>
            </w:r>
          </w:p>
        </w:tc>
        <w:tc>
          <w:tcPr>
            <w:tcW w:w="585" w:type="pct"/>
            <w:hideMark/>
          </w:tcPr>
          <w:p w14:paraId="7A998137" w14:textId="77777777" w:rsidR="006B6053" w:rsidRDefault="006B6053">
            <w:pPr>
              <w:pStyle w:val="Compact"/>
              <w:jc w:val="right"/>
            </w:pPr>
            <w:r>
              <w:t>56</w:t>
            </w:r>
          </w:p>
        </w:tc>
        <w:tc>
          <w:tcPr>
            <w:tcW w:w="585" w:type="pct"/>
            <w:hideMark/>
          </w:tcPr>
          <w:p w14:paraId="6DFF030E" w14:textId="77777777" w:rsidR="006B6053" w:rsidRDefault="006B6053">
            <w:pPr>
              <w:pStyle w:val="Compact"/>
              <w:jc w:val="right"/>
            </w:pPr>
            <w:r>
              <w:t>18</w:t>
            </w:r>
          </w:p>
        </w:tc>
        <w:tc>
          <w:tcPr>
            <w:tcW w:w="585" w:type="pct"/>
            <w:hideMark/>
          </w:tcPr>
          <w:p w14:paraId="6B251576" w14:textId="77777777" w:rsidR="006B6053" w:rsidRDefault="006B6053">
            <w:pPr>
              <w:pStyle w:val="Compact"/>
              <w:jc w:val="right"/>
            </w:pPr>
            <w:r>
              <w:t>38</w:t>
            </w:r>
          </w:p>
        </w:tc>
        <w:tc>
          <w:tcPr>
            <w:tcW w:w="585" w:type="pct"/>
            <w:hideMark/>
          </w:tcPr>
          <w:p w14:paraId="08B546EF" w14:textId="77777777" w:rsidR="006B6053" w:rsidRDefault="006B6053">
            <w:pPr>
              <w:pStyle w:val="Compact"/>
              <w:jc w:val="right"/>
            </w:pPr>
            <w:r>
              <w:t>44</w:t>
            </w:r>
          </w:p>
        </w:tc>
        <w:tc>
          <w:tcPr>
            <w:tcW w:w="426" w:type="pct"/>
            <w:hideMark/>
          </w:tcPr>
          <w:p w14:paraId="2D6EE411" w14:textId="77777777" w:rsidR="006B6053" w:rsidRDefault="006B6053">
            <w:pPr>
              <w:pStyle w:val="Compact"/>
              <w:jc w:val="right"/>
            </w:pPr>
            <w:r>
              <w:t>0.86</w:t>
            </w:r>
          </w:p>
        </w:tc>
        <w:tc>
          <w:tcPr>
            <w:tcW w:w="597" w:type="pct"/>
            <w:hideMark/>
          </w:tcPr>
          <w:p w14:paraId="12301E38" w14:textId="77777777" w:rsidR="006B6053" w:rsidRDefault="006B6053">
            <w:pPr>
              <w:pStyle w:val="Compact"/>
              <w:jc w:val="right"/>
            </w:pPr>
            <w:r>
              <w:t>1.16</w:t>
            </w:r>
          </w:p>
        </w:tc>
      </w:tr>
      <w:tr w:rsidR="00E205CA" w14:paraId="1FBFB441" w14:textId="77777777" w:rsidTr="001A0DC0">
        <w:tc>
          <w:tcPr>
            <w:tcW w:w="1639" w:type="pct"/>
            <w:hideMark/>
          </w:tcPr>
          <w:p w14:paraId="45779894" w14:textId="77A82A70" w:rsidR="006B6053" w:rsidRDefault="006B6053">
            <w:pPr>
              <w:pStyle w:val="Compact"/>
            </w:pPr>
            <w:r>
              <w:t>Maize</w:t>
            </w:r>
            <w:r w:rsidR="00E205CA">
              <w:t xml:space="preserve"> </w:t>
            </w:r>
            <w:r>
              <w:t>2011</w:t>
            </w:r>
          </w:p>
        </w:tc>
        <w:tc>
          <w:tcPr>
            <w:tcW w:w="585" w:type="pct"/>
            <w:hideMark/>
          </w:tcPr>
          <w:p w14:paraId="18254274" w14:textId="77777777" w:rsidR="006B6053" w:rsidRDefault="006B6053">
            <w:pPr>
              <w:pStyle w:val="Compact"/>
              <w:jc w:val="right"/>
            </w:pPr>
            <w:r>
              <w:t>48</w:t>
            </w:r>
          </w:p>
        </w:tc>
        <w:tc>
          <w:tcPr>
            <w:tcW w:w="585" w:type="pct"/>
            <w:hideMark/>
          </w:tcPr>
          <w:p w14:paraId="68732A10" w14:textId="77777777" w:rsidR="006B6053" w:rsidRDefault="006B6053">
            <w:pPr>
              <w:pStyle w:val="Compact"/>
              <w:jc w:val="right"/>
            </w:pPr>
            <w:r>
              <w:t>16</w:t>
            </w:r>
          </w:p>
        </w:tc>
        <w:tc>
          <w:tcPr>
            <w:tcW w:w="585" w:type="pct"/>
            <w:hideMark/>
          </w:tcPr>
          <w:p w14:paraId="2521A46C" w14:textId="77777777" w:rsidR="006B6053" w:rsidRDefault="006B6053">
            <w:pPr>
              <w:pStyle w:val="Compact"/>
              <w:jc w:val="right"/>
            </w:pPr>
            <w:r>
              <w:t>31</w:t>
            </w:r>
          </w:p>
        </w:tc>
        <w:tc>
          <w:tcPr>
            <w:tcW w:w="585" w:type="pct"/>
            <w:hideMark/>
          </w:tcPr>
          <w:p w14:paraId="16AD7956" w14:textId="77777777" w:rsidR="006B6053" w:rsidRDefault="006B6053">
            <w:pPr>
              <w:pStyle w:val="Compact"/>
              <w:jc w:val="right"/>
            </w:pPr>
            <w:r>
              <w:t>47</w:t>
            </w:r>
          </w:p>
        </w:tc>
        <w:tc>
          <w:tcPr>
            <w:tcW w:w="426" w:type="pct"/>
            <w:hideMark/>
          </w:tcPr>
          <w:p w14:paraId="18149144" w14:textId="77777777" w:rsidR="006B6053" w:rsidRDefault="006B6053">
            <w:pPr>
              <w:pStyle w:val="Compact"/>
              <w:jc w:val="right"/>
            </w:pPr>
            <w:r>
              <w:t>0.67</w:t>
            </w:r>
          </w:p>
        </w:tc>
        <w:tc>
          <w:tcPr>
            <w:tcW w:w="597" w:type="pct"/>
            <w:hideMark/>
          </w:tcPr>
          <w:p w14:paraId="681599F1" w14:textId="77777777" w:rsidR="006B6053" w:rsidRDefault="006B6053">
            <w:pPr>
              <w:pStyle w:val="Compact"/>
              <w:jc w:val="right"/>
            </w:pPr>
            <w: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 xml:space="preserve">Prairie roots had a mean residence time (mrt) of 2.75 years in the top 30 cm of the profile when averaged across treatments and years (2010 and 2011).  Maize roots turned over twice as fast as prairie roots when averaged across treatments and years (Table 3).  </w:t>
      </w:r>
    </w:p>
    <w:p w14:paraId="303549F7" w14:textId="4102F94C" w:rsidR="00532388" w:rsidRPr="00532388" w:rsidRDefault="00DD5530" w:rsidP="00532388">
      <w:pPr>
        <w:rPr>
          <w:szCs w:val="20"/>
        </w:rPr>
      </w:pPr>
      <w:r w:rsidRPr="00DD5530">
        <w:lastRenderedPageBreak/>
        <w:drawing>
          <wp:inline distT="0" distB="0" distL="0" distR="0" wp14:anchorId="2A22C0D6" wp14:editId="7393E871">
            <wp:extent cx="3016155" cy="603231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9743" cy="6059487"/>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4DC50623" w14:textId="348BC4CF" w:rsidR="00532388" w:rsidRPr="00532388" w:rsidRDefault="00532388" w:rsidP="00532388">
      <w:pPr>
        <w:rPr>
          <w:szCs w:val="20"/>
        </w:rPr>
      </w:pPr>
      <w:r w:rsidRPr="00532388">
        <w:rPr>
          <w:szCs w:val="20"/>
        </w:rPr>
        <w:t xml:space="preserve">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t>
      </w:r>
      <w:r w:rsidRPr="00532388">
        <w:rPr>
          <w:szCs w:val="20"/>
        </w:rPr>
        <w:lastRenderedPageBreak/>
        <w:t xml:space="preserve">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lastRenderedPageBreak/>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bookmarkStart w:id="0" w:name="_GoBack"/>
      <w:bookmarkEnd w:id="0"/>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03008B9F" w14:textId="4666AA29" w:rsidR="00532388" w:rsidRPr="00532388" w:rsidRDefault="00532388" w:rsidP="00532388">
      <w:pPr>
        <w:rPr>
          <w:szCs w:val="20"/>
        </w:rPr>
      </w:pPr>
      <w:r w:rsidRPr="00532388">
        <w:rPr>
          <w:szCs w:val="20"/>
        </w:rPr>
        <w:t>Soils are incredibly complex and biogeochemical processes that determine C storage happen over a long time and in environments 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an important enough factor to result in greater maize C contributions to soil organic matter than prairie C contributions to </w:t>
      </w:r>
      <w:r w:rsidRPr="00532388">
        <w:rPr>
          <w:szCs w:val="20"/>
        </w:rPr>
        <w:lastRenderedPageBreak/>
        <w:t>soil organic matter below 20 cm.  In these and many other herbaceous systems, an increase in root C:N ratio with an increase in depth may in part explain why 50% of soil organic C is found below 20 cm while only 30% of root biomass is found in the same location. Elucidating the mechanisms behind 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1D3FBEAD" w14:textId="77777777" w:rsidR="0030714C" w:rsidRDefault="00532388" w:rsidP="00532388">
      <w:pPr>
        <w:rPr>
          <w:szCs w:val="20"/>
        </w:rPr>
      </w:pPr>
      <w:r w:rsidRPr="00532388">
        <w:rPr>
          <w:szCs w:val="20"/>
        </w:rPr>
        <w:t xml:space="preserve"> </w:t>
      </w:r>
    </w:p>
    <w:p w14:paraId="419A3F36" w14:textId="77777777" w:rsidR="0030714C" w:rsidRDefault="0030714C" w:rsidP="00532388">
      <w:pPr>
        <w:rPr>
          <w:szCs w:val="20"/>
        </w:rPr>
      </w:pPr>
    </w:p>
    <w:p w14:paraId="5790FF5C" w14:textId="77777777" w:rsidR="0030714C" w:rsidRDefault="0030714C" w:rsidP="00532388">
      <w:pPr>
        <w:rPr>
          <w:szCs w:val="20"/>
        </w:rPr>
      </w:pPr>
    </w:p>
    <w:p w14:paraId="33BFDAD5" w14:textId="1279E6BE" w:rsidR="0030714C" w:rsidRDefault="0030714C" w:rsidP="00532388">
      <w:pPr>
        <w:rPr>
          <w:szCs w:val="20"/>
        </w:rPr>
      </w:pPr>
    </w:p>
    <w:p w14:paraId="6995BCD2" w14:textId="74999094" w:rsidR="009130B4" w:rsidRDefault="009130B4" w:rsidP="00532388">
      <w:pPr>
        <w:rPr>
          <w:szCs w:val="20"/>
        </w:rPr>
      </w:pPr>
    </w:p>
    <w:p w14:paraId="424C7979" w14:textId="77777777" w:rsidR="009130B4" w:rsidRDefault="009130B4" w:rsidP="00532388">
      <w:pPr>
        <w:rPr>
          <w:szCs w:val="20"/>
        </w:rPr>
      </w:pPr>
    </w:p>
    <w:p w14:paraId="5B6298F8" w14:textId="101293E1" w:rsidR="00532388" w:rsidRPr="00532388" w:rsidRDefault="0084540A" w:rsidP="00532388">
      <w:pPr>
        <w:rPr>
          <w:b/>
          <w:color w:val="000000" w:themeColor="text1"/>
          <w:szCs w:val="20"/>
        </w:rPr>
      </w:pPr>
      <w:r>
        <w:rPr>
          <w:b/>
          <w:color w:val="000000" w:themeColor="text1"/>
          <w:szCs w:val="20"/>
        </w:rPr>
        <w:t>7</w:t>
      </w:r>
      <w:r w:rsidR="00532388" w:rsidRPr="00532388">
        <w:rPr>
          <w:b/>
          <w:color w:val="000000" w:themeColor="text1"/>
          <w:szCs w:val="20"/>
        </w:rPr>
        <w:t xml:space="preserve"> Supplementary Materials</w:t>
      </w:r>
    </w:p>
    <w:p w14:paraId="70935196" w14:textId="77777777" w:rsidR="00532388" w:rsidRPr="00532388" w:rsidRDefault="00532388" w:rsidP="00532388">
      <w:pPr>
        <w:rPr>
          <w:i/>
          <w:color w:val="000000" w:themeColor="text1"/>
          <w:szCs w:val="20"/>
        </w:rPr>
      </w:pPr>
      <w:r w:rsidRPr="00532388">
        <w:rPr>
          <w:i/>
          <w:color w:val="000000" w:themeColor="text1"/>
          <w:szCs w:val="20"/>
        </w:rPr>
        <w:t xml:space="preserve">Logistic curve fits used to generate predicted root accumulation for each depth. The mean and standard error of these curves is found in Fig. 3.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p w14:paraId="5C2CDADB" w14:textId="77777777" w:rsidR="0030714C" w:rsidRDefault="0030714C" w:rsidP="00532388">
      <w:pPr>
        <w:pStyle w:val="Heading1"/>
        <w:spacing w:line="360" w:lineRule="auto"/>
      </w:pPr>
    </w:p>
    <w:p w14:paraId="31CBDFE7" w14:textId="77777777" w:rsidR="0030714C" w:rsidRDefault="0030714C" w:rsidP="00532388">
      <w:pPr>
        <w:pStyle w:val="Heading1"/>
        <w:spacing w:line="360" w:lineRule="auto"/>
      </w:pPr>
    </w:p>
    <w:p w14:paraId="2254BC66" w14:textId="77777777" w:rsidR="0030714C" w:rsidRDefault="0030714C" w:rsidP="00532388">
      <w:pPr>
        <w:pStyle w:val="Heading1"/>
        <w:spacing w:line="360" w:lineRule="auto"/>
      </w:pPr>
    </w:p>
    <w:p w14:paraId="13271D71" w14:textId="5A91B189" w:rsidR="00C26311" w:rsidRDefault="00532388" w:rsidP="00532388">
      <w:pPr>
        <w:pStyle w:val="Heading1"/>
        <w:spacing w:line="360" w:lineRule="auto"/>
      </w:pPr>
      <w:r>
        <w:t xml:space="preserve">6 </w:t>
      </w:r>
      <w:r w:rsidR="00F5258E">
        <w:t>References</w:t>
      </w:r>
    </w:p>
    <w:p w14:paraId="5EA1230F" w14:textId="77777777" w:rsidR="00341834" w:rsidRDefault="00341834" w:rsidP="00532388">
      <w:r>
        <w:t>Abendroth et al., 2011</w:t>
      </w:r>
    </w:p>
    <w:p w14:paraId="66CADA54" w14:textId="77777777" w:rsidR="00F5258E" w:rsidRDefault="00F5258E" w:rsidP="00532388">
      <w:r>
        <w:t>Aman, A. A. and Bman, B. B.: The test article, J. Sci. Res., 12, 135–147, doi:10.1234/56789, 2015.</w:t>
      </w:r>
    </w:p>
    <w:p w14:paraId="0F26A73A" w14:textId="77777777" w:rsidR="00F5258E" w:rsidRDefault="00F5258E" w:rsidP="00532388">
      <w:r>
        <w:t>Aman, A. A., Cman, C., and Bman, B. B.: More test articles, J. Adv. Res., 35, 13–28, doi:10.2345/67890, 2014.</w:t>
      </w:r>
    </w:p>
    <w:p w14:paraId="58EA2653" w14:textId="77777777" w:rsidR="00341834" w:rsidRDefault="00341834" w:rsidP="00532388">
      <w:r>
        <w:t>Balesdent and Balabane, 1996</w:t>
      </w:r>
    </w:p>
    <w:p w14:paraId="29CD1838" w14:textId="77777777" w:rsidR="00341834" w:rsidRDefault="00341834" w:rsidP="00532388">
      <w:r>
        <w:t>Beniston et al., 2014</w:t>
      </w:r>
    </w:p>
    <w:p w14:paraId="3C26DC8F" w14:textId="77777777" w:rsidR="00341834" w:rsidRDefault="00341834" w:rsidP="00532388">
      <w:r>
        <w:t>Blackmer et al. 1997</w:t>
      </w:r>
    </w:p>
    <w:p w14:paraId="39E826FA" w14:textId="77777777" w:rsidR="002858A7" w:rsidRDefault="002858A7" w:rsidP="00532388">
      <w:r>
        <w:t>Cerrato and Blackmer 1990</w:t>
      </w:r>
    </w:p>
    <w:p w14:paraId="1A2C142C" w14:textId="77777777" w:rsidR="00341834" w:rsidRDefault="00341834" w:rsidP="00532388">
      <w:r>
        <w:lastRenderedPageBreak/>
        <w:t>Cortrufo 2015</w:t>
      </w:r>
    </w:p>
    <w:p w14:paraId="280E9D2C" w14:textId="77777777" w:rsidR="002858A7" w:rsidRDefault="002858A7" w:rsidP="00532388">
      <w:r>
        <w:t>DuPont et al., 2014</w:t>
      </w:r>
    </w:p>
    <w:p w14:paraId="53B07BDF" w14:textId="77777777" w:rsidR="00341834" w:rsidRDefault="00341834" w:rsidP="00532388">
      <w:r>
        <w:t>Gill et al 1999</w:t>
      </w:r>
    </w:p>
    <w:p w14:paraId="348D0084" w14:textId="77777777" w:rsidR="002858A7" w:rsidRDefault="00341834" w:rsidP="00532388">
      <w:r>
        <w:t>Gill and Burke, 2002</w:t>
      </w:r>
    </w:p>
    <w:p w14:paraId="20598E03" w14:textId="77777777" w:rsidR="002858A7" w:rsidRDefault="002858A7" w:rsidP="00532388">
      <w:r>
        <w:t>Guzman 2009</w:t>
      </w:r>
    </w:p>
    <w:p w14:paraId="26A9DC90" w14:textId="77777777" w:rsidR="00341834" w:rsidRDefault="00341834" w:rsidP="00532388">
      <w:r>
        <w:t>Heggenstaller et al. 1997</w:t>
      </w:r>
    </w:p>
    <w:p w14:paraId="5D7F4120" w14:textId="77777777" w:rsidR="00341834" w:rsidRDefault="00341834" w:rsidP="00532388">
      <w:r>
        <w:t>Jarchow and Liebman 2013</w:t>
      </w:r>
    </w:p>
    <w:p w14:paraId="75F24708" w14:textId="77777777" w:rsidR="00341834" w:rsidRDefault="00341834" w:rsidP="00532388">
      <w:r>
        <w:t>Jobbagy and Jackson 2000</w:t>
      </w:r>
    </w:p>
    <w:p w14:paraId="6A9BF903" w14:textId="77777777" w:rsidR="00341834" w:rsidRDefault="00341834" w:rsidP="00532388">
      <w:r>
        <w:t>Kong and Six, 2010</w:t>
      </w:r>
    </w:p>
    <w:p w14:paraId="7CACD2B6" w14:textId="77777777" w:rsidR="002858A7" w:rsidRDefault="002858A7" w:rsidP="00532388">
      <w:r>
        <w:t>Liang and Balser, 2008</w:t>
      </w:r>
    </w:p>
    <w:p w14:paraId="0D1C7C2B" w14:textId="77777777" w:rsidR="002858A7" w:rsidRDefault="002858A7" w:rsidP="00532388">
      <w:r>
        <w:t>McGranahan et al. 2014</w:t>
      </w:r>
    </w:p>
    <w:p w14:paraId="18D42E67" w14:textId="77777777" w:rsidR="002858A7" w:rsidRDefault="002858A7" w:rsidP="00532388">
      <w:r>
        <w:t>Neill 1992</w:t>
      </w:r>
    </w:p>
    <w:p w14:paraId="1F04E269" w14:textId="77777777" w:rsidR="002858A7" w:rsidRDefault="002858A7" w:rsidP="00532388">
      <w:r>
        <w:t>O’Brien et al., 2010</w:t>
      </w:r>
    </w:p>
    <w:p w14:paraId="196EAA71" w14:textId="77777777" w:rsidR="002858A7" w:rsidRDefault="002858A7" w:rsidP="00532388">
      <w:r>
        <w:t>Omonode and Vyn, 2006</w:t>
      </w:r>
    </w:p>
    <w:p w14:paraId="458D71CA" w14:textId="77777777" w:rsidR="002858A7" w:rsidRDefault="002858A7" w:rsidP="00532388">
      <w:r>
        <w:t>Pinheiro et al., 2013</w:t>
      </w:r>
    </w:p>
    <w:p w14:paraId="5E5329D3" w14:textId="77777777" w:rsidR="00341834" w:rsidRDefault="00341834" w:rsidP="00532388">
      <w:r>
        <w:t>Rumpel and Kogel-Knabner 2011</w:t>
      </w:r>
    </w:p>
    <w:p w14:paraId="37785C85" w14:textId="77777777" w:rsidR="002858A7" w:rsidRDefault="002858A7" w:rsidP="00532388">
      <w:r>
        <w:t>Saywer et al., 2006</w:t>
      </w:r>
    </w:p>
    <w:p w14:paraId="1F821E21" w14:textId="77777777" w:rsidR="00341834" w:rsidRDefault="00341834" w:rsidP="00532388">
      <w:r>
        <w:t>Silver and Miya</w:t>
      </w:r>
    </w:p>
    <w:p w14:paraId="5DCA9A39" w14:textId="77777777" w:rsidR="00341834" w:rsidRDefault="00341834" w:rsidP="00532388">
      <w:r>
        <w:t>Six et al. ????</w:t>
      </w:r>
    </w:p>
    <w:p w14:paraId="408B6C6D" w14:textId="77777777" w:rsidR="00341834" w:rsidRDefault="00341834" w:rsidP="00532388">
      <w:r>
        <w:t>Tufekcioglu et al 2003</w:t>
      </w:r>
    </w:p>
    <w:p w14:paraId="3FCB64C5" w14:textId="77777777" w:rsidR="00341834" w:rsidRDefault="00341834" w:rsidP="00532388">
      <w:r>
        <w:t>Van Es et al. 2007</w:t>
      </w:r>
    </w:p>
    <w:p w14:paraId="78E5A4DE" w14:textId="77777777" w:rsidR="002858A7" w:rsidRDefault="002858A7" w:rsidP="00532388">
      <w:r>
        <w:t>Veenstra et al., 2015</w:t>
      </w:r>
    </w:p>
    <w:p w14:paraId="1CF2C78B" w14:textId="77777777" w:rsidR="002858A7" w:rsidRDefault="002858A7" w:rsidP="00532388">
      <w:r>
        <w:t>Wiles et al., 2006</w:t>
      </w:r>
    </w:p>
    <w:p w14:paraId="28DDF2BE" w14:textId="77777777" w:rsidR="00341834" w:rsidRDefault="00341834" w:rsidP="00532388"/>
    <w:sectPr w:rsidR="00341834" w:rsidSect="00D17B66">
      <w:footerReference w:type="default" r:id="rId18"/>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8ACF2" w14:textId="77777777" w:rsidR="002A4C5B" w:rsidRDefault="002A4C5B" w:rsidP="006D0C96">
      <w:pPr>
        <w:spacing w:line="240" w:lineRule="auto"/>
      </w:pPr>
      <w:r>
        <w:separator/>
      </w:r>
    </w:p>
  </w:endnote>
  <w:endnote w:type="continuationSeparator" w:id="0">
    <w:p w14:paraId="4965CE04" w14:textId="77777777" w:rsidR="002A4C5B" w:rsidRDefault="002A4C5B"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66B752D3" w:rsidR="00A4321F" w:rsidRDefault="00A4321F">
        <w:pPr>
          <w:pStyle w:val="Footer"/>
          <w:jc w:val="center"/>
        </w:pPr>
        <w:r>
          <w:fldChar w:fldCharType="begin"/>
        </w:r>
        <w:r>
          <w:instrText xml:space="preserve"> PAGE   \* MERGEFORMAT </w:instrText>
        </w:r>
        <w:r>
          <w:fldChar w:fldCharType="separate"/>
        </w:r>
        <w:r w:rsidR="00A3597B">
          <w:rPr>
            <w:noProof/>
          </w:rPr>
          <w:t>18</w:t>
        </w:r>
        <w:r>
          <w:rPr>
            <w:noProof/>
          </w:rPr>
          <w:fldChar w:fldCharType="end"/>
        </w:r>
      </w:p>
    </w:sdtContent>
  </w:sdt>
  <w:p w14:paraId="3669A038" w14:textId="77777777" w:rsidR="00A4321F" w:rsidRDefault="00A4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726CD" w14:textId="77777777" w:rsidR="002A4C5B" w:rsidRDefault="002A4C5B" w:rsidP="006D0C96">
      <w:pPr>
        <w:spacing w:line="240" w:lineRule="auto"/>
      </w:pPr>
      <w:r>
        <w:separator/>
      </w:r>
    </w:p>
  </w:footnote>
  <w:footnote w:type="continuationSeparator" w:id="0">
    <w:p w14:paraId="4DA35190" w14:textId="77777777" w:rsidR="002A4C5B" w:rsidRDefault="002A4C5B"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46168"/>
    <w:rsid w:val="0005690A"/>
    <w:rsid w:val="00075F28"/>
    <w:rsid w:val="000834F6"/>
    <w:rsid w:val="000A1B66"/>
    <w:rsid w:val="000A53AC"/>
    <w:rsid w:val="000C3A9F"/>
    <w:rsid w:val="000C5BFF"/>
    <w:rsid w:val="000D17EE"/>
    <w:rsid w:val="000F078B"/>
    <w:rsid w:val="00106F11"/>
    <w:rsid w:val="001070FF"/>
    <w:rsid w:val="0011126F"/>
    <w:rsid w:val="00144C5F"/>
    <w:rsid w:val="0017132B"/>
    <w:rsid w:val="001A0DC0"/>
    <w:rsid w:val="001A692A"/>
    <w:rsid w:val="001C5EB9"/>
    <w:rsid w:val="00203F92"/>
    <w:rsid w:val="002858A7"/>
    <w:rsid w:val="002A4C5B"/>
    <w:rsid w:val="002D02EF"/>
    <w:rsid w:val="0030714C"/>
    <w:rsid w:val="003118C8"/>
    <w:rsid w:val="00341834"/>
    <w:rsid w:val="00394D2E"/>
    <w:rsid w:val="003A4FB4"/>
    <w:rsid w:val="003D5288"/>
    <w:rsid w:val="003E6D6D"/>
    <w:rsid w:val="00450DB9"/>
    <w:rsid w:val="00463568"/>
    <w:rsid w:val="00464891"/>
    <w:rsid w:val="004D0F1A"/>
    <w:rsid w:val="00522943"/>
    <w:rsid w:val="00532388"/>
    <w:rsid w:val="00537A1D"/>
    <w:rsid w:val="00540BD4"/>
    <w:rsid w:val="0055217B"/>
    <w:rsid w:val="00564213"/>
    <w:rsid w:val="00570C2E"/>
    <w:rsid w:val="005A4F32"/>
    <w:rsid w:val="006233A4"/>
    <w:rsid w:val="00626082"/>
    <w:rsid w:val="006326D7"/>
    <w:rsid w:val="00641571"/>
    <w:rsid w:val="00670F05"/>
    <w:rsid w:val="0067146A"/>
    <w:rsid w:val="0067549D"/>
    <w:rsid w:val="006A0C9A"/>
    <w:rsid w:val="006A2BD8"/>
    <w:rsid w:val="006B6053"/>
    <w:rsid w:val="006C3CB2"/>
    <w:rsid w:val="006C6BC4"/>
    <w:rsid w:val="006D0C96"/>
    <w:rsid w:val="006D2DCF"/>
    <w:rsid w:val="0070537F"/>
    <w:rsid w:val="00751A44"/>
    <w:rsid w:val="00752935"/>
    <w:rsid w:val="00796A7F"/>
    <w:rsid w:val="007A1D7F"/>
    <w:rsid w:val="008100C7"/>
    <w:rsid w:val="0084540A"/>
    <w:rsid w:val="00855006"/>
    <w:rsid w:val="00862449"/>
    <w:rsid w:val="008B719F"/>
    <w:rsid w:val="008C4E85"/>
    <w:rsid w:val="008E213F"/>
    <w:rsid w:val="008E3110"/>
    <w:rsid w:val="008E35D4"/>
    <w:rsid w:val="008E7F42"/>
    <w:rsid w:val="008F6F13"/>
    <w:rsid w:val="009060C1"/>
    <w:rsid w:val="009130B4"/>
    <w:rsid w:val="009150E4"/>
    <w:rsid w:val="0091791F"/>
    <w:rsid w:val="00923F6B"/>
    <w:rsid w:val="00932F15"/>
    <w:rsid w:val="00943440"/>
    <w:rsid w:val="00955F29"/>
    <w:rsid w:val="009A4D11"/>
    <w:rsid w:val="009D38E2"/>
    <w:rsid w:val="009F2C0A"/>
    <w:rsid w:val="009F2E05"/>
    <w:rsid w:val="00A3597B"/>
    <w:rsid w:val="00A4321F"/>
    <w:rsid w:val="00A57A1B"/>
    <w:rsid w:val="00A756DA"/>
    <w:rsid w:val="00AC74AC"/>
    <w:rsid w:val="00AD1FA1"/>
    <w:rsid w:val="00AE4157"/>
    <w:rsid w:val="00B4015F"/>
    <w:rsid w:val="00B5719D"/>
    <w:rsid w:val="00B57DB5"/>
    <w:rsid w:val="00B75342"/>
    <w:rsid w:val="00B94A58"/>
    <w:rsid w:val="00BB2689"/>
    <w:rsid w:val="00BD0523"/>
    <w:rsid w:val="00BF164E"/>
    <w:rsid w:val="00BF2B38"/>
    <w:rsid w:val="00C1589F"/>
    <w:rsid w:val="00C2251E"/>
    <w:rsid w:val="00C26311"/>
    <w:rsid w:val="00C33F13"/>
    <w:rsid w:val="00C35812"/>
    <w:rsid w:val="00C82F79"/>
    <w:rsid w:val="00CA02A2"/>
    <w:rsid w:val="00CB4D76"/>
    <w:rsid w:val="00CC0512"/>
    <w:rsid w:val="00CC51D0"/>
    <w:rsid w:val="00CF32F3"/>
    <w:rsid w:val="00D14064"/>
    <w:rsid w:val="00D17B66"/>
    <w:rsid w:val="00D40CE0"/>
    <w:rsid w:val="00D5213F"/>
    <w:rsid w:val="00D55D3E"/>
    <w:rsid w:val="00D6671C"/>
    <w:rsid w:val="00D94C81"/>
    <w:rsid w:val="00DB4E53"/>
    <w:rsid w:val="00DC393C"/>
    <w:rsid w:val="00DD5451"/>
    <w:rsid w:val="00DD5530"/>
    <w:rsid w:val="00E00339"/>
    <w:rsid w:val="00E142A8"/>
    <w:rsid w:val="00E205CA"/>
    <w:rsid w:val="00E979B6"/>
    <w:rsid w:val="00EA13F0"/>
    <w:rsid w:val="00ED6B96"/>
    <w:rsid w:val="00EE58C0"/>
    <w:rsid w:val="00EF5314"/>
    <w:rsid w:val="00F35903"/>
    <w:rsid w:val="00F5258E"/>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A55B8-4F24-41F7-B600-2B576952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40434</TotalTime>
  <Pages>18</Pages>
  <Words>5294</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33</cp:revision>
  <cp:lastPrinted>2017-01-17T21:43:00Z</cp:lastPrinted>
  <dcterms:created xsi:type="dcterms:W3CDTF">2016-11-08T22:05:00Z</dcterms:created>
  <dcterms:modified xsi:type="dcterms:W3CDTF">2017-01-18T17:35:00Z</dcterms:modified>
</cp:coreProperties>
</file>