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2AF443" w14:textId="53D082C5" w:rsidR="00B4015F" w:rsidRDefault="00DC393C" w:rsidP="00B4015F">
      <w:pPr>
        <w:pStyle w:val="MStitle"/>
      </w:pPr>
      <w:r w:rsidRPr="00DC393C">
        <w:t>A deeper look at</w:t>
      </w:r>
      <w:r>
        <w:t xml:space="preserve"> the relationship between root carbon</w:t>
      </w:r>
      <w:r w:rsidRPr="00DC393C">
        <w:t xml:space="preserve"> pools and the vertical di</w:t>
      </w:r>
      <w:r>
        <w:t xml:space="preserve">stribution of </w:t>
      </w:r>
      <w:r w:rsidR="00106F11">
        <w:t xml:space="preserve">the </w:t>
      </w:r>
      <w:r>
        <w:t>soil carbon</w:t>
      </w:r>
      <w:r w:rsidR="00106F11">
        <w:t xml:space="preserve"> pool</w:t>
      </w:r>
    </w:p>
    <w:p w14:paraId="4DE96304" w14:textId="77777777" w:rsidR="00B4015F" w:rsidRPr="00C26311" w:rsidRDefault="00DC393C" w:rsidP="00450DB9">
      <w:pPr>
        <w:pStyle w:val="Authors"/>
      </w:pPr>
      <w:r>
        <w:t>Ranae Dietzel</w:t>
      </w:r>
      <w:r w:rsidR="00B4015F" w:rsidRPr="00C26311">
        <w:t xml:space="preserve">, </w:t>
      </w:r>
      <w:r>
        <w:t>Matt Liebman</w:t>
      </w:r>
      <w:r>
        <w:rPr>
          <w:vertAlign w:val="superscript"/>
        </w:rPr>
        <w:t>1</w:t>
      </w:r>
      <w:r w:rsidR="00B4015F" w:rsidRPr="00C26311">
        <w:t xml:space="preserve">, </w:t>
      </w:r>
      <w:r>
        <w:t>Sotirios Archontoulis</w:t>
      </w:r>
      <w:r>
        <w:rPr>
          <w:vertAlign w:val="superscript"/>
        </w:rPr>
        <w:t>1</w:t>
      </w:r>
    </w:p>
    <w:p w14:paraId="0D887589" w14:textId="6A11D0C5" w:rsidR="00B4015F" w:rsidRDefault="00B4015F" w:rsidP="000A1B66">
      <w:pPr>
        <w:pStyle w:val="Affiliation"/>
      </w:pPr>
      <w:r w:rsidRPr="000A1B66">
        <w:rPr>
          <w:vertAlign w:val="superscript"/>
        </w:rPr>
        <w:t>1</w:t>
      </w:r>
      <w:r w:rsidR="00DC393C">
        <w:t>Department of Agronomy</w:t>
      </w:r>
      <w:r w:rsidR="000A1B66">
        <w:t xml:space="preserve">, </w:t>
      </w:r>
      <w:r w:rsidR="00DC393C">
        <w:t>Iowa State University</w:t>
      </w:r>
      <w:r w:rsidR="000A1B66">
        <w:t xml:space="preserve">, </w:t>
      </w:r>
      <w:r w:rsidR="00DC393C">
        <w:t>Ames</w:t>
      </w:r>
      <w:r w:rsidR="000A1B66">
        <w:t xml:space="preserve">, </w:t>
      </w:r>
      <w:r w:rsidR="00261B39">
        <w:t>50011</w:t>
      </w:r>
      <w:r w:rsidR="000A1B66">
        <w:t xml:space="preserve">, </w:t>
      </w:r>
      <w:r w:rsidR="00DC393C">
        <w:t>United States</w:t>
      </w:r>
    </w:p>
    <w:p w14:paraId="4711BD85" w14:textId="77777777" w:rsidR="000A1B66" w:rsidRDefault="000A1B66" w:rsidP="008E213F">
      <w:pPr>
        <w:pStyle w:val="Correspondence"/>
      </w:pPr>
      <w:r w:rsidRPr="000A1B66">
        <w:rPr>
          <w:i/>
        </w:rPr>
        <w:t>Correspondence to</w:t>
      </w:r>
      <w:r>
        <w:t xml:space="preserve">: </w:t>
      </w:r>
      <w:r w:rsidR="00DC393C">
        <w:t>Ranae Dietzel</w:t>
      </w:r>
      <w:r>
        <w:t xml:space="preserve"> (</w:t>
      </w:r>
      <w:r w:rsidR="00DC393C">
        <w:t>ranae.dietzel</w:t>
      </w:r>
      <w:r>
        <w:t>@</w:t>
      </w:r>
      <w:r w:rsidR="00DC393C">
        <w:t>g</w:t>
      </w:r>
      <w:r>
        <w:t>mail.com)</w:t>
      </w:r>
    </w:p>
    <w:p w14:paraId="02DD65D4" w14:textId="50311D95" w:rsidR="00EF5314" w:rsidRDefault="00CA02A2" w:rsidP="00B57DB5">
      <w:pPr>
        <w:pStyle w:val="Heading1"/>
        <w:spacing w:line="360" w:lineRule="auto"/>
        <w:rPr>
          <w:szCs w:val="20"/>
        </w:rPr>
      </w:pPr>
      <w:bookmarkStart w:id="0" w:name="_GoBack"/>
      <w:r>
        <w:rPr>
          <w:b w:val="0"/>
        </w:rPr>
        <w:t xml:space="preserve">Plant root material makes a substantial contribution to the soil </w:t>
      </w:r>
      <w:r w:rsidR="009F2E05">
        <w:rPr>
          <w:b w:val="0"/>
        </w:rPr>
        <w:t xml:space="preserve">organic </w:t>
      </w:r>
      <w:r>
        <w:rPr>
          <w:b w:val="0"/>
        </w:rPr>
        <w:t>carbon</w:t>
      </w:r>
      <w:r w:rsidR="000C5BFF">
        <w:rPr>
          <w:b w:val="0"/>
        </w:rPr>
        <w:t xml:space="preserve"> (C)</w:t>
      </w:r>
      <w:r>
        <w:rPr>
          <w:b w:val="0"/>
        </w:rPr>
        <w:t xml:space="preserve"> pool, but this contribution is disproportionate below 20 cm, where 30% of root mass and 50% of soil organic C is found.</w:t>
      </w:r>
      <w:r w:rsidR="009F2E05">
        <w:rPr>
          <w:b w:val="0"/>
        </w:rPr>
        <w:t xml:space="preserve"> Root carbon inputs changed drastically when native perennial plant systems </w:t>
      </w:r>
      <w:r w:rsidR="00144C5F">
        <w:rPr>
          <w:b w:val="0"/>
        </w:rPr>
        <w:t xml:space="preserve">were </w:t>
      </w:r>
      <w:r w:rsidR="009F2E05">
        <w:rPr>
          <w:b w:val="0"/>
        </w:rPr>
        <w:t xml:space="preserve">shifted to </w:t>
      </w:r>
      <w:r w:rsidR="00144C5F">
        <w:rPr>
          <w:b w:val="0"/>
        </w:rPr>
        <w:t xml:space="preserve">cultivated annual plant systems. We used the reconstruction of a native prairie and a continuous maize field to examine both the relationship between root carbon and soil carbon and the fundamental rooting system differences between the vegetation under which the soils developed versus the vegetation under which the soils continue to change. </w:t>
      </w:r>
      <w:r w:rsidR="007A1D7F">
        <w:rPr>
          <w:b w:val="0"/>
        </w:rPr>
        <w:t>In all treatments we found that root C:N ratios increased with depth</w:t>
      </w:r>
      <w:r w:rsidR="00DD5451">
        <w:rPr>
          <w:b w:val="0"/>
        </w:rPr>
        <w:t xml:space="preserve">, which may help explain why an unexpectedly large proportion of soil organic C is found below 20 cm. </w:t>
      </w:r>
      <w:r w:rsidR="00CB4D76">
        <w:rPr>
          <w:b w:val="0"/>
        </w:rPr>
        <w:t xml:space="preserve"> </w:t>
      </w:r>
      <w:r w:rsidR="00DD5451">
        <w:rPr>
          <w:b w:val="0"/>
        </w:rPr>
        <w:t xml:space="preserve">Measured </w:t>
      </w:r>
      <w:r w:rsidR="006C3CB2">
        <w:rPr>
          <w:b w:val="0"/>
        </w:rPr>
        <w:t xml:space="preserve">root </w:t>
      </w:r>
      <w:r w:rsidR="00DD5451">
        <w:rPr>
          <w:b w:val="0"/>
        </w:rPr>
        <w:t xml:space="preserve">C:N ratios and turnover times along with modelled root turnover dynamics showed </w:t>
      </w:r>
      <w:r w:rsidR="00AD1FA1">
        <w:rPr>
          <w:b w:val="0"/>
        </w:rPr>
        <w:t xml:space="preserve">that in moving from prairie to maize, </w:t>
      </w:r>
      <w:r w:rsidR="00DD5451">
        <w:rPr>
          <w:b w:val="0"/>
        </w:rPr>
        <w:t>a</w:t>
      </w:r>
      <w:r w:rsidR="00CB4D76" w:rsidRPr="00EF5314">
        <w:rPr>
          <w:b w:val="0"/>
          <w:szCs w:val="20"/>
        </w:rPr>
        <w:t xml:space="preserve"> large, structural-tissue dominated root C pool with slow turnover, concentrated at shallow depths was replaced by a small, non-structural-tissue dominated root</w:t>
      </w:r>
      <w:r w:rsidR="00EF5314">
        <w:rPr>
          <w:b w:val="0"/>
          <w:szCs w:val="20"/>
        </w:rPr>
        <w:t xml:space="preserve"> C</w:t>
      </w:r>
      <w:r w:rsidR="00CB4D76" w:rsidRPr="00EF5314">
        <w:rPr>
          <w:b w:val="0"/>
          <w:szCs w:val="20"/>
        </w:rPr>
        <w:t xml:space="preserve"> pool with fast turnover evenly distributed in the soil profile.</w:t>
      </w:r>
      <w:r w:rsidR="006C3CB2">
        <w:rPr>
          <w:b w:val="0"/>
          <w:szCs w:val="20"/>
        </w:rPr>
        <w:t xml:space="preserve"> These differences in rooting systems</w:t>
      </w:r>
      <w:r w:rsidR="000C5BFF">
        <w:rPr>
          <w:b w:val="0"/>
          <w:szCs w:val="20"/>
        </w:rPr>
        <w:t xml:space="preserve"> suggest that while prairie roots contribute more C to the soil than maize at shallow depths, maize may contribute more C to the soil than prairies at deeper depths.  </w:t>
      </w:r>
    </w:p>
    <w:bookmarkEnd w:id="0"/>
    <w:p w14:paraId="3B69E57B" w14:textId="72E629C5" w:rsidR="00C82F79" w:rsidRDefault="00C82F79" w:rsidP="00B57DB5">
      <w:pPr>
        <w:pStyle w:val="Heading1"/>
        <w:spacing w:line="360" w:lineRule="auto"/>
      </w:pPr>
      <w:r>
        <w:t xml:space="preserve">1 </w:t>
      </w:r>
      <w:r w:rsidR="00DC393C">
        <w:t>Introduction</w:t>
      </w:r>
    </w:p>
    <w:p w14:paraId="68957447" w14:textId="16D815F1"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Prairie-formed Mollisols support some of the world’s most productive agriculture, but declines in levels of soil organic matter threaten the reliability of this production.  Soil organic matter losses coincide with a shift from perennial plant systems to annual cropping systems that introduced frequent tillage, subsurface drainage, and differences in organic matter inputs, including considerably different rooting systems</w:t>
      </w:r>
      <w:r w:rsidR="00046168">
        <w:rPr>
          <w:rFonts w:cs="Times New Roman"/>
          <w:b w:val="0"/>
          <w:bCs w:val="0"/>
          <w:iCs w:val="0"/>
          <w:szCs w:val="24"/>
        </w:rPr>
        <w:t xml:space="preserve"> (Davidson and Ackerman, 1993; Huggins et al. 1998; Guo and Gifford, 2002)</w:t>
      </w:r>
      <w:r w:rsidRPr="00DC393C">
        <w:rPr>
          <w:rFonts w:cs="Times New Roman"/>
          <w:b w:val="0"/>
          <w:bCs w:val="0"/>
          <w:iCs w:val="0"/>
          <w:szCs w:val="24"/>
        </w:rPr>
        <w:t xml:space="preserve">. The effects of changes in aboveground processes such as increased soil disturbance and aeration, addition of fertilizers, and changes in residue amount and </w:t>
      </w:r>
      <w:r w:rsidR="00AC74AC">
        <w:rPr>
          <w:rFonts w:cs="Times New Roman"/>
          <w:b w:val="0"/>
          <w:bCs w:val="0"/>
          <w:iCs w:val="0"/>
          <w:szCs w:val="24"/>
        </w:rPr>
        <w:t xml:space="preserve">quality have often been </w:t>
      </w:r>
      <w:r w:rsidR="00D14064">
        <w:rPr>
          <w:rFonts w:cs="Times New Roman"/>
          <w:b w:val="0"/>
          <w:bCs w:val="0"/>
          <w:iCs w:val="0"/>
          <w:szCs w:val="24"/>
        </w:rPr>
        <w:t>cited as primary factors in the changes of</w:t>
      </w:r>
      <w:r w:rsidR="00AC74AC">
        <w:rPr>
          <w:rFonts w:cs="Times New Roman"/>
          <w:b w:val="0"/>
          <w:bCs w:val="0"/>
          <w:iCs w:val="0"/>
          <w:szCs w:val="24"/>
        </w:rPr>
        <w:t xml:space="preserve"> soil organic matter from native levels</w:t>
      </w:r>
      <w:r w:rsidRPr="00DC393C">
        <w:rPr>
          <w:rFonts w:cs="Times New Roman"/>
          <w:b w:val="0"/>
          <w:bCs w:val="0"/>
          <w:iCs w:val="0"/>
          <w:szCs w:val="24"/>
        </w:rPr>
        <w:t xml:space="preserve"> (</w:t>
      </w:r>
      <w:r w:rsidR="00D14064">
        <w:rPr>
          <w:rFonts w:cs="Times New Roman"/>
          <w:b w:val="0"/>
          <w:bCs w:val="0"/>
          <w:iCs w:val="0"/>
          <w:szCs w:val="24"/>
        </w:rPr>
        <w:t xml:space="preserve">Buyanovsky et al. 1987, Huggins et al. 1998, David et al. 2009, </w:t>
      </w:r>
      <w:r w:rsidR="00537A1D">
        <w:rPr>
          <w:rFonts w:cs="Times New Roman"/>
          <w:b w:val="0"/>
          <w:bCs w:val="0"/>
          <w:iCs w:val="0"/>
          <w:szCs w:val="24"/>
        </w:rPr>
        <w:t>Gregory et al. 2016</w:t>
      </w:r>
      <w:r w:rsidRPr="00DC393C">
        <w:rPr>
          <w:rFonts w:cs="Times New Roman"/>
          <w:b w:val="0"/>
          <w:bCs w:val="0"/>
          <w:iCs w:val="0"/>
          <w:szCs w:val="24"/>
        </w:rPr>
        <w:t>).  The role played by changes in rooting systems, on the other hand, is difficult to study and has received less attention.</w:t>
      </w:r>
    </w:p>
    <w:p w14:paraId="489AA467" w14:textId="7C098A64"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In this paper, we distinguish between a root C pool </w:t>
      </w:r>
      <w:r w:rsidR="00464891">
        <w:rPr>
          <w:rFonts w:cs="Times New Roman"/>
          <w:b w:val="0"/>
          <w:bCs w:val="0"/>
          <w:iCs w:val="0"/>
          <w:szCs w:val="24"/>
        </w:rPr>
        <w:t xml:space="preserve">defined </w:t>
      </w:r>
      <w:r w:rsidRPr="00DC393C">
        <w:rPr>
          <w:rFonts w:cs="Times New Roman"/>
          <w:b w:val="0"/>
          <w:bCs w:val="0"/>
          <w:iCs w:val="0"/>
          <w:szCs w:val="24"/>
        </w:rPr>
        <w:t xml:space="preserve">as C found in any material that can still be visually identified as a root and a soil organic C pool </w:t>
      </w:r>
      <w:r w:rsidR="00464891">
        <w:rPr>
          <w:rFonts w:cs="Times New Roman"/>
          <w:b w:val="0"/>
          <w:bCs w:val="0"/>
          <w:iCs w:val="0"/>
          <w:szCs w:val="24"/>
        </w:rPr>
        <w:t xml:space="preserve">defined </w:t>
      </w:r>
      <w:r w:rsidRPr="00DC393C">
        <w:rPr>
          <w:rFonts w:cs="Times New Roman"/>
          <w:b w:val="0"/>
          <w:bCs w:val="0"/>
          <w:iCs w:val="0"/>
          <w:szCs w:val="24"/>
        </w:rPr>
        <w:t>as the rest of the soil organic C.  Root growth allows the placement of plant tissue directly into the soil, creating a root C pool as deep as the rooting system occupies.  Some studies suggest that root C pool size and soil organic C pool size have a direct relationship and that most soil organic matter is derived from roots (Balesdent and Balabane 1996,</w:t>
      </w:r>
      <w:r w:rsidR="00A57A1B">
        <w:rPr>
          <w:rFonts w:cs="Times New Roman"/>
          <w:b w:val="0"/>
          <w:bCs w:val="0"/>
          <w:iCs w:val="0"/>
          <w:szCs w:val="24"/>
        </w:rPr>
        <w:t xml:space="preserve"> Rasse et al. 2005,</w:t>
      </w:r>
      <w:r w:rsidRPr="00DC393C">
        <w:rPr>
          <w:rFonts w:cs="Times New Roman"/>
          <w:b w:val="0"/>
          <w:bCs w:val="0"/>
          <w:iCs w:val="0"/>
          <w:szCs w:val="24"/>
        </w:rPr>
        <w:t xml:space="preserve"> Kong and Six 2010).  This would mean that a change in root inputs, such as that engendered by switching from annual to perennial systems, </w:t>
      </w:r>
      <w:r w:rsidRPr="00DC393C">
        <w:rPr>
          <w:rFonts w:cs="Times New Roman"/>
          <w:b w:val="0"/>
          <w:bCs w:val="0"/>
          <w:iCs w:val="0"/>
          <w:szCs w:val="24"/>
        </w:rPr>
        <w:lastRenderedPageBreak/>
        <w:t xml:space="preserve">would have a direct impact on soil organic matter even deep into the soil profile. However, few direct comparisons of annual and perennial rooting systems have been made and our understanding of soil C dynamics decreases as soil depth increases.            </w:t>
      </w:r>
    </w:p>
    <w:p w14:paraId="6FA1F0BC" w14:textId="77777777"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 xml:space="preserve">On average, half of the world’s soil C is found below 20 cm (Rumpel and Kogel-Knabner, 2011). However, only 30% of the world’s roots are found below 20 cm (Jobbagy and Jackson, 2000).  In the central US, this phenomenon was observed as early as 1935 when Weaver found 41-74% of the total soil organic matter, but only 23-29% of the total root mass in a tallgrass prairie were below 20 cm.  Similarly, Gill and colleagues (1999) found 77% of total soil organic matter, but only 43% of total root mass below 15 cm in a shortgrass steppe. Although this disproportionate relationship between root and soil C distribution has been known for some time, no widely accepted explanation exists to explain the magnitude of difference between the amount of C in the root pool and the amount of C in the soil pool (Gill et al. 1999, Rumpel and Kogel-Knabner 2011).  </w:t>
      </w:r>
    </w:p>
    <w:p w14:paraId="329D5D06" w14:textId="38B6E049" w:rsidR="00DC393C" w:rsidRP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Many factors interact to determine how much C is transferred between pools and how much C remains in a particular pool.  Soil temperature, moisture, and O</w:t>
      </w:r>
      <w:r w:rsidRPr="00046168">
        <w:rPr>
          <w:rFonts w:cs="Times New Roman"/>
          <w:b w:val="0"/>
          <w:bCs w:val="0"/>
          <w:iCs w:val="0"/>
          <w:szCs w:val="24"/>
          <w:vertAlign w:val="subscript"/>
        </w:rPr>
        <w:t>2</w:t>
      </w:r>
      <w:r w:rsidRPr="00DC393C">
        <w:rPr>
          <w:rFonts w:cs="Times New Roman"/>
          <w:b w:val="0"/>
          <w:bCs w:val="0"/>
          <w:iCs w:val="0"/>
          <w:szCs w:val="24"/>
        </w:rPr>
        <w:t xml:space="preserve"> availability are the most important environmental variables controlling the rate of decomposition (Gill and Burke, 2002) and soil texture and existing soil C levels determine the length of time C remains in the soil (</w:t>
      </w:r>
      <w:r w:rsidR="00046168" w:rsidRPr="00DC393C">
        <w:rPr>
          <w:rFonts w:cs="Times New Roman"/>
          <w:b w:val="0"/>
          <w:bCs w:val="0"/>
          <w:iCs w:val="0"/>
          <w:szCs w:val="24"/>
        </w:rPr>
        <w:t xml:space="preserve">Six et al. </w:t>
      </w:r>
      <w:r w:rsidR="00046168">
        <w:rPr>
          <w:rFonts w:cs="Times New Roman"/>
          <w:b w:val="0"/>
          <w:bCs w:val="0"/>
          <w:iCs w:val="0"/>
          <w:szCs w:val="24"/>
        </w:rPr>
        <w:t xml:space="preserve">2002; </w:t>
      </w:r>
      <w:r w:rsidR="00540BD4">
        <w:rPr>
          <w:rFonts w:cs="Times New Roman"/>
          <w:b w:val="0"/>
          <w:bCs w:val="0"/>
          <w:iCs w:val="0"/>
          <w:szCs w:val="24"/>
        </w:rPr>
        <w:t>Rasse et al. 2005</w:t>
      </w:r>
      <w:r w:rsidRPr="00DC393C">
        <w:rPr>
          <w:rFonts w:cs="Times New Roman"/>
          <w:b w:val="0"/>
          <w:bCs w:val="0"/>
          <w:iCs w:val="0"/>
          <w:szCs w:val="24"/>
        </w:rPr>
        <w:t xml:space="preserve">).  The C:N ratio of the organic matter being decomposed also plays a key role in both the rate of decomposition and the fate of the decomposed organic matter, with higher C:N ratios leading to slower decomposition (Silver and Miya 2001) and </w:t>
      </w:r>
      <w:r w:rsidR="00A3597B">
        <w:rPr>
          <w:rFonts w:cs="Times New Roman"/>
          <w:b w:val="0"/>
          <w:bCs w:val="0"/>
          <w:iCs w:val="0"/>
          <w:szCs w:val="24"/>
        </w:rPr>
        <w:t>fewer microbial by-products (Co</w:t>
      </w:r>
      <w:r w:rsidRPr="00DC393C">
        <w:rPr>
          <w:rFonts w:cs="Times New Roman"/>
          <w:b w:val="0"/>
          <w:bCs w:val="0"/>
          <w:iCs w:val="0"/>
          <w:szCs w:val="24"/>
        </w:rPr>
        <w:t>trufo 2015).  Temperature, moisture, O</w:t>
      </w:r>
      <w:r w:rsidRPr="00046168">
        <w:rPr>
          <w:rFonts w:cs="Times New Roman"/>
          <w:b w:val="0"/>
          <w:bCs w:val="0"/>
          <w:iCs w:val="0"/>
          <w:szCs w:val="24"/>
          <w:vertAlign w:val="subscript"/>
        </w:rPr>
        <w:t>2</w:t>
      </w:r>
      <w:r w:rsidRPr="00DC393C">
        <w:rPr>
          <w:rFonts w:cs="Times New Roman"/>
          <w:b w:val="0"/>
          <w:bCs w:val="0"/>
          <w:iCs w:val="0"/>
          <w:szCs w:val="24"/>
        </w:rPr>
        <w:t xml:space="preserve">, soil texture, and soil C levels all vary with soil depth and contribute to partial explanations of the size discrepancy between root and soil C pools. However, previous studies that measured roots and/or organic matter with depth have neglected to report the change of root C:N ratio with depth (Tufekcioglu et al. 2003, Beniston et al. 2014).  Carbon:N ratio differences between maize and prairie root C pools are also unknown.  A more-detailed look at properties of root C pools is needed.  </w:t>
      </w:r>
    </w:p>
    <w:p w14:paraId="5A068B6A" w14:textId="2F2CFD5F" w:rsidR="00DC393C" w:rsidRDefault="00DC393C" w:rsidP="00B57DB5">
      <w:pPr>
        <w:pStyle w:val="Heading2"/>
        <w:spacing w:line="360" w:lineRule="auto"/>
        <w:rPr>
          <w:rFonts w:cs="Times New Roman"/>
          <w:b w:val="0"/>
          <w:bCs w:val="0"/>
          <w:iCs w:val="0"/>
          <w:szCs w:val="24"/>
        </w:rPr>
      </w:pPr>
      <w:r w:rsidRPr="00DC393C">
        <w:rPr>
          <w:rFonts w:cs="Times New Roman"/>
          <w:b w:val="0"/>
          <w:bCs w:val="0"/>
          <w:iCs w:val="0"/>
          <w:szCs w:val="24"/>
        </w:rPr>
        <w:t>We examined the belowground reconstruction of native vegetation on a Mollisol after &gt;100 years of annual cropping to gain a unique perspective on characteristics of root inputs that would not necessarily be detected in established prairie systems, but that contribute to dynamics of the belowground ecosystem.  We examined differences between maize and reconstructed prairie root pools to a depth of one meter to serve two separate, but related, purposes: 1) inform our understanding of the impacts of shifting millions of hectares from perennial to annual vegetation, and 2) contribute to an explanation of why levels of soil organic C found below 20 cm are greater than expected</w:t>
      </w:r>
      <w:r w:rsidR="007227BD">
        <w:rPr>
          <w:rFonts w:cs="Times New Roman"/>
          <w:b w:val="0"/>
          <w:bCs w:val="0"/>
          <w:iCs w:val="0"/>
          <w:szCs w:val="24"/>
        </w:rPr>
        <w:t xml:space="preserve"> based on root </w:t>
      </w:r>
      <w:r w:rsidR="00330B7C">
        <w:rPr>
          <w:rFonts w:cs="Times New Roman"/>
          <w:b w:val="0"/>
          <w:bCs w:val="0"/>
          <w:iCs w:val="0"/>
          <w:szCs w:val="24"/>
        </w:rPr>
        <w:t>distribution</w:t>
      </w:r>
      <w:r w:rsidRPr="00DC393C">
        <w:rPr>
          <w:rFonts w:cs="Times New Roman"/>
          <w:b w:val="0"/>
          <w:bCs w:val="0"/>
          <w:iCs w:val="0"/>
          <w:szCs w:val="24"/>
        </w:rPr>
        <w:t>.  In comparing the root C pool of a reconstructed prairie system to the root C pool of a maize cropping system we asked the following questions: 1) how does the quantity, distribution, and C:N ratio of the root C pool differ with depth and between these native perennial and non-native annual ecosystems? 2) what do these differences in inputs tell us about the historical belowground ecosystem under which these soils developed and the systems under which these soils continue to change?</w:t>
      </w:r>
    </w:p>
    <w:p w14:paraId="481F525A" w14:textId="77777777" w:rsidR="006A2BD8" w:rsidRDefault="006A2BD8" w:rsidP="00B57DB5">
      <w:pPr>
        <w:pStyle w:val="Heading1"/>
        <w:spacing w:line="360" w:lineRule="auto"/>
      </w:pPr>
      <w:r>
        <w:t>2 Materials and Methods</w:t>
      </w:r>
    </w:p>
    <w:p w14:paraId="74A70F4C"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2.1 Site Conditions and Experimental Design    </w:t>
      </w:r>
    </w:p>
    <w:p w14:paraId="4802D73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We conducted the experiment in Boone County, IA, USA on the Iowa State University Agronomy and Agricultural Engineering Research Farm (41°55′N, 93°45′W). Soils at the site were primarily Webster silty clay loam (ﬁne-loamy, mixed, superactive, mesic Typic Endoaquolls) and Nicollet loam (ﬁne-loamy, mixed, superactive, mesic Aquic Hapludolls). The 60-year mean growing season precipitation 11 km from the site was 720 mm.  Prior to initiation of the ﬁeld experiment in 2008, the site was used for maize and soybean production and was planted with soybean in 2007. Soil sampling to 15 cm in November 2007 indicated mean soil pH was 6.7, </w:t>
      </w:r>
      <w:r w:rsidRPr="00B57DB5">
        <w:rPr>
          <w:rFonts w:cs="Times New Roman"/>
          <w:b w:val="0"/>
          <w:bCs w:val="0"/>
          <w:szCs w:val="24"/>
        </w:rPr>
        <w:lastRenderedPageBreak/>
        <w:t>mean soil C concentration (via dry combustion analysis) was 30 g kg</w:t>
      </w:r>
      <w:r w:rsidRPr="00CC65A8">
        <w:rPr>
          <w:rFonts w:cs="Times New Roman"/>
          <w:b w:val="0"/>
          <w:bCs w:val="0"/>
          <w:szCs w:val="24"/>
          <w:vertAlign w:val="superscript"/>
        </w:rPr>
        <w:t>-1</w:t>
      </w:r>
      <w:r w:rsidRPr="00B57DB5">
        <w:rPr>
          <w:rFonts w:cs="Times New Roman"/>
          <w:b w:val="0"/>
          <w:bCs w:val="0"/>
          <w:szCs w:val="24"/>
        </w:rPr>
        <w:t>, mean extractable phosphorus concentration (via Bray-1 procedure) was 11 mg kg-1, and mean extractable potassium (via Mehlich-3 procedure) was 141 mg kg</w:t>
      </w:r>
      <w:r w:rsidRPr="00CC65A8">
        <w:rPr>
          <w:rFonts w:cs="Times New Roman"/>
          <w:b w:val="0"/>
          <w:bCs w:val="0"/>
          <w:szCs w:val="24"/>
          <w:vertAlign w:val="superscript"/>
        </w:rPr>
        <w:t>-1</w:t>
      </w:r>
      <w:r w:rsidRPr="00B57DB5">
        <w:rPr>
          <w:rFonts w:cs="Times New Roman"/>
          <w:b w:val="0"/>
          <w:bCs w:val="0"/>
          <w:szCs w:val="24"/>
        </w:rPr>
        <w:t xml:space="preserve">. </w:t>
      </w:r>
    </w:p>
    <w:p w14:paraId="30061A97" w14:textId="11E47279"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Experimental plots were 27 m x 61 m and were arranged as a spatially balanced complete block design (van Es et al., 2007).  The three cropping systems used for the present study were continuous maize with annual removal of grain and about 50% of the stover (hereafter maize), reconstructed multispecies prairie with annual aboveground biomass removal (hereafter unfertilized prairie), and N-fertilized reconstructed multispecies prairie with annual aboveground biomass removal (hereafter fertilized prairie).  All of the treatments were managed without tillage. Conventional farm machinery was used for planting, fertilization, crop protection, and harvest operations.  Herbicides were not used in the prairie systems except for a small number of spot treatments for Canada thistle (</w:t>
      </w:r>
      <w:r w:rsidRPr="00CC65A8">
        <w:rPr>
          <w:rFonts w:cs="Times New Roman"/>
          <w:b w:val="0"/>
          <w:bCs w:val="0"/>
          <w:i/>
          <w:szCs w:val="24"/>
        </w:rPr>
        <w:t>Circium canadense</w:t>
      </w:r>
      <w:r w:rsidRPr="00B57DB5">
        <w:rPr>
          <w:rFonts w:cs="Times New Roman"/>
          <w:b w:val="0"/>
          <w:bCs w:val="0"/>
          <w:szCs w:val="24"/>
        </w:rPr>
        <w:t xml:space="preserve">) control, and the timing and frequency of herbicide use in the annual cropping systems varied among treatments.  </w:t>
      </w:r>
    </w:p>
    <w:p w14:paraId="53FB7EAD" w14:textId="2DBEA9BB"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Both prairie treatments were sown on 19 May 2008 with the same custom seed mix obtained from Prairie Moon Nursery (Winona, MN, USA) that contained 31 species, including C3 and C4 grasses and leguminous and non-leguminous forbs. All species were perennial and sourced from within 240 km of the experiment site. The composition of the seed mix by weight was 12% C3 grasses, 56% C4 grasses, 8% legumes, and 24% non-leguminous forbs. A detailed description of the prairie plant community compositions can be found in Jarchow and Liebman (2013).  </w:t>
      </w:r>
      <w:r w:rsidR="00A756DA">
        <w:rPr>
          <w:rFonts w:cs="Times New Roman"/>
          <w:b w:val="0"/>
          <w:bCs w:val="0"/>
          <w:szCs w:val="24"/>
        </w:rPr>
        <w:t xml:space="preserve">The </w:t>
      </w:r>
      <w:r w:rsidRPr="00B57DB5">
        <w:rPr>
          <w:rFonts w:cs="Times New Roman"/>
          <w:b w:val="0"/>
          <w:bCs w:val="0"/>
          <w:szCs w:val="24"/>
        </w:rPr>
        <w:t>fertilized prairie treatment received no fertilizer in 2008 (the establishment year), but was fertilized at a rate of 84 kg N ha</w:t>
      </w:r>
      <w:r w:rsidRPr="00A756DA">
        <w:rPr>
          <w:rFonts w:cs="Times New Roman"/>
          <w:b w:val="0"/>
          <w:bCs w:val="0"/>
          <w:szCs w:val="24"/>
          <w:vertAlign w:val="superscript"/>
        </w:rPr>
        <w:t>-1</w:t>
      </w:r>
      <w:r w:rsidRPr="00B57DB5">
        <w:rPr>
          <w:rFonts w:cs="Times New Roman"/>
          <w:b w:val="0"/>
          <w:bCs w:val="0"/>
          <w:szCs w:val="24"/>
        </w:rPr>
        <w:t xml:space="preserve"> year</w:t>
      </w:r>
      <w:r w:rsidRPr="00A756DA">
        <w:rPr>
          <w:rFonts w:cs="Times New Roman"/>
          <w:b w:val="0"/>
          <w:bCs w:val="0"/>
          <w:szCs w:val="24"/>
          <w:vertAlign w:val="superscript"/>
        </w:rPr>
        <w:t>-1</w:t>
      </w:r>
      <w:r w:rsidRPr="00B57DB5">
        <w:rPr>
          <w:rFonts w:cs="Times New Roman"/>
          <w:b w:val="0"/>
          <w:bCs w:val="0"/>
          <w:szCs w:val="24"/>
        </w:rPr>
        <w:t xml:space="preserve"> in all subsequent years.  This fertilizer rate was chosen because it was similar to the maximum rate of pre-planting N fertilization recommended for maize (Blackmer et al., 1997) and the expected N removal in the harvested biomass of perennial grasses grown in the area (Heggenstaller et al., 2009).  </w:t>
      </w:r>
    </w:p>
    <w:p w14:paraId="7237936D" w14:textId="13F7CC62" w:rsidR="00B57DB5" w:rsidRPr="00641571" w:rsidRDefault="00B57DB5" w:rsidP="00B57DB5">
      <w:pPr>
        <w:pStyle w:val="Heading3"/>
        <w:spacing w:line="360" w:lineRule="auto"/>
        <w:rPr>
          <w:rFonts w:cs="Times New Roman"/>
          <w:b w:val="0"/>
          <w:bCs w:val="0"/>
          <w:szCs w:val="24"/>
        </w:rPr>
      </w:pPr>
      <w:r w:rsidRPr="00641571">
        <w:rPr>
          <w:rFonts w:cs="Times New Roman"/>
          <w:b w:val="0"/>
          <w:bCs w:val="0"/>
          <w:szCs w:val="24"/>
        </w:rPr>
        <w:t xml:space="preserve">The maize used was a 104-day relative maturity hybrid </w:t>
      </w:r>
      <w:r w:rsidR="005B4236" w:rsidRPr="00641571">
        <w:rPr>
          <w:rFonts w:cs="Times New Roman"/>
          <w:b w:val="0"/>
          <w:bCs w:val="0"/>
          <w:szCs w:val="24"/>
        </w:rPr>
        <w:t>(Agrigold 6325 VT3</w:t>
      </w:r>
      <w:r w:rsidR="005B4236">
        <w:rPr>
          <w:rFonts w:cs="Times New Roman"/>
          <w:b w:val="0"/>
          <w:bCs w:val="0"/>
          <w:szCs w:val="24"/>
        </w:rPr>
        <w:t xml:space="preserve">) </w:t>
      </w:r>
      <w:r w:rsidRPr="00641571">
        <w:rPr>
          <w:rFonts w:cs="Times New Roman"/>
          <w:b w:val="0"/>
          <w:bCs w:val="0"/>
          <w:szCs w:val="24"/>
        </w:rPr>
        <w:t>with transgenes for glyphosate resistance, corn borer (</w:t>
      </w:r>
      <w:r w:rsidRPr="00CC65A8">
        <w:rPr>
          <w:rFonts w:cs="Times New Roman"/>
          <w:b w:val="0"/>
          <w:bCs w:val="0"/>
          <w:i/>
          <w:szCs w:val="24"/>
        </w:rPr>
        <w:t>Ostrinia nubilalis</w:t>
      </w:r>
      <w:r w:rsidRPr="00641571">
        <w:rPr>
          <w:rFonts w:cs="Times New Roman"/>
          <w:b w:val="0"/>
          <w:bCs w:val="0"/>
          <w:szCs w:val="24"/>
        </w:rPr>
        <w:t>) resistance, and corn rootworm (</w:t>
      </w:r>
      <w:r w:rsidRPr="00CC65A8">
        <w:rPr>
          <w:rFonts w:cs="Times New Roman"/>
          <w:b w:val="0"/>
          <w:bCs w:val="0"/>
          <w:i/>
          <w:szCs w:val="24"/>
        </w:rPr>
        <w:t>Diabrotica</w:t>
      </w:r>
      <w:r w:rsidRPr="00641571">
        <w:rPr>
          <w:rFonts w:cs="Times New Roman"/>
          <w:b w:val="0"/>
          <w:bCs w:val="0"/>
          <w:szCs w:val="24"/>
        </w:rPr>
        <w:t xml:space="preserve"> spp.) protection</w:t>
      </w:r>
      <w:r w:rsidR="0011126F" w:rsidRPr="00641571">
        <w:rPr>
          <w:rFonts w:cs="Times New Roman"/>
          <w:b w:val="0"/>
          <w:bCs w:val="0"/>
          <w:szCs w:val="24"/>
        </w:rPr>
        <w:t>.</w:t>
      </w:r>
      <w:r w:rsidRPr="00641571">
        <w:rPr>
          <w:rFonts w:cs="Times New Roman"/>
          <w:b w:val="0"/>
          <w:bCs w:val="0"/>
          <w:szCs w:val="24"/>
        </w:rPr>
        <w:t xml:space="preserve">  Maize was planted following standard practices (Abendroth et al., 2011) in rows spaced 76 cm apart at </w:t>
      </w:r>
      <w:r w:rsidR="0011126F" w:rsidRPr="00641571">
        <w:rPr>
          <w:rFonts w:cs="Times New Roman"/>
          <w:b w:val="0"/>
          <w:bCs w:val="0"/>
          <w:szCs w:val="24"/>
        </w:rPr>
        <w:t xml:space="preserve">a seeding rate between </w:t>
      </w:r>
      <w:r w:rsidRPr="00641571">
        <w:rPr>
          <w:rFonts w:cs="Times New Roman"/>
          <w:b w:val="0"/>
          <w:bCs w:val="0"/>
          <w:szCs w:val="24"/>
        </w:rPr>
        <w:t>79,500 seeds ha</w:t>
      </w:r>
      <w:r w:rsidRPr="00641571">
        <w:rPr>
          <w:rFonts w:cs="Times New Roman"/>
          <w:b w:val="0"/>
          <w:bCs w:val="0"/>
          <w:szCs w:val="24"/>
          <w:vertAlign w:val="superscript"/>
        </w:rPr>
        <w:t>-1</w:t>
      </w:r>
      <w:r w:rsidRPr="00641571">
        <w:rPr>
          <w:rFonts w:cs="Times New Roman"/>
          <w:b w:val="0"/>
          <w:bCs w:val="0"/>
          <w:szCs w:val="24"/>
        </w:rPr>
        <w:t xml:space="preserve"> and 82,500 seeds ha</w:t>
      </w:r>
      <w:r w:rsidRPr="00641571">
        <w:rPr>
          <w:rFonts w:cs="Times New Roman"/>
          <w:b w:val="0"/>
          <w:bCs w:val="0"/>
          <w:szCs w:val="24"/>
          <w:vertAlign w:val="superscript"/>
        </w:rPr>
        <w:t>-1</w:t>
      </w:r>
      <w:r w:rsidR="0011126F" w:rsidRPr="00641571">
        <w:rPr>
          <w:rFonts w:cs="Times New Roman"/>
          <w:b w:val="0"/>
          <w:bCs w:val="0"/>
          <w:szCs w:val="24"/>
        </w:rPr>
        <w:t>, depending on the year</w:t>
      </w:r>
      <w:r w:rsidRPr="00641571">
        <w:rPr>
          <w:rFonts w:cs="Times New Roman"/>
          <w:b w:val="0"/>
          <w:bCs w:val="0"/>
          <w:szCs w:val="24"/>
        </w:rPr>
        <w:t xml:space="preserve">.  Fertilizer </w:t>
      </w:r>
      <w:r w:rsidR="00641571" w:rsidRPr="00641571">
        <w:rPr>
          <w:rFonts w:cs="Times New Roman"/>
          <w:b w:val="0"/>
          <w:bCs w:val="0"/>
          <w:szCs w:val="24"/>
        </w:rPr>
        <w:t xml:space="preserve">rates </w:t>
      </w:r>
      <w:r w:rsidR="005B4236">
        <w:rPr>
          <w:rFonts w:cs="Times New Roman"/>
          <w:b w:val="0"/>
          <w:bCs w:val="0"/>
          <w:szCs w:val="24"/>
        </w:rPr>
        <w:t xml:space="preserve">for corn were based on soil testing results (Blackmer et al. 1997) and </w:t>
      </w:r>
      <w:r w:rsidR="00641571" w:rsidRPr="00641571">
        <w:rPr>
          <w:rFonts w:cs="Times New Roman"/>
          <w:b w:val="0"/>
          <w:bCs w:val="0"/>
          <w:szCs w:val="24"/>
        </w:rPr>
        <w:t>varied from 123 to 200 kg</w:t>
      </w:r>
      <w:r w:rsidR="00641571">
        <w:rPr>
          <w:rFonts w:cs="Times New Roman"/>
          <w:b w:val="0"/>
          <w:bCs w:val="0"/>
          <w:szCs w:val="24"/>
        </w:rPr>
        <w:t xml:space="preserve"> N</w:t>
      </w:r>
      <w:r w:rsidR="00641571" w:rsidRPr="00641571">
        <w:rPr>
          <w:rFonts w:cs="Times New Roman"/>
          <w:b w:val="0"/>
          <w:bCs w:val="0"/>
          <w:szCs w:val="24"/>
        </w:rPr>
        <w:t xml:space="preserve"> ha</w:t>
      </w:r>
      <w:r w:rsidR="00641571" w:rsidRPr="00CC65A8">
        <w:rPr>
          <w:rFonts w:cs="Times New Roman"/>
          <w:b w:val="0"/>
          <w:bCs w:val="0"/>
          <w:szCs w:val="24"/>
          <w:vertAlign w:val="superscript"/>
        </w:rPr>
        <w:t>-1</w:t>
      </w:r>
      <w:r w:rsidR="00641571" w:rsidRPr="00641571">
        <w:rPr>
          <w:rFonts w:cs="Times New Roman"/>
          <w:b w:val="0"/>
          <w:bCs w:val="0"/>
          <w:szCs w:val="24"/>
        </w:rPr>
        <w:t>, depending on the year</w:t>
      </w:r>
      <w:r w:rsidRPr="00641571">
        <w:rPr>
          <w:rFonts w:cs="Times New Roman"/>
          <w:b w:val="0"/>
          <w:bCs w:val="0"/>
          <w:szCs w:val="24"/>
        </w:rPr>
        <w:t xml:space="preserve">.  </w:t>
      </w:r>
    </w:p>
    <w:p w14:paraId="32612D3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 Data Collection</w:t>
      </w:r>
    </w:p>
    <w:p w14:paraId="5510AD49"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2.2.1 Soil Collection</w:t>
      </w:r>
    </w:p>
    <w:p w14:paraId="7BD4B197"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taken to 1 m depth in all plots each year using a hydraulic soil probe (Giddings Machine Co., Windsor, CO, USA) after all crop and prairie plots were harvested.  Sampling occurred by replicate block from 31 October-25 November 2008, 9-11 November 2009, 25-28 October 2010, 28-31 October 2011, 16-17 October 2012, and 7-11 October 2013. </w:t>
      </w:r>
    </w:p>
    <w:p w14:paraId="124A5356" w14:textId="360F8AD5"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2008, two cores were taken per plot.  A 0-30 cm fraction was taken with a 10.2 cm internal diameter soil probe; the 30-100 cm fractions of the cores were taken within the same hole as the 0-30 cm fraction, but with a smaller soil probe.  In Blocks 1 and 4, the internal diameter of the core was 6.0 cm.  In Blocks 2 and 3, the internal diameter of the core was 5.2 cm.</w:t>
      </w:r>
      <w:r w:rsidR="000834F6">
        <w:rPr>
          <w:rFonts w:cs="Times New Roman"/>
          <w:b w:val="0"/>
          <w:bCs w:val="0"/>
          <w:szCs w:val="24"/>
        </w:rPr>
        <w:t xml:space="preserve">  </w:t>
      </w:r>
      <w:r w:rsidRPr="00B57DB5">
        <w:rPr>
          <w:rFonts w:cs="Times New Roman"/>
          <w:b w:val="0"/>
          <w:bCs w:val="0"/>
          <w:szCs w:val="24"/>
        </w:rPr>
        <w:t xml:space="preserve">In 2009 and 2010, four cores were taken per plot.  The 0-30 cm fraction of the cores was taken with a 10.2 cm internal diameter soil probe; the 30-100 cm fractions </w:t>
      </w:r>
      <w:r w:rsidRPr="00B57DB5">
        <w:rPr>
          <w:rFonts w:cs="Times New Roman"/>
          <w:b w:val="0"/>
          <w:bCs w:val="0"/>
          <w:szCs w:val="24"/>
        </w:rPr>
        <w:lastRenderedPageBreak/>
        <w:t xml:space="preserve">of the cores were taken directly below the 0-30 cm fraction with a 5.1 cm internal diameter probe.  In 2011-2013, four cores were taken per plot, and the entire core was taken with a 5.1 cm internal diameter probe. </w:t>
      </w:r>
    </w:p>
    <w:p w14:paraId="486BD2E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Soil cores were ultimately divided into three or five depth increments.  In 2008, depth increments were 0-30 cm, 30-60 cm, and 60-100 cm.  In 2009-2013 depth increments were 0-5 cm, 5-15 cm, 15-30, cm, 30-60 cm, and 60-100 cm.  Following division and extraction from the field, soil cores were stored at 5°C until processing was initiated.  </w:t>
      </w:r>
    </w:p>
    <w:p w14:paraId="6B8788EA"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Each year, 60-100 g of root-free soil was removed from each depth increment, air-dried, and archived in airtight containers at room temperature. In 2008 and 2013, this soil was ground on a roller-mill and organic C content was determined by catalytic oxidation and CO</w:t>
      </w:r>
      <w:r w:rsidRPr="00CB4D76">
        <w:rPr>
          <w:rFonts w:cs="Times New Roman"/>
          <w:b w:val="0"/>
          <w:bCs w:val="0"/>
          <w:szCs w:val="24"/>
          <w:vertAlign w:val="subscript"/>
        </w:rPr>
        <w:t>2</w:t>
      </w:r>
      <w:r w:rsidRPr="00B57DB5">
        <w:rPr>
          <w:rFonts w:cs="Times New Roman"/>
          <w:b w:val="0"/>
          <w:bCs w:val="0"/>
          <w:szCs w:val="24"/>
        </w:rPr>
        <w:t xml:space="preserve"> measurement with NDIR in an Elementar TOC Cube at Brookside Laboratories, Inc. (New Bremen, OH, USA). </w:t>
      </w:r>
    </w:p>
    <w:p w14:paraId="499C6966" w14:textId="77777777" w:rsidR="00B57DB5" w:rsidRPr="00B57DB5" w:rsidRDefault="00B57DB5" w:rsidP="00B57DB5">
      <w:pPr>
        <w:pStyle w:val="Heading3"/>
        <w:spacing w:line="360" w:lineRule="auto"/>
        <w:rPr>
          <w:rFonts w:cs="Times New Roman"/>
          <w:b w:val="0"/>
          <w:bCs w:val="0"/>
          <w:szCs w:val="24"/>
        </w:rPr>
      </w:pPr>
    </w:p>
    <w:p w14:paraId="10845994"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 xml:space="preserve">2.2.2 Root Pool Collection </w:t>
      </w:r>
    </w:p>
    <w:p w14:paraId="406D4F58" w14:textId="74EE30E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Two sets of root pool measurements were collected: a) end-of-season root data for each year (depth 0 to 100 cm) and b) in-season root measurements during 2010 and 2011 (depth 0-30 cm). The first, described in this section, was used to track changes in the root C pools over all six years and the second, described in section 2.2</w:t>
      </w:r>
      <w:r w:rsidR="00CB4D76">
        <w:rPr>
          <w:rFonts w:cs="Times New Roman"/>
          <w:b w:val="0"/>
          <w:bCs w:val="0"/>
          <w:szCs w:val="24"/>
        </w:rPr>
        <w:t>.3</w:t>
      </w:r>
      <w:r w:rsidRPr="00B57DB5">
        <w:rPr>
          <w:rFonts w:cs="Times New Roman"/>
          <w:b w:val="0"/>
          <w:bCs w:val="0"/>
          <w:szCs w:val="24"/>
        </w:rPr>
        <w:t>, was used to quantify annual root C contributions in 2010 and 2011.</w:t>
      </w:r>
    </w:p>
    <w:p w14:paraId="09067AEE" w14:textId="4E1C26F4" w:rsidR="00B57DB5" w:rsidRDefault="00B57DB5" w:rsidP="00B57DB5">
      <w:pPr>
        <w:pStyle w:val="Heading3"/>
        <w:spacing w:line="360" w:lineRule="auto"/>
        <w:rPr>
          <w:rFonts w:cs="Times New Roman"/>
          <w:b w:val="0"/>
          <w:bCs w:val="0"/>
          <w:szCs w:val="24"/>
        </w:rPr>
      </w:pPr>
      <w:r w:rsidRPr="00B57DB5">
        <w:rPr>
          <w:rFonts w:cs="Times New Roman"/>
          <w:b w:val="0"/>
          <w:bCs w:val="0"/>
          <w:szCs w:val="24"/>
        </w:rPr>
        <w:t>Root extraction from the soil began by washing the soil samples described in 2.2</w:t>
      </w:r>
      <w:r w:rsidR="00CB4D76">
        <w:rPr>
          <w:rFonts w:cs="Times New Roman"/>
          <w:b w:val="0"/>
          <w:bCs w:val="0"/>
          <w:szCs w:val="24"/>
        </w:rPr>
        <w:t>.1</w:t>
      </w:r>
      <w:r w:rsidRPr="00B57DB5">
        <w:rPr>
          <w:rFonts w:cs="Times New Roman"/>
          <w:b w:val="0"/>
          <w:bCs w:val="0"/>
          <w:szCs w:val="24"/>
        </w:rPr>
        <w:t xml:space="preserve"> in wire mesh tubes (0.28 mm mesh) for 3 h in an elutriator (Wiles et al., 1996).  Roots were removed from the remaining soil by suspending the air-dried sample in water and collecting the roots, which floated, with sieves followed by manually removing any remaining non-root material that was present in the samples.  Any plant crowns that were present in the samples were removed and were not considered to be root biomass.  Roots were then dried at 70°C for at least 4 h before being weighed.  All root samples were ground to 2 mm with a centrifugal mill and concentrations of C and N were determined by combustion analysis at the Soil and Plant Analysis Laboratory at Iowa State University (Ames, IA, USA). </w:t>
      </w:r>
    </w:p>
    <w:p w14:paraId="58A6AEBD" w14:textId="77777777" w:rsidR="00B57DB5" w:rsidRPr="00B57DB5" w:rsidRDefault="00B57DB5" w:rsidP="00B57DB5">
      <w:pPr>
        <w:pStyle w:val="Heading3"/>
        <w:spacing w:line="360" w:lineRule="auto"/>
        <w:rPr>
          <w:rFonts w:cs="Times New Roman"/>
          <w:bCs w:val="0"/>
          <w:szCs w:val="24"/>
        </w:rPr>
      </w:pPr>
      <w:r>
        <w:rPr>
          <w:rFonts w:cs="Times New Roman"/>
          <w:b w:val="0"/>
          <w:bCs w:val="0"/>
          <w:szCs w:val="24"/>
        </w:rPr>
        <w:t xml:space="preserve"> </w:t>
      </w:r>
      <w:r w:rsidRPr="00B57DB5">
        <w:rPr>
          <w:rFonts w:cs="Times New Roman"/>
          <w:bCs w:val="0"/>
          <w:szCs w:val="24"/>
        </w:rPr>
        <w:t>2.2.3 In-season Root Growth</w:t>
      </w:r>
    </w:p>
    <w:p w14:paraId="0D8A5DEF" w14:textId="1D8EF60E"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In 2010 and 2011, root biomass was measured with an in-situ growth core approach (Neill 1992) to capture only those roots growing within the measurement year.  After fall harvest in 2009 and 2010, eight 10.2-cm-diam soil cores were taken to 30 cm depth in each plot and brought to the laboratory.  Holes created in the field were held open during the winter by capped 10.2 cm PVC piping.  In the laboratory, cores were divided into 10 cm sections and virtually all roots were removed by hand.  Soil was stored in intact cores at 30°C for the first year of the experiment</w:t>
      </w:r>
      <w:r w:rsidR="00CC65A8">
        <w:rPr>
          <w:rFonts w:cs="Times New Roman"/>
          <w:b w:val="0"/>
          <w:bCs w:val="0"/>
          <w:szCs w:val="24"/>
        </w:rPr>
        <w:t xml:space="preserve"> (intended to be used for an incubation experiment)</w:t>
      </w:r>
      <w:r w:rsidRPr="00B57DB5">
        <w:rPr>
          <w:rFonts w:cs="Times New Roman"/>
          <w:b w:val="0"/>
          <w:bCs w:val="0"/>
          <w:szCs w:val="24"/>
        </w:rPr>
        <w:t xml:space="preserve"> and 4°C in sealed plastic bags for second year of the experiment.  The differences in storage conditions did not have an apparent effect on the outcome of the experiment.  At the end of winter while plants were still dormant, the root-free soil was returned to its original location in the field in 10 cm depth increments. Soil was packed to imitate the surrounding bulk density, approximately 1.4 g cm</w:t>
      </w:r>
      <w:r w:rsidRPr="001A0DC0">
        <w:rPr>
          <w:rFonts w:cs="Times New Roman"/>
          <w:b w:val="0"/>
          <w:bCs w:val="0"/>
          <w:szCs w:val="24"/>
          <w:vertAlign w:val="superscript"/>
        </w:rPr>
        <w:t>-3</w:t>
      </w:r>
      <w:r w:rsidRPr="00B57DB5">
        <w:rPr>
          <w:rFonts w:cs="Times New Roman"/>
          <w:b w:val="0"/>
          <w:bCs w:val="0"/>
          <w:szCs w:val="24"/>
        </w:rPr>
        <w:t xml:space="preserve">.  Root-free zones were located randomly within prairie plots and at 20 cm from maize rows.  Eight root-free areas were situated within each plot, allowing duplicate sampling at four time points throughout the growing season.  Two 4-cm-diameter soil cores were taken within each 10.2-cm-diam root-free area to a 30 cm </w:t>
      </w:r>
      <w:r w:rsidRPr="00B57DB5">
        <w:rPr>
          <w:rFonts w:cs="Times New Roman"/>
          <w:b w:val="0"/>
          <w:bCs w:val="0"/>
          <w:szCs w:val="24"/>
        </w:rPr>
        <w:lastRenderedPageBreak/>
        <w:t xml:space="preserve">depth at each root sampling date.  Bulk soil was washed from the roots with water using a soil elutriator (Wiles et al., 1996), roots were dried at 60° C for 24 hours, non-root biomass was removed from the roots by hand, and roots were weighed.  </w:t>
      </w:r>
    </w:p>
    <w:p w14:paraId="58ED280B" w14:textId="77777777" w:rsidR="00B57DB5" w:rsidRPr="00B57DB5" w:rsidRDefault="00B57DB5" w:rsidP="00B57DB5">
      <w:pPr>
        <w:pStyle w:val="Heading3"/>
        <w:spacing w:line="360" w:lineRule="auto"/>
        <w:rPr>
          <w:rFonts w:cs="Times New Roman"/>
          <w:bCs w:val="0"/>
          <w:szCs w:val="24"/>
        </w:rPr>
      </w:pPr>
      <w:r w:rsidRPr="00B57DB5">
        <w:rPr>
          <w:rFonts w:cs="Times New Roman"/>
          <w:bCs w:val="0"/>
          <w:szCs w:val="24"/>
        </w:rPr>
        <w:t>2.3 Data Analysis</w:t>
      </w:r>
    </w:p>
    <w:p w14:paraId="1D260BBC"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pool mass for the entire meter depth was calculated by summing together the root mass for each depth increment of an entire core and whole core root masses were compared between treatments within each year using contrasts within a linear mixed effect model in the R package nlme (Pinheiro et al. 2013).  Treatment differences within depths within years and differences between treatments within depths within years for root biomass were also made with contrasts with linear mixed effects models using proc glimmix in SAS (SAS Institute, 2011). </w:t>
      </w:r>
    </w:p>
    <w:p w14:paraId="579CE7B0"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Because root mass in 2008 was measured at three increments (0-30 cm, 30-60 cm, and 60-100 cm) instead of the five increments used later in the experiment (0-5 cm, 5-15 cm, 15-30 cm, 30-60 cm, and 60-100 cm), 2008 root mass for 0-5 cm, 5-15 cm, and 15-30 cm depths was estimated by multiplying the average 2009-2013 depth distribution proportions by the 2008 0-30 cm increment.  No important comparisons were made using this estimated data, but the data were used as a starting point for graphing C:N ratios in different depth increments and fitting curves to root accumulation.  Carbon:N ratios were compared between treatments within years within depths and between years within treatments within depths using proc glimmix in SAS.</w:t>
      </w:r>
    </w:p>
    <w:p w14:paraId="39713436" w14:textId="7765FE5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Root mass measured at the end of each growing season was subset by depth increment and each subset was fit by both a logistic model and a linear model for each plot.  Logistic models and linear models were compared against each other using Akaike’s Information Criterion (AIC) and the model with the lowest AIC was chosen.  The AIC was not greatly different for any of the comparisons, but the logistic model had the best fit for every depth.  Model fits and comparisons were done using the R package nlme (Pinheiro et al. 2013).  </w:t>
      </w:r>
    </w:p>
    <w:p w14:paraId="46ECDD53"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The first derivative of the logistic model was used to calculate the daily rate of root mass accumulation.  Parameters from the logistic model were used to predict both amount and rate of accumulation for each day for each depth in each plot of the experiment.  These predictions were averaged for each treatment and plotted.  The annual mean rate was calculated by averaging accumulation rates across each growing season for each depth in each plot.  Comparisons of rates between treatments within depths and within years and comparisons of rates between depths within treatments within years were made with proc glmmix in SAS.</w:t>
      </w:r>
    </w:p>
    <w:p w14:paraId="07F38D9A" w14:textId="1B2FB44D"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Models used to fit root mass over time did not accurately reflect within year biomass fluctuations caused by the start and stop of plant growth and freezing and thawing of soil, rather these curves were used to compare long-term trends in root mass accumulation.  Accordingly, the daily rate of root mass accumulation was also inaccurate, but very useful to compare </w:t>
      </w:r>
      <w:r w:rsidR="00CC65A8">
        <w:rPr>
          <w:rFonts w:cs="Times New Roman"/>
          <w:b w:val="0"/>
          <w:bCs w:val="0"/>
          <w:szCs w:val="24"/>
        </w:rPr>
        <w:t xml:space="preserve">relative </w:t>
      </w:r>
      <w:r w:rsidRPr="00B57DB5">
        <w:rPr>
          <w:rFonts w:cs="Times New Roman"/>
          <w:b w:val="0"/>
          <w:bCs w:val="0"/>
          <w:szCs w:val="24"/>
        </w:rPr>
        <w:t xml:space="preserve">accumulation rates among treatments and soil depths. An average daily root mass accumulation rate was calculated by considering the period of possible root growth and decomposition to be between April 1st and November 30th of each year.    </w:t>
      </w:r>
    </w:p>
    <w:p w14:paraId="258BF542" w14:textId="77777777" w:rsidR="00B57DB5" w:rsidRPr="00B57DB5" w:rsidRDefault="00B57DB5" w:rsidP="00B57DB5">
      <w:pPr>
        <w:pStyle w:val="Heading3"/>
        <w:spacing w:line="360" w:lineRule="auto"/>
        <w:rPr>
          <w:rFonts w:cs="Times New Roman"/>
          <w:b w:val="0"/>
          <w:bCs w:val="0"/>
          <w:szCs w:val="24"/>
        </w:rPr>
      </w:pPr>
      <w:r w:rsidRPr="00B57DB5">
        <w:rPr>
          <w:rFonts w:cs="Times New Roman"/>
          <w:b w:val="0"/>
          <w:bCs w:val="0"/>
          <w:szCs w:val="24"/>
        </w:rPr>
        <w:t xml:space="preserve">In-situ root measurements in 2010 and 2011 combined with differences in root pool masses at 30 cm over these years were used to calculate a root turnover constant (k) and root mean residence time (mrt) using the equations k = loss/pool and mrt = 1/k.  Root pool </w:t>
      </w:r>
      <w:r w:rsidRPr="00B57DB5">
        <w:rPr>
          <w:rFonts w:cs="Times New Roman"/>
          <w:b w:val="0"/>
          <w:bCs w:val="0"/>
          <w:szCs w:val="24"/>
        </w:rPr>
        <w:lastRenderedPageBreak/>
        <w:t>loss during each year was calculated as the difference between the mass accumulated during that year and the gain measured by in-situ growth cores.  The root mass measured at the end of each year was the pool value.</w:t>
      </w:r>
    </w:p>
    <w:p w14:paraId="054CB42E" w14:textId="76636B6E" w:rsidR="00532388" w:rsidRDefault="00451A08" w:rsidP="00B57DB5">
      <w:pPr>
        <w:pStyle w:val="Heading3"/>
        <w:spacing w:line="360" w:lineRule="auto"/>
        <w:rPr>
          <w:rFonts w:cs="Times New Roman"/>
          <w:b w:val="0"/>
          <w:bCs w:val="0"/>
          <w:szCs w:val="24"/>
        </w:rPr>
      </w:pPr>
      <w:r>
        <w:rPr>
          <w:rFonts w:cs="Times New Roman"/>
          <w:b w:val="0"/>
          <w:bCs w:val="0"/>
          <w:szCs w:val="24"/>
        </w:rPr>
        <w:t>The height and volume of r</w:t>
      </w:r>
      <w:r w:rsidRPr="00B57DB5">
        <w:rPr>
          <w:rFonts w:cs="Times New Roman"/>
          <w:b w:val="0"/>
          <w:bCs w:val="0"/>
          <w:szCs w:val="24"/>
        </w:rPr>
        <w:t xml:space="preserve">oot </w:t>
      </w:r>
      <w:r w:rsidR="00B57DB5" w:rsidRPr="00B57DB5">
        <w:rPr>
          <w:rFonts w:cs="Times New Roman"/>
          <w:b w:val="0"/>
          <w:bCs w:val="0"/>
          <w:szCs w:val="24"/>
        </w:rPr>
        <w:t xml:space="preserve">samples </w:t>
      </w:r>
      <w:r>
        <w:rPr>
          <w:rFonts w:cs="Times New Roman"/>
          <w:b w:val="0"/>
          <w:bCs w:val="0"/>
          <w:szCs w:val="24"/>
        </w:rPr>
        <w:t xml:space="preserve">varied among </w:t>
      </w:r>
      <w:r w:rsidR="00B57DB5" w:rsidRPr="00B57DB5">
        <w:rPr>
          <w:rFonts w:cs="Times New Roman"/>
          <w:b w:val="0"/>
          <w:bCs w:val="0"/>
          <w:szCs w:val="24"/>
        </w:rPr>
        <w:t>depth increments, making visual comparisons among depths, such as 0-5 cm and 60-100 cm, difficult. Thus</w:t>
      </w:r>
      <w:r>
        <w:rPr>
          <w:rFonts w:cs="Times New Roman"/>
          <w:b w:val="0"/>
          <w:bCs w:val="0"/>
          <w:szCs w:val="24"/>
        </w:rPr>
        <w:t>,</w:t>
      </w:r>
      <w:r w:rsidR="00B57DB5" w:rsidRPr="00B57DB5">
        <w:rPr>
          <w:rFonts w:cs="Times New Roman"/>
          <w:b w:val="0"/>
          <w:bCs w:val="0"/>
          <w:szCs w:val="24"/>
        </w:rPr>
        <w:t xml:space="preserve"> splines were fit to the data and integrated by 5 cm depths to </w:t>
      </w:r>
      <w:r>
        <w:rPr>
          <w:rFonts w:cs="Times New Roman"/>
          <w:b w:val="0"/>
          <w:bCs w:val="0"/>
          <w:szCs w:val="24"/>
        </w:rPr>
        <w:t>facilitate</w:t>
      </w:r>
      <w:r w:rsidR="00B57DB5" w:rsidRPr="00B57DB5">
        <w:rPr>
          <w:rFonts w:cs="Times New Roman"/>
          <w:b w:val="0"/>
          <w:bCs w:val="0"/>
          <w:szCs w:val="24"/>
        </w:rPr>
        <w:t xml:space="preserve"> visualization of root and soil organic C distribution in the soil profile.</w:t>
      </w:r>
    </w:p>
    <w:p w14:paraId="6AA8FBF6" w14:textId="77777777" w:rsidR="00532388" w:rsidRPr="00532388" w:rsidRDefault="00532388" w:rsidP="00532388">
      <w:pPr>
        <w:spacing w:line="240" w:lineRule="auto"/>
        <w:rPr>
          <w:b/>
          <w:szCs w:val="20"/>
        </w:rPr>
      </w:pPr>
      <w:r w:rsidRPr="00532388">
        <w:rPr>
          <w:b/>
          <w:szCs w:val="20"/>
        </w:rPr>
        <w:t>3 Results</w:t>
      </w:r>
    </w:p>
    <w:p w14:paraId="6FD6EF7F" w14:textId="77777777" w:rsidR="00532388" w:rsidRPr="00532388" w:rsidRDefault="00532388" w:rsidP="00532388">
      <w:pPr>
        <w:spacing w:line="240" w:lineRule="auto"/>
        <w:rPr>
          <w:szCs w:val="20"/>
          <w:u w:val="single"/>
        </w:rPr>
      </w:pPr>
    </w:p>
    <w:p w14:paraId="23AEC0E4" w14:textId="3755F15D" w:rsidR="00532388" w:rsidRDefault="00554D80" w:rsidP="00554D80">
      <w:pPr>
        <w:ind w:left="1440"/>
        <w:jc w:val="left"/>
        <w:rPr>
          <w:szCs w:val="20"/>
        </w:rPr>
      </w:pPr>
      <w:r>
        <w:rPr>
          <w:szCs w:val="20"/>
        </w:rPr>
        <w:t xml:space="preserve">        </w:t>
      </w:r>
      <w:r w:rsidR="006C6BC4">
        <w:rPr>
          <w:szCs w:val="20"/>
        </w:rPr>
        <w:t xml:space="preserve">Table </w:t>
      </w:r>
      <w:r w:rsidR="008E35D4">
        <w:rPr>
          <w:szCs w:val="20"/>
        </w:rPr>
        <w:t>1</w:t>
      </w:r>
      <w:r w:rsidR="00532388" w:rsidRPr="00532388">
        <w:rPr>
          <w:szCs w:val="20"/>
        </w:rPr>
        <w:t>. Soil characteristics</w:t>
      </w:r>
      <w:r w:rsidR="0067549D">
        <w:rPr>
          <w:szCs w:val="20"/>
        </w:rPr>
        <w:t xml:space="preserve"> measured at the establishment of the experiment.</w:t>
      </w:r>
    </w:p>
    <w:tbl>
      <w:tblPr>
        <w:tblW w:w="0" w:type="pct"/>
        <w:jc w:val="center"/>
        <w:tblLook w:val="07E0" w:firstRow="1" w:lastRow="1" w:firstColumn="1" w:lastColumn="1" w:noHBand="1" w:noVBand="1"/>
      </w:tblPr>
      <w:tblGrid>
        <w:gridCol w:w="783"/>
        <w:gridCol w:w="1278"/>
        <w:gridCol w:w="566"/>
        <w:gridCol w:w="822"/>
        <w:gridCol w:w="833"/>
        <w:gridCol w:w="966"/>
        <w:gridCol w:w="844"/>
        <w:gridCol w:w="944"/>
      </w:tblGrid>
      <w:tr w:rsidR="001070FF" w14:paraId="24A9C74B" w14:textId="77777777" w:rsidTr="00554D80">
        <w:trPr>
          <w:jc w:val="center"/>
        </w:trPr>
        <w:tc>
          <w:tcPr>
            <w:tcW w:w="0" w:type="auto"/>
            <w:tcBorders>
              <w:top w:val="nil"/>
              <w:left w:val="nil"/>
              <w:bottom w:val="single" w:sz="4" w:space="0" w:color="auto"/>
              <w:right w:val="nil"/>
            </w:tcBorders>
            <w:vAlign w:val="center"/>
            <w:hideMark/>
          </w:tcPr>
          <w:p w14:paraId="5B65F948" w14:textId="77777777" w:rsidR="001070FF" w:rsidRPr="00B901D7" w:rsidRDefault="001070FF">
            <w:pPr>
              <w:pStyle w:val="Compact"/>
              <w:rPr>
                <w:sz w:val="20"/>
                <w:szCs w:val="20"/>
              </w:rPr>
            </w:pPr>
            <w:r w:rsidRPr="00B901D7">
              <w:rPr>
                <w:sz w:val="20"/>
                <w:szCs w:val="20"/>
              </w:rPr>
              <w:t>Depth</w:t>
            </w:r>
          </w:p>
        </w:tc>
        <w:tc>
          <w:tcPr>
            <w:tcW w:w="0" w:type="auto"/>
            <w:tcBorders>
              <w:top w:val="nil"/>
              <w:left w:val="nil"/>
              <w:bottom w:val="single" w:sz="4" w:space="0" w:color="auto"/>
              <w:right w:val="nil"/>
            </w:tcBorders>
            <w:vAlign w:val="center"/>
            <w:hideMark/>
          </w:tcPr>
          <w:p w14:paraId="1287DEBF" w14:textId="77777777" w:rsidR="001070FF" w:rsidRPr="00B901D7" w:rsidRDefault="008E35D4" w:rsidP="008E35D4">
            <w:pPr>
              <w:pStyle w:val="Compact"/>
              <w:jc w:val="center"/>
              <w:rPr>
                <w:sz w:val="20"/>
                <w:szCs w:val="20"/>
              </w:rPr>
            </w:pPr>
            <w:r w:rsidRPr="00B901D7">
              <w:rPr>
                <w:sz w:val="20"/>
                <w:szCs w:val="20"/>
              </w:rPr>
              <w:t>Bulk Density</w:t>
            </w:r>
          </w:p>
          <w:p w14:paraId="72191EB0" w14:textId="7858C16F" w:rsidR="008E35D4" w:rsidRPr="00B901D7" w:rsidRDefault="008E35D4" w:rsidP="008E35D4">
            <w:pPr>
              <w:pStyle w:val="Compact"/>
              <w:jc w:val="center"/>
              <w:rPr>
                <w:sz w:val="20"/>
                <w:szCs w:val="20"/>
              </w:rPr>
            </w:pPr>
            <w:r w:rsidRPr="00B901D7">
              <w:rPr>
                <w:sz w:val="20"/>
                <w:szCs w:val="20"/>
              </w:rPr>
              <w:t>(g cm</w:t>
            </w:r>
            <w:r w:rsidRPr="00B901D7">
              <w:rPr>
                <w:sz w:val="20"/>
                <w:szCs w:val="20"/>
                <w:vertAlign w:val="superscript"/>
              </w:rPr>
              <w:t>-3</w:t>
            </w:r>
            <w:r w:rsidRPr="00B901D7">
              <w:rPr>
                <w:sz w:val="20"/>
                <w:szCs w:val="20"/>
              </w:rPr>
              <w:t>)</w:t>
            </w:r>
          </w:p>
        </w:tc>
        <w:tc>
          <w:tcPr>
            <w:tcW w:w="0" w:type="auto"/>
            <w:tcBorders>
              <w:top w:val="nil"/>
              <w:left w:val="nil"/>
              <w:bottom w:val="single" w:sz="4" w:space="0" w:color="auto"/>
              <w:right w:val="nil"/>
            </w:tcBorders>
            <w:vAlign w:val="center"/>
            <w:hideMark/>
          </w:tcPr>
          <w:p w14:paraId="48BB367B" w14:textId="77777777" w:rsidR="001070FF" w:rsidRPr="00B901D7" w:rsidRDefault="001070FF" w:rsidP="008E35D4">
            <w:pPr>
              <w:pStyle w:val="Compact"/>
              <w:jc w:val="center"/>
              <w:rPr>
                <w:sz w:val="20"/>
                <w:szCs w:val="20"/>
              </w:rPr>
            </w:pPr>
            <w:r w:rsidRPr="00B901D7">
              <w:rPr>
                <w:sz w:val="20"/>
                <w:szCs w:val="20"/>
              </w:rPr>
              <w:t>pH</w:t>
            </w:r>
          </w:p>
        </w:tc>
        <w:tc>
          <w:tcPr>
            <w:tcW w:w="0" w:type="auto"/>
            <w:tcBorders>
              <w:top w:val="nil"/>
              <w:left w:val="nil"/>
              <w:bottom w:val="single" w:sz="4" w:space="0" w:color="auto"/>
              <w:right w:val="nil"/>
            </w:tcBorders>
            <w:vAlign w:val="center"/>
            <w:hideMark/>
          </w:tcPr>
          <w:p w14:paraId="1C0217C3" w14:textId="77777777" w:rsidR="001070FF" w:rsidRPr="00B901D7" w:rsidRDefault="008E35D4" w:rsidP="008E35D4">
            <w:pPr>
              <w:pStyle w:val="Compact"/>
              <w:jc w:val="center"/>
              <w:rPr>
                <w:sz w:val="20"/>
                <w:szCs w:val="20"/>
              </w:rPr>
            </w:pPr>
            <w:r w:rsidRPr="00B901D7">
              <w:rPr>
                <w:sz w:val="20"/>
                <w:szCs w:val="20"/>
              </w:rPr>
              <w:t>Total C</w:t>
            </w:r>
          </w:p>
          <w:p w14:paraId="5125DFEE" w14:textId="63C8AD08"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07AC4590" w14:textId="77777777" w:rsidR="001070FF" w:rsidRPr="00B901D7" w:rsidRDefault="001070FF" w:rsidP="008E35D4">
            <w:pPr>
              <w:pStyle w:val="Compact"/>
              <w:jc w:val="center"/>
              <w:rPr>
                <w:sz w:val="20"/>
                <w:szCs w:val="20"/>
              </w:rPr>
            </w:pPr>
            <w:r w:rsidRPr="00B901D7">
              <w:rPr>
                <w:sz w:val="20"/>
                <w:szCs w:val="20"/>
              </w:rPr>
              <w:t>T</w:t>
            </w:r>
            <w:r w:rsidR="008E35D4" w:rsidRPr="00B901D7">
              <w:rPr>
                <w:sz w:val="20"/>
                <w:szCs w:val="20"/>
              </w:rPr>
              <w:t>otal N</w:t>
            </w:r>
          </w:p>
          <w:p w14:paraId="350C7FBC" w14:textId="169CE25B" w:rsidR="008E35D4" w:rsidRPr="00B901D7" w:rsidRDefault="008E35D4" w:rsidP="008E35D4">
            <w:pPr>
              <w:pStyle w:val="Compact"/>
              <w:jc w:val="center"/>
              <w:rPr>
                <w:sz w:val="20"/>
                <w:szCs w:val="20"/>
              </w:rPr>
            </w:pPr>
            <w:r w:rsidRPr="00B901D7">
              <w:rPr>
                <w:sz w:val="20"/>
                <w:szCs w:val="20"/>
              </w:rPr>
              <w:t>(%)</w:t>
            </w:r>
          </w:p>
        </w:tc>
        <w:tc>
          <w:tcPr>
            <w:tcW w:w="0" w:type="auto"/>
            <w:tcBorders>
              <w:top w:val="nil"/>
              <w:left w:val="nil"/>
              <w:bottom w:val="single" w:sz="4" w:space="0" w:color="auto"/>
              <w:right w:val="nil"/>
            </w:tcBorders>
            <w:vAlign w:val="center"/>
            <w:hideMark/>
          </w:tcPr>
          <w:p w14:paraId="3B8D13B5" w14:textId="4E80E400" w:rsidR="001070FF" w:rsidRPr="00B901D7" w:rsidRDefault="008E35D4" w:rsidP="008E35D4">
            <w:pPr>
              <w:pStyle w:val="Compact"/>
              <w:jc w:val="center"/>
              <w:rPr>
                <w:sz w:val="20"/>
                <w:szCs w:val="20"/>
              </w:rPr>
            </w:pPr>
            <w:r w:rsidRPr="00B901D7">
              <w:rPr>
                <w:sz w:val="20"/>
                <w:szCs w:val="20"/>
              </w:rPr>
              <w:t>Sand (%)</w:t>
            </w:r>
          </w:p>
        </w:tc>
        <w:tc>
          <w:tcPr>
            <w:tcW w:w="0" w:type="auto"/>
            <w:tcBorders>
              <w:top w:val="nil"/>
              <w:left w:val="nil"/>
              <w:bottom w:val="single" w:sz="4" w:space="0" w:color="auto"/>
              <w:right w:val="nil"/>
            </w:tcBorders>
            <w:vAlign w:val="center"/>
            <w:hideMark/>
          </w:tcPr>
          <w:p w14:paraId="2E39DA60" w14:textId="54121E9D" w:rsidR="001070FF" w:rsidRPr="00B901D7" w:rsidRDefault="008E35D4" w:rsidP="008E35D4">
            <w:pPr>
              <w:pStyle w:val="Compact"/>
              <w:jc w:val="center"/>
              <w:rPr>
                <w:sz w:val="20"/>
                <w:szCs w:val="20"/>
              </w:rPr>
            </w:pPr>
            <w:r w:rsidRPr="00B901D7">
              <w:rPr>
                <w:sz w:val="20"/>
                <w:szCs w:val="20"/>
              </w:rPr>
              <w:t>Silt (%)</w:t>
            </w:r>
          </w:p>
        </w:tc>
        <w:tc>
          <w:tcPr>
            <w:tcW w:w="0" w:type="auto"/>
            <w:tcBorders>
              <w:top w:val="nil"/>
              <w:left w:val="nil"/>
              <w:bottom w:val="single" w:sz="4" w:space="0" w:color="auto"/>
              <w:right w:val="nil"/>
            </w:tcBorders>
            <w:vAlign w:val="center"/>
            <w:hideMark/>
          </w:tcPr>
          <w:p w14:paraId="7C7B639F" w14:textId="68B69B9B" w:rsidR="001070FF" w:rsidRPr="00B901D7" w:rsidRDefault="008E35D4" w:rsidP="008E35D4">
            <w:pPr>
              <w:pStyle w:val="Compact"/>
              <w:jc w:val="center"/>
              <w:rPr>
                <w:sz w:val="20"/>
                <w:szCs w:val="20"/>
              </w:rPr>
            </w:pPr>
            <w:r w:rsidRPr="00B901D7">
              <w:rPr>
                <w:sz w:val="20"/>
                <w:szCs w:val="20"/>
              </w:rPr>
              <w:t>Clay (%)</w:t>
            </w:r>
          </w:p>
        </w:tc>
      </w:tr>
      <w:tr w:rsidR="001070FF" w14:paraId="2A109F74" w14:textId="77777777" w:rsidTr="00554D80">
        <w:trPr>
          <w:jc w:val="center"/>
        </w:trPr>
        <w:tc>
          <w:tcPr>
            <w:tcW w:w="0" w:type="auto"/>
            <w:tcBorders>
              <w:top w:val="single" w:sz="4" w:space="0" w:color="auto"/>
            </w:tcBorders>
            <w:hideMark/>
          </w:tcPr>
          <w:p w14:paraId="204F5DE4" w14:textId="77777777" w:rsidR="001070FF" w:rsidRPr="00B901D7" w:rsidRDefault="001070FF">
            <w:pPr>
              <w:pStyle w:val="Compact"/>
              <w:rPr>
                <w:sz w:val="20"/>
                <w:szCs w:val="20"/>
              </w:rPr>
            </w:pPr>
            <w:r w:rsidRPr="00B901D7">
              <w:rPr>
                <w:sz w:val="20"/>
                <w:szCs w:val="20"/>
              </w:rPr>
              <w:t>0-5</w:t>
            </w:r>
          </w:p>
        </w:tc>
        <w:tc>
          <w:tcPr>
            <w:tcW w:w="0" w:type="auto"/>
            <w:tcBorders>
              <w:top w:val="single" w:sz="4" w:space="0" w:color="auto"/>
            </w:tcBorders>
            <w:hideMark/>
          </w:tcPr>
          <w:p w14:paraId="1FD1BEE9" w14:textId="77777777" w:rsidR="001070FF" w:rsidRPr="00B901D7" w:rsidRDefault="001070FF" w:rsidP="008E35D4">
            <w:pPr>
              <w:pStyle w:val="Compact"/>
              <w:jc w:val="center"/>
              <w:rPr>
                <w:sz w:val="20"/>
                <w:szCs w:val="20"/>
              </w:rPr>
            </w:pPr>
            <w:r w:rsidRPr="00B901D7">
              <w:rPr>
                <w:sz w:val="20"/>
                <w:szCs w:val="20"/>
              </w:rPr>
              <w:t>1.28</w:t>
            </w:r>
          </w:p>
        </w:tc>
        <w:tc>
          <w:tcPr>
            <w:tcW w:w="0" w:type="auto"/>
            <w:tcBorders>
              <w:top w:val="single" w:sz="4" w:space="0" w:color="auto"/>
            </w:tcBorders>
            <w:hideMark/>
          </w:tcPr>
          <w:p w14:paraId="4C95A445" w14:textId="77777777" w:rsidR="001070FF" w:rsidRPr="00B901D7" w:rsidRDefault="001070FF">
            <w:pPr>
              <w:pStyle w:val="Compact"/>
              <w:jc w:val="right"/>
              <w:rPr>
                <w:sz w:val="20"/>
                <w:szCs w:val="20"/>
              </w:rPr>
            </w:pPr>
            <w:r w:rsidRPr="00B901D7">
              <w:rPr>
                <w:sz w:val="20"/>
                <w:szCs w:val="20"/>
              </w:rPr>
              <w:t>6.36</w:t>
            </w:r>
          </w:p>
        </w:tc>
        <w:tc>
          <w:tcPr>
            <w:tcW w:w="0" w:type="auto"/>
            <w:tcBorders>
              <w:top w:val="single" w:sz="4" w:space="0" w:color="auto"/>
            </w:tcBorders>
            <w:hideMark/>
          </w:tcPr>
          <w:p w14:paraId="23CBCAAD" w14:textId="77777777" w:rsidR="001070FF" w:rsidRPr="00B901D7" w:rsidRDefault="001070FF">
            <w:pPr>
              <w:pStyle w:val="Compact"/>
              <w:jc w:val="right"/>
              <w:rPr>
                <w:sz w:val="20"/>
                <w:szCs w:val="20"/>
              </w:rPr>
            </w:pPr>
            <w:r w:rsidRPr="00B901D7">
              <w:rPr>
                <w:sz w:val="20"/>
                <w:szCs w:val="20"/>
              </w:rPr>
              <w:t>2.81</w:t>
            </w:r>
          </w:p>
        </w:tc>
        <w:tc>
          <w:tcPr>
            <w:tcW w:w="0" w:type="auto"/>
            <w:tcBorders>
              <w:top w:val="single" w:sz="4" w:space="0" w:color="auto"/>
            </w:tcBorders>
            <w:hideMark/>
          </w:tcPr>
          <w:p w14:paraId="5C2B1FFE" w14:textId="77777777" w:rsidR="001070FF" w:rsidRPr="00B901D7" w:rsidRDefault="001070FF">
            <w:pPr>
              <w:pStyle w:val="Compact"/>
              <w:jc w:val="right"/>
              <w:rPr>
                <w:sz w:val="20"/>
                <w:szCs w:val="20"/>
              </w:rPr>
            </w:pPr>
            <w:r w:rsidRPr="00B901D7">
              <w:rPr>
                <w:sz w:val="20"/>
                <w:szCs w:val="20"/>
              </w:rPr>
              <w:t>0.24</w:t>
            </w:r>
          </w:p>
        </w:tc>
        <w:tc>
          <w:tcPr>
            <w:tcW w:w="0" w:type="auto"/>
            <w:tcBorders>
              <w:top w:val="single" w:sz="4" w:space="0" w:color="auto"/>
            </w:tcBorders>
            <w:hideMark/>
          </w:tcPr>
          <w:p w14:paraId="7D77489C" w14:textId="77777777" w:rsidR="001070FF" w:rsidRPr="00B901D7" w:rsidRDefault="001070FF">
            <w:pPr>
              <w:pStyle w:val="Compact"/>
              <w:jc w:val="right"/>
              <w:rPr>
                <w:sz w:val="20"/>
                <w:szCs w:val="20"/>
              </w:rPr>
            </w:pPr>
            <w:r w:rsidRPr="00B901D7">
              <w:rPr>
                <w:sz w:val="20"/>
                <w:szCs w:val="20"/>
              </w:rPr>
              <w:t>37.5</w:t>
            </w:r>
          </w:p>
        </w:tc>
        <w:tc>
          <w:tcPr>
            <w:tcW w:w="0" w:type="auto"/>
            <w:tcBorders>
              <w:top w:val="single" w:sz="4" w:space="0" w:color="auto"/>
            </w:tcBorders>
            <w:hideMark/>
          </w:tcPr>
          <w:p w14:paraId="642973BE" w14:textId="77777777" w:rsidR="001070FF" w:rsidRPr="00B901D7" w:rsidRDefault="001070FF">
            <w:pPr>
              <w:pStyle w:val="Compact"/>
              <w:jc w:val="right"/>
              <w:rPr>
                <w:sz w:val="20"/>
                <w:szCs w:val="20"/>
              </w:rPr>
            </w:pPr>
            <w:r w:rsidRPr="00B901D7">
              <w:rPr>
                <w:sz w:val="20"/>
                <w:szCs w:val="20"/>
              </w:rPr>
              <w:t>36.8</w:t>
            </w:r>
          </w:p>
        </w:tc>
        <w:tc>
          <w:tcPr>
            <w:tcW w:w="0" w:type="auto"/>
            <w:tcBorders>
              <w:top w:val="single" w:sz="4" w:space="0" w:color="auto"/>
            </w:tcBorders>
            <w:hideMark/>
          </w:tcPr>
          <w:p w14:paraId="254A2F98" w14:textId="77777777" w:rsidR="001070FF" w:rsidRPr="00B901D7" w:rsidRDefault="001070FF">
            <w:pPr>
              <w:pStyle w:val="Compact"/>
              <w:jc w:val="right"/>
              <w:rPr>
                <w:sz w:val="20"/>
                <w:szCs w:val="20"/>
              </w:rPr>
            </w:pPr>
            <w:r w:rsidRPr="00B901D7">
              <w:rPr>
                <w:sz w:val="20"/>
                <w:szCs w:val="20"/>
              </w:rPr>
              <w:t>25.8</w:t>
            </w:r>
          </w:p>
        </w:tc>
      </w:tr>
      <w:tr w:rsidR="001070FF" w14:paraId="69AEE796" w14:textId="77777777" w:rsidTr="00554D80">
        <w:trPr>
          <w:jc w:val="center"/>
        </w:trPr>
        <w:tc>
          <w:tcPr>
            <w:tcW w:w="0" w:type="auto"/>
            <w:hideMark/>
          </w:tcPr>
          <w:p w14:paraId="5AC1F8AF" w14:textId="77777777" w:rsidR="001070FF" w:rsidRPr="00B901D7" w:rsidRDefault="001070FF">
            <w:pPr>
              <w:pStyle w:val="Compact"/>
              <w:rPr>
                <w:sz w:val="20"/>
                <w:szCs w:val="20"/>
              </w:rPr>
            </w:pPr>
            <w:r w:rsidRPr="00B901D7">
              <w:rPr>
                <w:sz w:val="20"/>
                <w:szCs w:val="20"/>
              </w:rPr>
              <w:t>5-15</w:t>
            </w:r>
          </w:p>
        </w:tc>
        <w:tc>
          <w:tcPr>
            <w:tcW w:w="0" w:type="auto"/>
            <w:hideMark/>
          </w:tcPr>
          <w:p w14:paraId="5E6E3FB8" w14:textId="77777777" w:rsidR="001070FF" w:rsidRPr="00B901D7" w:rsidRDefault="001070FF" w:rsidP="008E35D4">
            <w:pPr>
              <w:pStyle w:val="Compact"/>
              <w:jc w:val="center"/>
              <w:rPr>
                <w:sz w:val="20"/>
                <w:szCs w:val="20"/>
              </w:rPr>
            </w:pPr>
            <w:r w:rsidRPr="00B901D7">
              <w:rPr>
                <w:sz w:val="20"/>
                <w:szCs w:val="20"/>
              </w:rPr>
              <w:t>1.41</w:t>
            </w:r>
          </w:p>
        </w:tc>
        <w:tc>
          <w:tcPr>
            <w:tcW w:w="0" w:type="auto"/>
            <w:hideMark/>
          </w:tcPr>
          <w:p w14:paraId="468F5022" w14:textId="77777777" w:rsidR="001070FF" w:rsidRPr="00B901D7" w:rsidRDefault="001070FF">
            <w:pPr>
              <w:pStyle w:val="Compact"/>
              <w:jc w:val="right"/>
              <w:rPr>
                <w:sz w:val="20"/>
                <w:szCs w:val="20"/>
              </w:rPr>
            </w:pPr>
            <w:r w:rsidRPr="00B901D7">
              <w:rPr>
                <w:sz w:val="20"/>
                <w:szCs w:val="20"/>
              </w:rPr>
              <w:t>5.85</w:t>
            </w:r>
          </w:p>
        </w:tc>
        <w:tc>
          <w:tcPr>
            <w:tcW w:w="0" w:type="auto"/>
            <w:hideMark/>
          </w:tcPr>
          <w:p w14:paraId="0301FD79" w14:textId="77777777" w:rsidR="001070FF" w:rsidRPr="00B901D7" w:rsidRDefault="001070FF">
            <w:pPr>
              <w:pStyle w:val="Compact"/>
              <w:jc w:val="right"/>
              <w:rPr>
                <w:sz w:val="20"/>
                <w:szCs w:val="20"/>
              </w:rPr>
            </w:pPr>
            <w:r w:rsidRPr="00B901D7">
              <w:rPr>
                <w:sz w:val="20"/>
                <w:szCs w:val="20"/>
              </w:rPr>
              <w:t>2.55</w:t>
            </w:r>
          </w:p>
        </w:tc>
        <w:tc>
          <w:tcPr>
            <w:tcW w:w="0" w:type="auto"/>
            <w:hideMark/>
          </w:tcPr>
          <w:p w14:paraId="7E65CB9E" w14:textId="77777777" w:rsidR="001070FF" w:rsidRPr="00B901D7" w:rsidRDefault="001070FF">
            <w:pPr>
              <w:pStyle w:val="Compact"/>
              <w:jc w:val="right"/>
              <w:rPr>
                <w:sz w:val="20"/>
                <w:szCs w:val="20"/>
              </w:rPr>
            </w:pPr>
            <w:r w:rsidRPr="00B901D7">
              <w:rPr>
                <w:sz w:val="20"/>
                <w:szCs w:val="20"/>
              </w:rPr>
              <w:t>0.22</w:t>
            </w:r>
          </w:p>
        </w:tc>
        <w:tc>
          <w:tcPr>
            <w:tcW w:w="0" w:type="auto"/>
            <w:hideMark/>
          </w:tcPr>
          <w:p w14:paraId="2241633D" w14:textId="77777777" w:rsidR="001070FF" w:rsidRPr="00B901D7" w:rsidRDefault="001070FF">
            <w:pPr>
              <w:pStyle w:val="Compact"/>
              <w:jc w:val="right"/>
              <w:rPr>
                <w:sz w:val="20"/>
                <w:szCs w:val="20"/>
              </w:rPr>
            </w:pPr>
            <w:r w:rsidRPr="00B901D7">
              <w:rPr>
                <w:sz w:val="20"/>
                <w:szCs w:val="20"/>
              </w:rPr>
              <w:t>37.5</w:t>
            </w:r>
          </w:p>
        </w:tc>
        <w:tc>
          <w:tcPr>
            <w:tcW w:w="0" w:type="auto"/>
            <w:hideMark/>
          </w:tcPr>
          <w:p w14:paraId="4188E8DC" w14:textId="77777777" w:rsidR="001070FF" w:rsidRPr="00B901D7" w:rsidRDefault="001070FF">
            <w:pPr>
              <w:pStyle w:val="Compact"/>
              <w:jc w:val="right"/>
              <w:rPr>
                <w:sz w:val="20"/>
                <w:szCs w:val="20"/>
              </w:rPr>
            </w:pPr>
            <w:r w:rsidRPr="00B901D7">
              <w:rPr>
                <w:sz w:val="20"/>
                <w:szCs w:val="20"/>
              </w:rPr>
              <w:t>36.0</w:t>
            </w:r>
          </w:p>
        </w:tc>
        <w:tc>
          <w:tcPr>
            <w:tcW w:w="0" w:type="auto"/>
            <w:hideMark/>
          </w:tcPr>
          <w:p w14:paraId="3C5A27A0" w14:textId="77777777" w:rsidR="001070FF" w:rsidRPr="00B901D7" w:rsidRDefault="001070FF">
            <w:pPr>
              <w:pStyle w:val="Compact"/>
              <w:jc w:val="right"/>
              <w:rPr>
                <w:sz w:val="20"/>
                <w:szCs w:val="20"/>
              </w:rPr>
            </w:pPr>
            <w:r w:rsidRPr="00B901D7">
              <w:rPr>
                <w:sz w:val="20"/>
                <w:szCs w:val="20"/>
              </w:rPr>
              <w:t>26.6</w:t>
            </w:r>
          </w:p>
        </w:tc>
      </w:tr>
      <w:tr w:rsidR="001070FF" w14:paraId="0093BAC4" w14:textId="77777777" w:rsidTr="00554D80">
        <w:trPr>
          <w:jc w:val="center"/>
        </w:trPr>
        <w:tc>
          <w:tcPr>
            <w:tcW w:w="0" w:type="auto"/>
            <w:hideMark/>
          </w:tcPr>
          <w:p w14:paraId="75F743C0" w14:textId="77777777" w:rsidR="001070FF" w:rsidRPr="00B901D7" w:rsidRDefault="001070FF">
            <w:pPr>
              <w:pStyle w:val="Compact"/>
              <w:rPr>
                <w:sz w:val="20"/>
                <w:szCs w:val="20"/>
              </w:rPr>
            </w:pPr>
            <w:r w:rsidRPr="00B901D7">
              <w:rPr>
                <w:sz w:val="20"/>
                <w:szCs w:val="20"/>
              </w:rPr>
              <w:t>15-30</w:t>
            </w:r>
          </w:p>
        </w:tc>
        <w:tc>
          <w:tcPr>
            <w:tcW w:w="0" w:type="auto"/>
            <w:hideMark/>
          </w:tcPr>
          <w:p w14:paraId="29EF09EC" w14:textId="77777777" w:rsidR="001070FF" w:rsidRPr="00B901D7" w:rsidRDefault="001070FF" w:rsidP="008E35D4">
            <w:pPr>
              <w:pStyle w:val="Compact"/>
              <w:jc w:val="center"/>
              <w:rPr>
                <w:sz w:val="20"/>
                <w:szCs w:val="20"/>
              </w:rPr>
            </w:pPr>
            <w:r w:rsidRPr="00B901D7">
              <w:rPr>
                <w:sz w:val="20"/>
                <w:szCs w:val="20"/>
              </w:rPr>
              <w:t>1.50</w:t>
            </w:r>
          </w:p>
        </w:tc>
        <w:tc>
          <w:tcPr>
            <w:tcW w:w="0" w:type="auto"/>
            <w:hideMark/>
          </w:tcPr>
          <w:p w14:paraId="525C6F3C" w14:textId="77777777" w:rsidR="001070FF" w:rsidRPr="00B901D7" w:rsidRDefault="001070FF">
            <w:pPr>
              <w:pStyle w:val="Compact"/>
              <w:jc w:val="right"/>
              <w:rPr>
                <w:sz w:val="20"/>
                <w:szCs w:val="20"/>
              </w:rPr>
            </w:pPr>
            <w:r w:rsidRPr="00B901D7">
              <w:rPr>
                <w:sz w:val="20"/>
                <w:szCs w:val="20"/>
              </w:rPr>
              <w:t>5.94</w:t>
            </w:r>
          </w:p>
        </w:tc>
        <w:tc>
          <w:tcPr>
            <w:tcW w:w="0" w:type="auto"/>
            <w:hideMark/>
          </w:tcPr>
          <w:p w14:paraId="3F243C18" w14:textId="77777777" w:rsidR="001070FF" w:rsidRPr="00B901D7" w:rsidRDefault="001070FF">
            <w:pPr>
              <w:pStyle w:val="Compact"/>
              <w:jc w:val="right"/>
              <w:rPr>
                <w:sz w:val="20"/>
                <w:szCs w:val="20"/>
              </w:rPr>
            </w:pPr>
            <w:r w:rsidRPr="00B901D7">
              <w:rPr>
                <w:sz w:val="20"/>
                <w:szCs w:val="20"/>
              </w:rPr>
              <w:t>2.14</w:t>
            </w:r>
          </w:p>
        </w:tc>
        <w:tc>
          <w:tcPr>
            <w:tcW w:w="0" w:type="auto"/>
            <w:hideMark/>
          </w:tcPr>
          <w:p w14:paraId="6C2242C0" w14:textId="77777777" w:rsidR="001070FF" w:rsidRPr="00B901D7" w:rsidRDefault="001070FF">
            <w:pPr>
              <w:pStyle w:val="Compact"/>
              <w:jc w:val="right"/>
              <w:rPr>
                <w:sz w:val="20"/>
                <w:szCs w:val="20"/>
              </w:rPr>
            </w:pPr>
            <w:r w:rsidRPr="00B901D7">
              <w:rPr>
                <w:sz w:val="20"/>
                <w:szCs w:val="20"/>
              </w:rPr>
              <w:t>0.18</w:t>
            </w:r>
          </w:p>
        </w:tc>
        <w:tc>
          <w:tcPr>
            <w:tcW w:w="0" w:type="auto"/>
            <w:hideMark/>
          </w:tcPr>
          <w:p w14:paraId="7967BE60" w14:textId="77777777" w:rsidR="001070FF" w:rsidRPr="00B901D7" w:rsidRDefault="001070FF">
            <w:pPr>
              <w:pStyle w:val="Compact"/>
              <w:jc w:val="right"/>
              <w:rPr>
                <w:sz w:val="20"/>
                <w:szCs w:val="20"/>
              </w:rPr>
            </w:pPr>
            <w:r w:rsidRPr="00B901D7">
              <w:rPr>
                <w:sz w:val="20"/>
                <w:szCs w:val="20"/>
              </w:rPr>
              <w:t>35.4</w:t>
            </w:r>
          </w:p>
        </w:tc>
        <w:tc>
          <w:tcPr>
            <w:tcW w:w="0" w:type="auto"/>
            <w:hideMark/>
          </w:tcPr>
          <w:p w14:paraId="1BFF682E" w14:textId="77777777" w:rsidR="001070FF" w:rsidRPr="00B901D7" w:rsidRDefault="001070FF">
            <w:pPr>
              <w:pStyle w:val="Compact"/>
              <w:jc w:val="right"/>
              <w:rPr>
                <w:sz w:val="20"/>
                <w:szCs w:val="20"/>
              </w:rPr>
            </w:pPr>
            <w:r w:rsidRPr="00B901D7">
              <w:rPr>
                <w:sz w:val="20"/>
                <w:szCs w:val="20"/>
              </w:rPr>
              <w:t>35.8</w:t>
            </w:r>
          </w:p>
        </w:tc>
        <w:tc>
          <w:tcPr>
            <w:tcW w:w="0" w:type="auto"/>
            <w:hideMark/>
          </w:tcPr>
          <w:p w14:paraId="304C7791" w14:textId="77777777" w:rsidR="001070FF" w:rsidRPr="00B901D7" w:rsidRDefault="001070FF">
            <w:pPr>
              <w:pStyle w:val="Compact"/>
              <w:jc w:val="right"/>
              <w:rPr>
                <w:sz w:val="20"/>
                <w:szCs w:val="20"/>
              </w:rPr>
            </w:pPr>
            <w:r w:rsidRPr="00B901D7">
              <w:rPr>
                <w:sz w:val="20"/>
                <w:szCs w:val="20"/>
              </w:rPr>
              <w:t>28.9</w:t>
            </w:r>
          </w:p>
        </w:tc>
      </w:tr>
      <w:tr w:rsidR="001070FF" w14:paraId="77ACC7A4" w14:textId="77777777" w:rsidTr="00554D80">
        <w:trPr>
          <w:jc w:val="center"/>
        </w:trPr>
        <w:tc>
          <w:tcPr>
            <w:tcW w:w="0" w:type="auto"/>
            <w:hideMark/>
          </w:tcPr>
          <w:p w14:paraId="3E709073" w14:textId="77777777" w:rsidR="001070FF" w:rsidRPr="00B901D7" w:rsidRDefault="001070FF">
            <w:pPr>
              <w:pStyle w:val="Compact"/>
              <w:rPr>
                <w:sz w:val="20"/>
                <w:szCs w:val="20"/>
              </w:rPr>
            </w:pPr>
            <w:r w:rsidRPr="00B901D7">
              <w:rPr>
                <w:sz w:val="20"/>
                <w:szCs w:val="20"/>
              </w:rPr>
              <w:t>30-60</w:t>
            </w:r>
          </w:p>
        </w:tc>
        <w:tc>
          <w:tcPr>
            <w:tcW w:w="0" w:type="auto"/>
            <w:hideMark/>
          </w:tcPr>
          <w:p w14:paraId="7F625BCC" w14:textId="77777777" w:rsidR="001070FF" w:rsidRPr="00B901D7" w:rsidRDefault="001070FF" w:rsidP="008E35D4">
            <w:pPr>
              <w:pStyle w:val="Compact"/>
              <w:jc w:val="center"/>
              <w:rPr>
                <w:sz w:val="20"/>
                <w:szCs w:val="20"/>
              </w:rPr>
            </w:pPr>
            <w:r w:rsidRPr="00B901D7">
              <w:rPr>
                <w:sz w:val="20"/>
                <w:szCs w:val="20"/>
              </w:rPr>
              <w:t>1.45</w:t>
            </w:r>
          </w:p>
        </w:tc>
        <w:tc>
          <w:tcPr>
            <w:tcW w:w="0" w:type="auto"/>
            <w:hideMark/>
          </w:tcPr>
          <w:p w14:paraId="7B68AC79"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9AD9876" w14:textId="77777777" w:rsidR="001070FF" w:rsidRPr="00B901D7" w:rsidRDefault="001070FF">
            <w:pPr>
              <w:pStyle w:val="Compact"/>
              <w:jc w:val="right"/>
              <w:rPr>
                <w:sz w:val="20"/>
                <w:szCs w:val="20"/>
              </w:rPr>
            </w:pPr>
            <w:r w:rsidRPr="00B901D7">
              <w:rPr>
                <w:sz w:val="20"/>
                <w:szCs w:val="20"/>
              </w:rPr>
              <w:t>1.23</w:t>
            </w:r>
          </w:p>
        </w:tc>
        <w:tc>
          <w:tcPr>
            <w:tcW w:w="0" w:type="auto"/>
            <w:hideMark/>
          </w:tcPr>
          <w:p w14:paraId="13BEE679" w14:textId="77777777" w:rsidR="001070FF" w:rsidRPr="00B901D7" w:rsidRDefault="001070FF">
            <w:pPr>
              <w:pStyle w:val="Compact"/>
              <w:jc w:val="right"/>
              <w:rPr>
                <w:sz w:val="20"/>
                <w:szCs w:val="20"/>
              </w:rPr>
            </w:pPr>
            <w:r w:rsidRPr="00B901D7">
              <w:rPr>
                <w:sz w:val="20"/>
                <w:szCs w:val="20"/>
              </w:rPr>
              <w:t>0.11</w:t>
            </w:r>
          </w:p>
        </w:tc>
        <w:tc>
          <w:tcPr>
            <w:tcW w:w="0" w:type="auto"/>
            <w:hideMark/>
          </w:tcPr>
          <w:p w14:paraId="1D9C7053" w14:textId="77777777" w:rsidR="001070FF" w:rsidRPr="00B901D7" w:rsidRDefault="001070FF">
            <w:pPr>
              <w:pStyle w:val="Compact"/>
              <w:jc w:val="right"/>
              <w:rPr>
                <w:sz w:val="20"/>
                <w:szCs w:val="20"/>
              </w:rPr>
            </w:pPr>
            <w:r w:rsidRPr="00B901D7">
              <w:rPr>
                <w:sz w:val="20"/>
                <w:szCs w:val="20"/>
              </w:rPr>
              <w:t>NA</w:t>
            </w:r>
          </w:p>
        </w:tc>
        <w:tc>
          <w:tcPr>
            <w:tcW w:w="0" w:type="auto"/>
            <w:hideMark/>
          </w:tcPr>
          <w:p w14:paraId="158DD4C1" w14:textId="77777777" w:rsidR="001070FF" w:rsidRPr="00B901D7" w:rsidRDefault="001070FF">
            <w:pPr>
              <w:pStyle w:val="Compact"/>
              <w:jc w:val="right"/>
              <w:rPr>
                <w:sz w:val="20"/>
                <w:szCs w:val="20"/>
              </w:rPr>
            </w:pPr>
            <w:r w:rsidRPr="00B901D7">
              <w:rPr>
                <w:sz w:val="20"/>
                <w:szCs w:val="20"/>
              </w:rPr>
              <w:t>NA</w:t>
            </w:r>
          </w:p>
        </w:tc>
        <w:tc>
          <w:tcPr>
            <w:tcW w:w="0" w:type="auto"/>
            <w:hideMark/>
          </w:tcPr>
          <w:p w14:paraId="7D27B738" w14:textId="77777777" w:rsidR="001070FF" w:rsidRPr="00B901D7" w:rsidRDefault="001070FF">
            <w:pPr>
              <w:pStyle w:val="Compact"/>
              <w:jc w:val="right"/>
              <w:rPr>
                <w:sz w:val="20"/>
                <w:szCs w:val="20"/>
              </w:rPr>
            </w:pPr>
            <w:r w:rsidRPr="00B901D7">
              <w:rPr>
                <w:sz w:val="20"/>
                <w:szCs w:val="20"/>
              </w:rPr>
              <w:t>NA</w:t>
            </w:r>
          </w:p>
        </w:tc>
      </w:tr>
      <w:tr w:rsidR="001070FF" w14:paraId="551354AC" w14:textId="77777777" w:rsidTr="00554D80">
        <w:trPr>
          <w:jc w:val="center"/>
        </w:trPr>
        <w:tc>
          <w:tcPr>
            <w:tcW w:w="0" w:type="auto"/>
            <w:tcBorders>
              <w:bottom w:val="single" w:sz="4" w:space="0" w:color="auto"/>
            </w:tcBorders>
            <w:hideMark/>
          </w:tcPr>
          <w:p w14:paraId="3A73D8C9" w14:textId="77777777" w:rsidR="001070FF" w:rsidRPr="00B901D7" w:rsidRDefault="001070FF">
            <w:pPr>
              <w:pStyle w:val="Compact"/>
              <w:rPr>
                <w:sz w:val="20"/>
                <w:szCs w:val="20"/>
              </w:rPr>
            </w:pPr>
            <w:r w:rsidRPr="00B901D7">
              <w:rPr>
                <w:sz w:val="20"/>
                <w:szCs w:val="20"/>
              </w:rPr>
              <w:t>60-100</w:t>
            </w:r>
          </w:p>
        </w:tc>
        <w:tc>
          <w:tcPr>
            <w:tcW w:w="0" w:type="auto"/>
            <w:tcBorders>
              <w:bottom w:val="single" w:sz="4" w:space="0" w:color="auto"/>
            </w:tcBorders>
            <w:hideMark/>
          </w:tcPr>
          <w:p w14:paraId="09507AC1" w14:textId="77777777" w:rsidR="001070FF" w:rsidRPr="00B901D7" w:rsidRDefault="001070FF" w:rsidP="008E35D4">
            <w:pPr>
              <w:pStyle w:val="Compact"/>
              <w:jc w:val="center"/>
              <w:rPr>
                <w:sz w:val="20"/>
                <w:szCs w:val="20"/>
              </w:rPr>
            </w:pPr>
            <w:r w:rsidRPr="00B901D7">
              <w:rPr>
                <w:sz w:val="20"/>
                <w:szCs w:val="20"/>
              </w:rPr>
              <w:t>1.60</w:t>
            </w:r>
          </w:p>
        </w:tc>
        <w:tc>
          <w:tcPr>
            <w:tcW w:w="0" w:type="auto"/>
            <w:tcBorders>
              <w:bottom w:val="single" w:sz="4" w:space="0" w:color="auto"/>
            </w:tcBorders>
            <w:hideMark/>
          </w:tcPr>
          <w:p w14:paraId="6F81E885"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5C22F2C" w14:textId="77777777" w:rsidR="001070FF" w:rsidRPr="00B901D7" w:rsidRDefault="001070FF">
            <w:pPr>
              <w:pStyle w:val="Compact"/>
              <w:jc w:val="right"/>
              <w:rPr>
                <w:sz w:val="20"/>
                <w:szCs w:val="20"/>
              </w:rPr>
            </w:pPr>
            <w:r w:rsidRPr="00B901D7">
              <w:rPr>
                <w:sz w:val="20"/>
                <w:szCs w:val="20"/>
              </w:rPr>
              <w:t>0.95</w:t>
            </w:r>
          </w:p>
        </w:tc>
        <w:tc>
          <w:tcPr>
            <w:tcW w:w="0" w:type="auto"/>
            <w:tcBorders>
              <w:bottom w:val="single" w:sz="4" w:space="0" w:color="auto"/>
            </w:tcBorders>
            <w:hideMark/>
          </w:tcPr>
          <w:p w14:paraId="6598AABC" w14:textId="77777777" w:rsidR="001070FF" w:rsidRPr="00B901D7" w:rsidRDefault="001070FF">
            <w:pPr>
              <w:pStyle w:val="Compact"/>
              <w:jc w:val="right"/>
              <w:rPr>
                <w:sz w:val="20"/>
                <w:szCs w:val="20"/>
              </w:rPr>
            </w:pPr>
            <w:r w:rsidRPr="00B901D7">
              <w:rPr>
                <w:sz w:val="20"/>
                <w:szCs w:val="20"/>
              </w:rPr>
              <w:t>0.05</w:t>
            </w:r>
          </w:p>
        </w:tc>
        <w:tc>
          <w:tcPr>
            <w:tcW w:w="0" w:type="auto"/>
            <w:tcBorders>
              <w:bottom w:val="single" w:sz="4" w:space="0" w:color="auto"/>
            </w:tcBorders>
            <w:hideMark/>
          </w:tcPr>
          <w:p w14:paraId="2CDAE2E3"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643EEA37" w14:textId="77777777" w:rsidR="001070FF" w:rsidRPr="00B901D7" w:rsidRDefault="001070FF">
            <w:pPr>
              <w:pStyle w:val="Compact"/>
              <w:jc w:val="right"/>
              <w:rPr>
                <w:sz w:val="20"/>
                <w:szCs w:val="20"/>
              </w:rPr>
            </w:pPr>
            <w:r w:rsidRPr="00B901D7">
              <w:rPr>
                <w:sz w:val="20"/>
                <w:szCs w:val="20"/>
              </w:rPr>
              <w:t>NA</w:t>
            </w:r>
          </w:p>
        </w:tc>
        <w:tc>
          <w:tcPr>
            <w:tcW w:w="0" w:type="auto"/>
            <w:tcBorders>
              <w:bottom w:val="single" w:sz="4" w:space="0" w:color="auto"/>
            </w:tcBorders>
            <w:hideMark/>
          </w:tcPr>
          <w:p w14:paraId="5CAC3252" w14:textId="77777777" w:rsidR="001070FF" w:rsidRPr="00B901D7" w:rsidRDefault="001070FF">
            <w:pPr>
              <w:pStyle w:val="Compact"/>
              <w:jc w:val="right"/>
              <w:rPr>
                <w:sz w:val="20"/>
                <w:szCs w:val="20"/>
              </w:rPr>
            </w:pPr>
            <w:r w:rsidRPr="00B901D7">
              <w:rPr>
                <w:sz w:val="20"/>
                <w:szCs w:val="20"/>
              </w:rPr>
              <w:t>NA</w:t>
            </w:r>
          </w:p>
        </w:tc>
      </w:tr>
    </w:tbl>
    <w:p w14:paraId="4DB886ED" w14:textId="77777777" w:rsidR="0067549D" w:rsidRPr="00532388" w:rsidRDefault="0067549D" w:rsidP="00532388">
      <w:pPr>
        <w:rPr>
          <w:szCs w:val="20"/>
        </w:rPr>
      </w:pPr>
    </w:p>
    <w:p w14:paraId="022AB815" w14:textId="30A98975" w:rsidR="00532388" w:rsidRPr="00532388" w:rsidRDefault="00BF164E" w:rsidP="00532388">
      <w:pPr>
        <w:jc w:val="center"/>
        <w:rPr>
          <w:szCs w:val="20"/>
        </w:rPr>
      </w:pPr>
      <w:r w:rsidRPr="00BF164E">
        <w:rPr>
          <w:noProof/>
          <w:lang w:val="en-US" w:eastAsia="en-US"/>
        </w:rPr>
        <w:drawing>
          <wp:inline distT="0" distB="0" distL="0" distR="0" wp14:anchorId="730B186E" wp14:editId="2782D501">
            <wp:extent cx="6372225" cy="4244975"/>
            <wp:effectExtent l="0" t="0" r="952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72225" cy="4244975"/>
                    </a:xfrm>
                    <a:prstGeom prst="rect">
                      <a:avLst/>
                    </a:prstGeom>
                  </pic:spPr>
                </pic:pic>
              </a:graphicData>
            </a:graphic>
          </wp:inline>
        </w:drawing>
      </w:r>
    </w:p>
    <w:p w14:paraId="3BE4BB85" w14:textId="1C34912F" w:rsidR="00532388" w:rsidRDefault="009130B4" w:rsidP="00532388">
      <w:pPr>
        <w:rPr>
          <w:szCs w:val="20"/>
        </w:rPr>
      </w:pPr>
      <w:r>
        <w:rPr>
          <w:szCs w:val="20"/>
        </w:rPr>
        <w:t>Figure 1. a</w:t>
      </w:r>
      <w:r w:rsidR="00532388" w:rsidRPr="00532388">
        <w:rPr>
          <w:szCs w:val="20"/>
        </w:rPr>
        <w:t xml:space="preserve">) Total soil carbon with each treatment represented by a point and the site average represented by a solid line, b) maize root carbon, c) fertilized prairie root carbon, d) unfertilized prairie root carbon measured in 2013, six years after establishment of the experiment. Different x-axes scales are used to emphasize similarities and differences in profile distribution patterns, not absolute mass amounts (see Fig 2). </w:t>
      </w:r>
    </w:p>
    <w:p w14:paraId="50FAB881" w14:textId="77777777" w:rsidR="00532388" w:rsidRPr="00532388" w:rsidRDefault="00532388" w:rsidP="00532388">
      <w:pPr>
        <w:rPr>
          <w:szCs w:val="20"/>
        </w:rPr>
      </w:pPr>
    </w:p>
    <w:p w14:paraId="3D851FE1" w14:textId="08E856DD" w:rsidR="00532388" w:rsidRPr="00532388" w:rsidRDefault="00532388" w:rsidP="00532388">
      <w:pPr>
        <w:rPr>
          <w:szCs w:val="20"/>
        </w:rPr>
      </w:pPr>
      <w:r w:rsidRPr="00532388">
        <w:rPr>
          <w:szCs w:val="20"/>
        </w:rPr>
        <w:lastRenderedPageBreak/>
        <w:t xml:space="preserve">The </w:t>
      </w:r>
      <w:r w:rsidR="00562308" w:rsidRPr="00532388">
        <w:rPr>
          <w:szCs w:val="20"/>
        </w:rPr>
        <w:t xml:space="preserve">total </w:t>
      </w:r>
      <w:r w:rsidRPr="00532388">
        <w:rPr>
          <w:szCs w:val="20"/>
        </w:rPr>
        <w:t xml:space="preserve">amount of organic C found in the soil 6 years after establishment of the experiment did not differ among treatments at any depth (Fig 1), nor was it different from initial total organic C levels measured at the beginning of the experiment (data not shown).  Half of the total soil organic C was found below 20 cm (Table 2).  The pattern of vertical soil C distribution was similar to the pattern of maize root distribution, not prairie root distribution (Fig 1).      </w:t>
      </w:r>
    </w:p>
    <w:p w14:paraId="3724CD9C" w14:textId="77777777" w:rsidR="00532388" w:rsidRPr="00532388" w:rsidRDefault="00532388" w:rsidP="00532388">
      <w:pPr>
        <w:rPr>
          <w:szCs w:val="20"/>
          <w:u w:val="single"/>
        </w:rPr>
      </w:pPr>
    </w:p>
    <w:p w14:paraId="19F0AF78" w14:textId="5EECD0E7" w:rsidR="00532388" w:rsidRPr="00532388" w:rsidRDefault="00BF164E" w:rsidP="00AD161F">
      <w:pPr>
        <w:jc w:val="center"/>
        <w:rPr>
          <w:szCs w:val="20"/>
        </w:rPr>
      </w:pPr>
      <w:r w:rsidRPr="00BF164E">
        <w:rPr>
          <w:noProof/>
          <w:lang w:val="en-US" w:eastAsia="en-US"/>
        </w:rPr>
        <w:drawing>
          <wp:inline distT="0" distB="0" distL="0" distR="0" wp14:anchorId="3E170B21" wp14:editId="07A0664B">
            <wp:extent cx="3455582" cy="552694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9129" cy="5532620"/>
                    </a:xfrm>
                    <a:prstGeom prst="rect">
                      <a:avLst/>
                    </a:prstGeom>
                  </pic:spPr>
                </pic:pic>
              </a:graphicData>
            </a:graphic>
          </wp:inline>
        </w:drawing>
      </w:r>
    </w:p>
    <w:p w14:paraId="4188413F" w14:textId="77777777" w:rsidR="00532388" w:rsidRPr="00532388" w:rsidRDefault="00532388" w:rsidP="00532388">
      <w:pPr>
        <w:rPr>
          <w:szCs w:val="20"/>
        </w:rPr>
      </w:pPr>
      <w:r w:rsidRPr="00532388">
        <w:rPr>
          <w:szCs w:val="20"/>
        </w:rPr>
        <w:t>Figure 2. Absolute difference in root C pools six years after prairie establishment.</w:t>
      </w:r>
    </w:p>
    <w:p w14:paraId="6945E036" w14:textId="77777777" w:rsidR="001A0DC0" w:rsidRDefault="001A0DC0" w:rsidP="00532388">
      <w:pPr>
        <w:rPr>
          <w:szCs w:val="20"/>
        </w:rPr>
      </w:pPr>
    </w:p>
    <w:p w14:paraId="3A0323B9" w14:textId="3CFA6237" w:rsidR="00532388" w:rsidRPr="00532388" w:rsidRDefault="00532388" w:rsidP="00532388">
      <w:pPr>
        <w:rPr>
          <w:szCs w:val="20"/>
        </w:rPr>
      </w:pPr>
      <w:r w:rsidRPr="00532388">
        <w:rPr>
          <w:szCs w:val="20"/>
        </w:rPr>
        <w:t>Six years after the establishment of the experiment, the unfertilized prairie root C pool was almost 6 times greater than the maize root C pool and the fertilized prairie root C pool was 3.5 times greater than the maize root C pool over a 1 m depth.</w:t>
      </w:r>
      <w:r w:rsidR="001A0DC0">
        <w:rPr>
          <w:szCs w:val="20"/>
        </w:rPr>
        <w:t xml:space="preserve">  </w:t>
      </w:r>
      <w:r w:rsidRPr="00532388">
        <w:rPr>
          <w:szCs w:val="20"/>
        </w:rPr>
        <w:t xml:space="preserve">Twenty-eight percent of the unfertilized prairie root C pool, 37% of the fertilized prairie root C pool and 62% of the maize root C pool was found below 20 cm (Fig 2, Table 2).  </w:t>
      </w:r>
    </w:p>
    <w:p w14:paraId="5EA4A768" w14:textId="77777777" w:rsidR="0030714C" w:rsidRDefault="0030714C" w:rsidP="00532388">
      <w:pPr>
        <w:rPr>
          <w:szCs w:val="20"/>
        </w:rPr>
      </w:pPr>
    </w:p>
    <w:p w14:paraId="72B8BD79" w14:textId="14FFA770" w:rsidR="0030714C" w:rsidRDefault="0030714C" w:rsidP="00532388">
      <w:pPr>
        <w:rPr>
          <w:szCs w:val="20"/>
        </w:rPr>
      </w:pPr>
    </w:p>
    <w:p w14:paraId="2EC73DF1" w14:textId="77777777" w:rsidR="00554D80" w:rsidRDefault="00554D80" w:rsidP="00532388">
      <w:pPr>
        <w:rPr>
          <w:szCs w:val="20"/>
        </w:rPr>
      </w:pPr>
    </w:p>
    <w:p w14:paraId="50259B0A" w14:textId="77777777" w:rsidR="001A0DC0" w:rsidRDefault="001A0DC0" w:rsidP="00532388">
      <w:pPr>
        <w:rPr>
          <w:szCs w:val="20"/>
        </w:rPr>
      </w:pPr>
    </w:p>
    <w:p w14:paraId="76DD77B2" w14:textId="0C215801" w:rsidR="00532388" w:rsidRDefault="00554D80" w:rsidP="00554D80">
      <w:pPr>
        <w:ind w:firstLine="720"/>
        <w:rPr>
          <w:szCs w:val="20"/>
        </w:rPr>
      </w:pPr>
      <w:r>
        <w:rPr>
          <w:szCs w:val="20"/>
        </w:rPr>
        <w:lastRenderedPageBreak/>
        <w:t xml:space="preserve">       </w:t>
      </w:r>
      <w:r w:rsidR="006C6BC4">
        <w:rPr>
          <w:szCs w:val="20"/>
        </w:rPr>
        <w:t xml:space="preserve">Table </w:t>
      </w:r>
      <w:r w:rsidR="0030714C">
        <w:rPr>
          <w:szCs w:val="20"/>
        </w:rPr>
        <w:t>2</w:t>
      </w:r>
      <w:r w:rsidR="00532388" w:rsidRPr="00532388">
        <w:rPr>
          <w:szCs w:val="20"/>
        </w:rPr>
        <w:t>. Root pool and soil organic C found above and below 20 cm.</w:t>
      </w:r>
    </w:p>
    <w:tbl>
      <w:tblPr>
        <w:tblW w:w="3219" w:type="pct"/>
        <w:jc w:val="center"/>
        <w:tblLook w:val="07E0" w:firstRow="1" w:lastRow="1" w:firstColumn="1" w:lastColumn="1" w:noHBand="1" w:noVBand="1"/>
        <w:tblCaption w:val="Above vs below 20 cm"/>
      </w:tblPr>
      <w:tblGrid>
        <w:gridCol w:w="1788"/>
        <w:gridCol w:w="1161"/>
        <w:gridCol w:w="813"/>
        <w:gridCol w:w="803"/>
        <w:gridCol w:w="1194"/>
        <w:gridCol w:w="1194"/>
      </w:tblGrid>
      <w:tr w:rsidR="00225F3A" w14:paraId="40CFC809" w14:textId="77777777" w:rsidTr="00225F3A">
        <w:trPr>
          <w:jc w:val="center"/>
        </w:trPr>
        <w:tc>
          <w:tcPr>
            <w:tcW w:w="1287" w:type="pct"/>
            <w:tcBorders>
              <w:top w:val="nil"/>
              <w:left w:val="nil"/>
              <w:bottom w:val="single" w:sz="4" w:space="0" w:color="auto"/>
              <w:right w:val="nil"/>
            </w:tcBorders>
            <w:vAlign w:val="bottom"/>
            <w:hideMark/>
          </w:tcPr>
          <w:p w14:paraId="6853A144" w14:textId="2D6DCA6F" w:rsidR="003F27F8" w:rsidRPr="00B901D7" w:rsidRDefault="003F27F8" w:rsidP="003F27F8">
            <w:pPr>
              <w:pStyle w:val="Compact"/>
              <w:rPr>
                <w:sz w:val="20"/>
                <w:szCs w:val="20"/>
              </w:rPr>
            </w:pPr>
            <w:r w:rsidRPr="00B901D7">
              <w:rPr>
                <w:sz w:val="20"/>
                <w:szCs w:val="20"/>
              </w:rPr>
              <w:t>Treatment</w:t>
            </w:r>
          </w:p>
        </w:tc>
        <w:tc>
          <w:tcPr>
            <w:tcW w:w="836" w:type="pct"/>
            <w:tcBorders>
              <w:top w:val="nil"/>
              <w:left w:val="nil"/>
              <w:bottom w:val="single" w:sz="4" w:space="0" w:color="auto"/>
              <w:right w:val="nil"/>
            </w:tcBorders>
            <w:vAlign w:val="bottom"/>
            <w:hideMark/>
          </w:tcPr>
          <w:p w14:paraId="6B5EAF2D" w14:textId="4EA8FEE4" w:rsidR="003F27F8" w:rsidRPr="00B901D7" w:rsidRDefault="003F27F8" w:rsidP="003F27F8">
            <w:pPr>
              <w:pStyle w:val="Compact"/>
              <w:jc w:val="center"/>
              <w:rPr>
                <w:sz w:val="20"/>
                <w:szCs w:val="20"/>
              </w:rPr>
            </w:pPr>
            <w:r w:rsidRPr="00B901D7">
              <w:rPr>
                <w:sz w:val="20"/>
                <w:szCs w:val="20"/>
              </w:rPr>
              <w:t>Depth (cm)</w:t>
            </w:r>
          </w:p>
        </w:tc>
        <w:tc>
          <w:tcPr>
            <w:tcW w:w="585" w:type="pct"/>
            <w:tcBorders>
              <w:top w:val="nil"/>
              <w:left w:val="nil"/>
              <w:bottom w:val="single" w:sz="4" w:space="0" w:color="auto"/>
              <w:right w:val="nil"/>
            </w:tcBorders>
            <w:vAlign w:val="bottom"/>
          </w:tcPr>
          <w:p w14:paraId="5B615039" w14:textId="6A1A8898" w:rsidR="003F27F8" w:rsidRPr="00B901D7" w:rsidRDefault="003F27F8" w:rsidP="003F27F8">
            <w:pPr>
              <w:pStyle w:val="Compact"/>
              <w:jc w:val="center"/>
              <w:rPr>
                <w:sz w:val="20"/>
                <w:szCs w:val="20"/>
              </w:rPr>
            </w:pPr>
            <w:r w:rsidRPr="00B901D7">
              <w:rPr>
                <w:sz w:val="20"/>
                <w:szCs w:val="20"/>
              </w:rPr>
              <w:t>Root C (Mg)</w:t>
            </w:r>
          </w:p>
        </w:tc>
        <w:tc>
          <w:tcPr>
            <w:tcW w:w="578" w:type="pct"/>
            <w:tcBorders>
              <w:top w:val="nil"/>
              <w:left w:val="nil"/>
              <w:bottom w:val="single" w:sz="4" w:space="0" w:color="auto"/>
              <w:right w:val="nil"/>
            </w:tcBorders>
            <w:vAlign w:val="bottom"/>
          </w:tcPr>
          <w:p w14:paraId="6467E29C" w14:textId="1D30A906" w:rsidR="003F27F8" w:rsidRPr="00B901D7" w:rsidRDefault="003F27F8" w:rsidP="003F27F8">
            <w:pPr>
              <w:pStyle w:val="Compact"/>
              <w:jc w:val="center"/>
              <w:rPr>
                <w:sz w:val="20"/>
                <w:szCs w:val="20"/>
              </w:rPr>
            </w:pPr>
            <w:r w:rsidRPr="00B901D7">
              <w:rPr>
                <w:sz w:val="20"/>
                <w:szCs w:val="20"/>
              </w:rPr>
              <w:t>Soil C (Mg)</w:t>
            </w:r>
          </w:p>
        </w:tc>
        <w:tc>
          <w:tcPr>
            <w:tcW w:w="858" w:type="pct"/>
            <w:tcBorders>
              <w:top w:val="nil"/>
              <w:left w:val="nil"/>
              <w:bottom w:val="single" w:sz="4" w:space="0" w:color="auto"/>
              <w:right w:val="nil"/>
            </w:tcBorders>
            <w:vAlign w:val="bottom"/>
            <w:hideMark/>
          </w:tcPr>
          <w:p w14:paraId="39801666" w14:textId="763EDB16" w:rsidR="003F27F8" w:rsidRPr="00B901D7" w:rsidRDefault="003F27F8" w:rsidP="003F27F8">
            <w:pPr>
              <w:pStyle w:val="Compact"/>
              <w:jc w:val="center"/>
              <w:rPr>
                <w:sz w:val="20"/>
                <w:szCs w:val="20"/>
              </w:rPr>
            </w:pPr>
            <w:r w:rsidRPr="00B901D7">
              <w:rPr>
                <w:sz w:val="20"/>
                <w:szCs w:val="20"/>
              </w:rPr>
              <w:t>Root C (proportion)</w:t>
            </w:r>
          </w:p>
        </w:tc>
        <w:tc>
          <w:tcPr>
            <w:tcW w:w="855" w:type="pct"/>
            <w:tcBorders>
              <w:top w:val="nil"/>
              <w:left w:val="nil"/>
              <w:bottom w:val="single" w:sz="4" w:space="0" w:color="auto"/>
              <w:right w:val="nil"/>
            </w:tcBorders>
            <w:vAlign w:val="bottom"/>
            <w:hideMark/>
          </w:tcPr>
          <w:p w14:paraId="01E81DE7" w14:textId="4932BED3" w:rsidR="003F27F8" w:rsidRPr="00B901D7" w:rsidRDefault="003F27F8" w:rsidP="003F27F8">
            <w:pPr>
              <w:pStyle w:val="Compact"/>
              <w:jc w:val="center"/>
              <w:rPr>
                <w:sz w:val="20"/>
                <w:szCs w:val="20"/>
              </w:rPr>
            </w:pPr>
            <w:r w:rsidRPr="00B901D7">
              <w:rPr>
                <w:sz w:val="20"/>
                <w:szCs w:val="20"/>
              </w:rPr>
              <w:t>Soil C (proportion)</w:t>
            </w:r>
          </w:p>
        </w:tc>
      </w:tr>
      <w:tr w:rsidR="00225F3A" w14:paraId="15E83EF0" w14:textId="77777777" w:rsidTr="00225F3A">
        <w:trPr>
          <w:jc w:val="center"/>
        </w:trPr>
        <w:tc>
          <w:tcPr>
            <w:tcW w:w="1287" w:type="pct"/>
            <w:vMerge w:val="restart"/>
            <w:tcBorders>
              <w:top w:val="single" w:sz="4" w:space="0" w:color="auto"/>
            </w:tcBorders>
            <w:vAlign w:val="center"/>
            <w:hideMark/>
          </w:tcPr>
          <w:p w14:paraId="7E39E60C" w14:textId="2316AAE4" w:rsidR="003F27F8" w:rsidRPr="00B901D7" w:rsidRDefault="003F27F8" w:rsidP="003F27F8">
            <w:pPr>
              <w:pStyle w:val="Compact"/>
              <w:rPr>
                <w:sz w:val="20"/>
                <w:szCs w:val="20"/>
              </w:rPr>
            </w:pPr>
            <w:r w:rsidRPr="00B901D7">
              <w:rPr>
                <w:sz w:val="20"/>
                <w:szCs w:val="20"/>
              </w:rPr>
              <w:t>Maize</w:t>
            </w:r>
          </w:p>
        </w:tc>
        <w:tc>
          <w:tcPr>
            <w:tcW w:w="836" w:type="pct"/>
            <w:tcBorders>
              <w:top w:val="single" w:sz="4" w:space="0" w:color="auto"/>
            </w:tcBorders>
          </w:tcPr>
          <w:p w14:paraId="0E3B56F8" w14:textId="7F75ADD6" w:rsidR="003F27F8" w:rsidRPr="00B901D7" w:rsidRDefault="003F27F8" w:rsidP="003F27F8">
            <w:pPr>
              <w:pStyle w:val="Compact"/>
              <w:jc w:val="center"/>
              <w:rPr>
                <w:sz w:val="20"/>
                <w:szCs w:val="20"/>
              </w:rPr>
            </w:pPr>
            <w:r w:rsidRPr="00B901D7">
              <w:rPr>
                <w:sz w:val="20"/>
                <w:szCs w:val="20"/>
              </w:rPr>
              <w:t>0-20</w:t>
            </w:r>
          </w:p>
        </w:tc>
        <w:tc>
          <w:tcPr>
            <w:tcW w:w="585" w:type="pct"/>
            <w:tcBorders>
              <w:top w:val="single" w:sz="4" w:space="0" w:color="auto"/>
            </w:tcBorders>
          </w:tcPr>
          <w:p w14:paraId="662B710C" w14:textId="16F7277B" w:rsidR="003F27F8" w:rsidRPr="00B901D7" w:rsidRDefault="003F27F8" w:rsidP="003F27F8">
            <w:pPr>
              <w:pStyle w:val="Compact"/>
              <w:jc w:val="center"/>
              <w:rPr>
                <w:sz w:val="20"/>
                <w:szCs w:val="20"/>
              </w:rPr>
            </w:pPr>
            <w:r w:rsidRPr="00B901D7">
              <w:rPr>
                <w:sz w:val="20"/>
                <w:szCs w:val="20"/>
              </w:rPr>
              <w:t>0.27</w:t>
            </w:r>
          </w:p>
        </w:tc>
        <w:tc>
          <w:tcPr>
            <w:tcW w:w="578" w:type="pct"/>
            <w:tcBorders>
              <w:top w:val="single" w:sz="4" w:space="0" w:color="auto"/>
            </w:tcBorders>
          </w:tcPr>
          <w:p w14:paraId="01C2440E" w14:textId="6ED1003A" w:rsidR="003F27F8" w:rsidRPr="00B901D7" w:rsidRDefault="003F27F8" w:rsidP="003F27F8">
            <w:pPr>
              <w:pStyle w:val="Compact"/>
              <w:jc w:val="center"/>
              <w:rPr>
                <w:sz w:val="20"/>
                <w:szCs w:val="20"/>
              </w:rPr>
            </w:pPr>
            <w:r w:rsidRPr="00B901D7">
              <w:rPr>
                <w:sz w:val="20"/>
                <w:szCs w:val="20"/>
              </w:rPr>
              <w:t>71.17</w:t>
            </w:r>
          </w:p>
        </w:tc>
        <w:tc>
          <w:tcPr>
            <w:tcW w:w="858" w:type="pct"/>
            <w:tcBorders>
              <w:top w:val="single" w:sz="4" w:space="0" w:color="auto"/>
            </w:tcBorders>
          </w:tcPr>
          <w:p w14:paraId="3224D82E" w14:textId="006D7230" w:rsidR="003F27F8" w:rsidRPr="00B901D7" w:rsidRDefault="003F27F8" w:rsidP="003F27F8">
            <w:pPr>
              <w:pStyle w:val="Compact"/>
              <w:jc w:val="center"/>
              <w:rPr>
                <w:sz w:val="20"/>
                <w:szCs w:val="20"/>
              </w:rPr>
            </w:pPr>
            <w:r w:rsidRPr="00B901D7">
              <w:rPr>
                <w:sz w:val="20"/>
                <w:szCs w:val="20"/>
              </w:rPr>
              <w:t>0.38</w:t>
            </w:r>
          </w:p>
        </w:tc>
        <w:tc>
          <w:tcPr>
            <w:tcW w:w="855" w:type="pct"/>
            <w:tcBorders>
              <w:top w:val="single" w:sz="4" w:space="0" w:color="auto"/>
            </w:tcBorders>
          </w:tcPr>
          <w:p w14:paraId="4A861BE0" w14:textId="0874DBC8" w:rsidR="003F27F8" w:rsidRPr="00B901D7" w:rsidRDefault="003F27F8" w:rsidP="003F27F8">
            <w:pPr>
              <w:pStyle w:val="Compact"/>
              <w:jc w:val="center"/>
              <w:rPr>
                <w:sz w:val="20"/>
                <w:szCs w:val="20"/>
              </w:rPr>
            </w:pPr>
            <w:r w:rsidRPr="00B901D7">
              <w:rPr>
                <w:sz w:val="20"/>
                <w:szCs w:val="20"/>
              </w:rPr>
              <w:t>0.44</w:t>
            </w:r>
          </w:p>
        </w:tc>
      </w:tr>
      <w:tr w:rsidR="00225F3A" w14:paraId="7EC7BB7B" w14:textId="77777777" w:rsidTr="00225F3A">
        <w:trPr>
          <w:jc w:val="center"/>
        </w:trPr>
        <w:tc>
          <w:tcPr>
            <w:tcW w:w="1287" w:type="pct"/>
            <w:vMerge/>
            <w:vAlign w:val="center"/>
            <w:hideMark/>
          </w:tcPr>
          <w:p w14:paraId="09C33982" w14:textId="388293DD" w:rsidR="003F27F8" w:rsidRPr="00B901D7" w:rsidRDefault="003F27F8" w:rsidP="003F27F8">
            <w:pPr>
              <w:pStyle w:val="Compact"/>
              <w:rPr>
                <w:sz w:val="20"/>
                <w:szCs w:val="20"/>
              </w:rPr>
            </w:pPr>
          </w:p>
        </w:tc>
        <w:tc>
          <w:tcPr>
            <w:tcW w:w="836" w:type="pct"/>
          </w:tcPr>
          <w:p w14:paraId="2181EC2C" w14:textId="3BCE8806" w:rsidR="003F27F8" w:rsidRPr="00B901D7" w:rsidRDefault="003F27F8" w:rsidP="003F27F8">
            <w:pPr>
              <w:pStyle w:val="Compact"/>
              <w:jc w:val="center"/>
              <w:rPr>
                <w:sz w:val="20"/>
                <w:szCs w:val="20"/>
              </w:rPr>
            </w:pPr>
            <w:r w:rsidRPr="00B901D7">
              <w:rPr>
                <w:sz w:val="20"/>
                <w:szCs w:val="20"/>
              </w:rPr>
              <w:t>20-100</w:t>
            </w:r>
          </w:p>
        </w:tc>
        <w:tc>
          <w:tcPr>
            <w:tcW w:w="585" w:type="pct"/>
          </w:tcPr>
          <w:p w14:paraId="37FAA186" w14:textId="22B2619E" w:rsidR="003F27F8" w:rsidRPr="00B901D7" w:rsidRDefault="003F27F8" w:rsidP="003F27F8">
            <w:pPr>
              <w:pStyle w:val="Compact"/>
              <w:jc w:val="center"/>
              <w:rPr>
                <w:sz w:val="20"/>
                <w:szCs w:val="20"/>
              </w:rPr>
            </w:pPr>
            <w:r w:rsidRPr="00B901D7">
              <w:rPr>
                <w:sz w:val="20"/>
                <w:szCs w:val="20"/>
              </w:rPr>
              <w:t>0.43</w:t>
            </w:r>
          </w:p>
        </w:tc>
        <w:tc>
          <w:tcPr>
            <w:tcW w:w="578" w:type="pct"/>
          </w:tcPr>
          <w:p w14:paraId="285B55F5" w14:textId="6302A1FC" w:rsidR="003F27F8" w:rsidRPr="00B901D7" w:rsidRDefault="003F27F8" w:rsidP="003F27F8">
            <w:pPr>
              <w:pStyle w:val="Compact"/>
              <w:jc w:val="center"/>
              <w:rPr>
                <w:sz w:val="20"/>
                <w:szCs w:val="20"/>
              </w:rPr>
            </w:pPr>
            <w:r w:rsidRPr="00B901D7">
              <w:rPr>
                <w:sz w:val="20"/>
                <w:szCs w:val="20"/>
              </w:rPr>
              <w:t>89.97</w:t>
            </w:r>
          </w:p>
        </w:tc>
        <w:tc>
          <w:tcPr>
            <w:tcW w:w="858" w:type="pct"/>
          </w:tcPr>
          <w:p w14:paraId="334F7B13" w14:textId="14B96B70" w:rsidR="003F27F8" w:rsidRPr="00B901D7" w:rsidRDefault="003F27F8" w:rsidP="003F27F8">
            <w:pPr>
              <w:pStyle w:val="Compact"/>
              <w:jc w:val="center"/>
              <w:rPr>
                <w:sz w:val="20"/>
                <w:szCs w:val="20"/>
              </w:rPr>
            </w:pPr>
            <w:r w:rsidRPr="00B901D7">
              <w:rPr>
                <w:sz w:val="20"/>
                <w:szCs w:val="20"/>
              </w:rPr>
              <w:t>0.62</w:t>
            </w:r>
          </w:p>
        </w:tc>
        <w:tc>
          <w:tcPr>
            <w:tcW w:w="855" w:type="pct"/>
          </w:tcPr>
          <w:p w14:paraId="0B315648" w14:textId="2C1AD8D5" w:rsidR="003F27F8" w:rsidRPr="00B901D7" w:rsidRDefault="003F27F8" w:rsidP="003F27F8">
            <w:pPr>
              <w:pStyle w:val="Compact"/>
              <w:jc w:val="center"/>
              <w:rPr>
                <w:sz w:val="20"/>
                <w:szCs w:val="20"/>
              </w:rPr>
            </w:pPr>
            <w:r w:rsidRPr="00B901D7">
              <w:rPr>
                <w:sz w:val="20"/>
                <w:szCs w:val="20"/>
              </w:rPr>
              <w:t>0.56</w:t>
            </w:r>
          </w:p>
        </w:tc>
      </w:tr>
      <w:tr w:rsidR="00225F3A" w14:paraId="40D14991" w14:textId="77777777" w:rsidTr="00225F3A">
        <w:trPr>
          <w:jc w:val="center"/>
        </w:trPr>
        <w:tc>
          <w:tcPr>
            <w:tcW w:w="1287" w:type="pct"/>
            <w:vMerge w:val="restart"/>
            <w:vAlign w:val="center"/>
            <w:hideMark/>
          </w:tcPr>
          <w:p w14:paraId="4F7047C8" w14:textId="5F15150C" w:rsidR="003F27F8" w:rsidRPr="00B901D7" w:rsidRDefault="003F27F8" w:rsidP="003F27F8">
            <w:pPr>
              <w:pStyle w:val="Compact"/>
              <w:rPr>
                <w:sz w:val="20"/>
                <w:szCs w:val="20"/>
              </w:rPr>
            </w:pPr>
            <w:r w:rsidRPr="00B901D7">
              <w:rPr>
                <w:sz w:val="20"/>
                <w:szCs w:val="20"/>
              </w:rPr>
              <w:t>Unfertilized Prairie</w:t>
            </w:r>
          </w:p>
        </w:tc>
        <w:tc>
          <w:tcPr>
            <w:tcW w:w="836" w:type="pct"/>
          </w:tcPr>
          <w:p w14:paraId="217EA54A" w14:textId="283AF29A" w:rsidR="003F27F8" w:rsidRPr="00B901D7" w:rsidRDefault="003F27F8" w:rsidP="003F27F8">
            <w:pPr>
              <w:pStyle w:val="Compact"/>
              <w:jc w:val="center"/>
              <w:rPr>
                <w:sz w:val="20"/>
                <w:szCs w:val="20"/>
              </w:rPr>
            </w:pPr>
            <w:r w:rsidRPr="00B901D7">
              <w:rPr>
                <w:sz w:val="20"/>
                <w:szCs w:val="20"/>
              </w:rPr>
              <w:t>0-20</w:t>
            </w:r>
          </w:p>
        </w:tc>
        <w:tc>
          <w:tcPr>
            <w:tcW w:w="585" w:type="pct"/>
          </w:tcPr>
          <w:p w14:paraId="75109EFC" w14:textId="3057AC43" w:rsidR="003F27F8" w:rsidRPr="00B901D7" w:rsidRDefault="003F27F8" w:rsidP="003F27F8">
            <w:pPr>
              <w:pStyle w:val="Compact"/>
              <w:jc w:val="center"/>
              <w:rPr>
                <w:sz w:val="20"/>
                <w:szCs w:val="20"/>
              </w:rPr>
            </w:pPr>
            <w:r w:rsidRPr="00B901D7">
              <w:rPr>
                <w:sz w:val="20"/>
                <w:szCs w:val="20"/>
              </w:rPr>
              <w:t>3.16</w:t>
            </w:r>
          </w:p>
        </w:tc>
        <w:tc>
          <w:tcPr>
            <w:tcW w:w="578" w:type="pct"/>
          </w:tcPr>
          <w:p w14:paraId="5AA2EB27" w14:textId="770D368E" w:rsidR="003F27F8" w:rsidRPr="00B901D7" w:rsidRDefault="003F27F8" w:rsidP="003F27F8">
            <w:pPr>
              <w:pStyle w:val="Compact"/>
              <w:jc w:val="center"/>
              <w:rPr>
                <w:sz w:val="20"/>
                <w:szCs w:val="20"/>
              </w:rPr>
            </w:pPr>
            <w:r w:rsidRPr="00B901D7">
              <w:rPr>
                <w:sz w:val="20"/>
                <w:szCs w:val="20"/>
              </w:rPr>
              <w:t>79.14</w:t>
            </w:r>
          </w:p>
        </w:tc>
        <w:tc>
          <w:tcPr>
            <w:tcW w:w="858" w:type="pct"/>
          </w:tcPr>
          <w:p w14:paraId="101A35DA" w14:textId="52FD4DEA" w:rsidR="003F27F8" w:rsidRPr="00B901D7" w:rsidRDefault="003F27F8" w:rsidP="003F27F8">
            <w:pPr>
              <w:pStyle w:val="Compact"/>
              <w:jc w:val="center"/>
              <w:rPr>
                <w:sz w:val="20"/>
                <w:szCs w:val="20"/>
              </w:rPr>
            </w:pPr>
            <w:r w:rsidRPr="00B901D7">
              <w:rPr>
                <w:sz w:val="20"/>
                <w:szCs w:val="20"/>
              </w:rPr>
              <w:t>0.72</w:t>
            </w:r>
          </w:p>
        </w:tc>
        <w:tc>
          <w:tcPr>
            <w:tcW w:w="855" w:type="pct"/>
          </w:tcPr>
          <w:p w14:paraId="5890A9DC" w14:textId="0CC99EB4" w:rsidR="003F27F8" w:rsidRPr="00B901D7" w:rsidRDefault="003F27F8" w:rsidP="003F27F8">
            <w:pPr>
              <w:pStyle w:val="Compact"/>
              <w:jc w:val="center"/>
              <w:rPr>
                <w:sz w:val="20"/>
                <w:szCs w:val="20"/>
              </w:rPr>
            </w:pPr>
            <w:r w:rsidRPr="00B901D7">
              <w:rPr>
                <w:sz w:val="20"/>
                <w:szCs w:val="20"/>
              </w:rPr>
              <w:t>0.48</w:t>
            </w:r>
          </w:p>
        </w:tc>
      </w:tr>
      <w:tr w:rsidR="00225F3A" w14:paraId="55529833" w14:textId="77777777" w:rsidTr="00225F3A">
        <w:trPr>
          <w:jc w:val="center"/>
        </w:trPr>
        <w:tc>
          <w:tcPr>
            <w:tcW w:w="1287" w:type="pct"/>
            <w:vMerge/>
            <w:vAlign w:val="center"/>
            <w:hideMark/>
          </w:tcPr>
          <w:p w14:paraId="3800280D" w14:textId="683E90A4" w:rsidR="003F27F8" w:rsidRPr="00B901D7" w:rsidRDefault="003F27F8" w:rsidP="003F27F8">
            <w:pPr>
              <w:pStyle w:val="Compact"/>
              <w:rPr>
                <w:sz w:val="20"/>
                <w:szCs w:val="20"/>
              </w:rPr>
            </w:pPr>
          </w:p>
        </w:tc>
        <w:tc>
          <w:tcPr>
            <w:tcW w:w="836" w:type="pct"/>
          </w:tcPr>
          <w:p w14:paraId="790D5588" w14:textId="731365D0" w:rsidR="003F27F8" w:rsidRPr="00B901D7" w:rsidRDefault="003F27F8" w:rsidP="003F27F8">
            <w:pPr>
              <w:pStyle w:val="Compact"/>
              <w:jc w:val="center"/>
              <w:rPr>
                <w:sz w:val="20"/>
                <w:szCs w:val="20"/>
              </w:rPr>
            </w:pPr>
            <w:r w:rsidRPr="00B901D7">
              <w:rPr>
                <w:sz w:val="20"/>
                <w:szCs w:val="20"/>
              </w:rPr>
              <w:t>20-100</w:t>
            </w:r>
          </w:p>
        </w:tc>
        <w:tc>
          <w:tcPr>
            <w:tcW w:w="585" w:type="pct"/>
          </w:tcPr>
          <w:p w14:paraId="162D3D47" w14:textId="2E785338" w:rsidR="003F27F8" w:rsidRPr="00B901D7" w:rsidRDefault="003F27F8" w:rsidP="003F27F8">
            <w:pPr>
              <w:pStyle w:val="Compact"/>
              <w:jc w:val="center"/>
              <w:rPr>
                <w:sz w:val="20"/>
                <w:szCs w:val="20"/>
              </w:rPr>
            </w:pPr>
            <w:r w:rsidRPr="00B901D7">
              <w:rPr>
                <w:sz w:val="20"/>
                <w:szCs w:val="20"/>
              </w:rPr>
              <w:t>1.26</w:t>
            </w:r>
          </w:p>
        </w:tc>
        <w:tc>
          <w:tcPr>
            <w:tcW w:w="578" w:type="pct"/>
          </w:tcPr>
          <w:p w14:paraId="7DAA6B86" w14:textId="50F2E902" w:rsidR="003F27F8" w:rsidRPr="00B901D7" w:rsidRDefault="003F27F8" w:rsidP="003F27F8">
            <w:pPr>
              <w:pStyle w:val="Compact"/>
              <w:jc w:val="center"/>
              <w:rPr>
                <w:sz w:val="20"/>
                <w:szCs w:val="20"/>
              </w:rPr>
            </w:pPr>
            <w:r w:rsidRPr="00B901D7">
              <w:rPr>
                <w:sz w:val="20"/>
                <w:szCs w:val="20"/>
              </w:rPr>
              <w:t>85.00</w:t>
            </w:r>
          </w:p>
        </w:tc>
        <w:tc>
          <w:tcPr>
            <w:tcW w:w="858" w:type="pct"/>
          </w:tcPr>
          <w:p w14:paraId="732AB44D" w14:textId="372410EF" w:rsidR="003F27F8" w:rsidRPr="00B901D7" w:rsidRDefault="003F27F8" w:rsidP="003F27F8">
            <w:pPr>
              <w:pStyle w:val="Compact"/>
              <w:jc w:val="center"/>
              <w:rPr>
                <w:sz w:val="20"/>
                <w:szCs w:val="20"/>
              </w:rPr>
            </w:pPr>
            <w:r w:rsidRPr="00B901D7">
              <w:rPr>
                <w:sz w:val="20"/>
                <w:szCs w:val="20"/>
              </w:rPr>
              <w:t>0.28</w:t>
            </w:r>
          </w:p>
        </w:tc>
        <w:tc>
          <w:tcPr>
            <w:tcW w:w="855" w:type="pct"/>
          </w:tcPr>
          <w:p w14:paraId="4853E3AF" w14:textId="399CF6AD" w:rsidR="003F27F8" w:rsidRPr="00B901D7" w:rsidRDefault="003F27F8" w:rsidP="003F27F8">
            <w:pPr>
              <w:pStyle w:val="Compact"/>
              <w:jc w:val="center"/>
              <w:rPr>
                <w:sz w:val="20"/>
                <w:szCs w:val="20"/>
              </w:rPr>
            </w:pPr>
            <w:r w:rsidRPr="00B901D7">
              <w:rPr>
                <w:sz w:val="20"/>
                <w:szCs w:val="20"/>
              </w:rPr>
              <w:t>0.52</w:t>
            </w:r>
          </w:p>
        </w:tc>
      </w:tr>
      <w:tr w:rsidR="00225F3A" w14:paraId="69EA3BCC" w14:textId="77777777" w:rsidTr="00225F3A">
        <w:trPr>
          <w:jc w:val="center"/>
        </w:trPr>
        <w:tc>
          <w:tcPr>
            <w:tcW w:w="1287" w:type="pct"/>
            <w:vMerge w:val="restart"/>
            <w:vAlign w:val="center"/>
            <w:hideMark/>
          </w:tcPr>
          <w:p w14:paraId="5CA5BE62" w14:textId="4154FFA8" w:rsidR="003F27F8" w:rsidRPr="00B901D7" w:rsidRDefault="003F27F8" w:rsidP="003F27F8">
            <w:pPr>
              <w:pStyle w:val="Compact"/>
              <w:rPr>
                <w:sz w:val="20"/>
                <w:szCs w:val="20"/>
              </w:rPr>
            </w:pPr>
            <w:r w:rsidRPr="00B901D7">
              <w:rPr>
                <w:sz w:val="20"/>
                <w:szCs w:val="20"/>
              </w:rPr>
              <w:t>Fertilized Prairie</w:t>
            </w:r>
          </w:p>
        </w:tc>
        <w:tc>
          <w:tcPr>
            <w:tcW w:w="836" w:type="pct"/>
          </w:tcPr>
          <w:p w14:paraId="5D8597FB" w14:textId="5EE0D52D" w:rsidR="003F27F8" w:rsidRPr="00B901D7" w:rsidRDefault="003F27F8" w:rsidP="003F27F8">
            <w:pPr>
              <w:pStyle w:val="Compact"/>
              <w:jc w:val="center"/>
              <w:rPr>
                <w:sz w:val="20"/>
                <w:szCs w:val="20"/>
              </w:rPr>
            </w:pPr>
            <w:r w:rsidRPr="00B901D7">
              <w:rPr>
                <w:sz w:val="20"/>
                <w:szCs w:val="20"/>
              </w:rPr>
              <w:t>0-20</w:t>
            </w:r>
          </w:p>
        </w:tc>
        <w:tc>
          <w:tcPr>
            <w:tcW w:w="585" w:type="pct"/>
          </w:tcPr>
          <w:p w14:paraId="3AF89506" w14:textId="591D4CC1" w:rsidR="003F27F8" w:rsidRPr="00B901D7" w:rsidRDefault="003F27F8" w:rsidP="003F27F8">
            <w:pPr>
              <w:pStyle w:val="Compact"/>
              <w:jc w:val="center"/>
              <w:rPr>
                <w:sz w:val="20"/>
                <w:szCs w:val="20"/>
              </w:rPr>
            </w:pPr>
            <w:r w:rsidRPr="00B901D7">
              <w:rPr>
                <w:sz w:val="20"/>
                <w:szCs w:val="20"/>
              </w:rPr>
              <w:t>1.47</w:t>
            </w:r>
          </w:p>
        </w:tc>
        <w:tc>
          <w:tcPr>
            <w:tcW w:w="578" w:type="pct"/>
          </w:tcPr>
          <w:p w14:paraId="3084D070" w14:textId="11E1E2A6" w:rsidR="003F27F8" w:rsidRPr="00B901D7" w:rsidRDefault="003F27F8" w:rsidP="003F27F8">
            <w:pPr>
              <w:pStyle w:val="Compact"/>
              <w:jc w:val="center"/>
              <w:rPr>
                <w:sz w:val="20"/>
                <w:szCs w:val="20"/>
              </w:rPr>
            </w:pPr>
            <w:r w:rsidRPr="00B901D7">
              <w:rPr>
                <w:sz w:val="20"/>
                <w:szCs w:val="20"/>
              </w:rPr>
              <w:t>76.66</w:t>
            </w:r>
          </w:p>
        </w:tc>
        <w:tc>
          <w:tcPr>
            <w:tcW w:w="858" w:type="pct"/>
          </w:tcPr>
          <w:p w14:paraId="74B08806" w14:textId="0DEBF78F" w:rsidR="003F27F8" w:rsidRPr="00B901D7" w:rsidRDefault="003F27F8" w:rsidP="003F27F8">
            <w:pPr>
              <w:pStyle w:val="Compact"/>
              <w:jc w:val="center"/>
              <w:rPr>
                <w:sz w:val="20"/>
                <w:szCs w:val="20"/>
              </w:rPr>
            </w:pPr>
            <w:r w:rsidRPr="00B901D7">
              <w:rPr>
                <w:sz w:val="20"/>
                <w:szCs w:val="20"/>
              </w:rPr>
              <w:t>0.63</w:t>
            </w:r>
          </w:p>
        </w:tc>
        <w:tc>
          <w:tcPr>
            <w:tcW w:w="855" w:type="pct"/>
          </w:tcPr>
          <w:p w14:paraId="335F4BC3" w14:textId="3B652F48" w:rsidR="003F27F8" w:rsidRPr="00B901D7" w:rsidRDefault="003F27F8" w:rsidP="003F27F8">
            <w:pPr>
              <w:pStyle w:val="Compact"/>
              <w:jc w:val="center"/>
              <w:rPr>
                <w:sz w:val="20"/>
                <w:szCs w:val="20"/>
              </w:rPr>
            </w:pPr>
            <w:r w:rsidRPr="00B901D7">
              <w:rPr>
                <w:sz w:val="20"/>
                <w:szCs w:val="20"/>
              </w:rPr>
              <w:t>0.50</w:t>
            </w:r>
          </w:p>
        </w:tc>
      </w:tr>
      <w:tr w:rsidR="00225F3A" w14:paraId="224C4BE5" w14:textId="77777777" w:rsidTr="00225F3A">
        <w:trPr>
          <w:jc w:val="center"/>
        </w:trPr>
        <w:tc>
          <w:tcPr>
            <w:tcW w:w="1287" w:type="pct"/>
            <w:vMerge/>
            <w:tcBorders>
              <w:bottom w:val="single" w:sz="4" w:space="0" w:color="auto"/>
            </w:tcBorders>
            <w:hideMark/>
          </w:tcPr>
          <w:p w14:paraId="5A04F7A5" w14:textId="03E80AEE" w:rsidR="003F27F8" w:rsidRPr="00B901D7" w:rsidRDefault="003F27F8" w:rsidP="003F27F8">
            <w:pPr>
              <w:pStyle w:val="Compact"/>
              <w:rPr>
                <w:sz w:val="20"/>
                <w:szCs w:val="20"/>
              </w:rPr>
            </w:pPr>
          </w:p>
        </w:tc>
        <w:tc>
          <w:tcPr>
            <w:tcW w:w="836" w:type="pct"/>
            <w:tcBorders>
              <w:bottom w:val="single" w:sz="4" w:space="0" w:color="auto"/>
            </w:tcBorders>
          </w:tcPr>
          <w:p w14:paraId="0B9D5C6C" w14:textId="4458EC45" w:rsidR="003F27F8" w:rsidRPr="00B901D7" w:rsidRDefault="003F27F8" w:rsidP="003F27F8">
            <w:pPr>
              <w:pStyle w:val="Compact"/>
              <w:jc w:val="center"/>
              <w:rPr>
                <w:sz w:val="20"/>
                <w:szCs w:val="20"/>
              </w:rPr>
            </w:pPr>
            <w:r w:rsidRPr="00B901D7">
              <w:rPr>
                <w:sz w:val="20"/>
                <w:szCs w:val="20"/>
              </w:rPr>
              <w:t>20-100</w:t>
            </w:r>
          </w:p>
        </w:tc>
        <w:tc>
          <w:tcPr>
            <w:tcW w:w="585" w:type="pct"/>
            <w:tcBorders>
              <w:bottom w:val="single" w:sz="4" w:space="0" w:color="auto"/>
            </w:tcBorders>
          </w:tcPr>
          <w:p w14:paraId="78D6E1AF" w14:textId="541677E8" w:rsidR="003F27F8" w:rsidRPr="00B901D7" w:rsidRDefault="003F27F8" w:rsidP="003F27F8">
            <w:pPr>
              <w:pStyle w:val="Compact"/>
              <w:jc w:val="center"/>
              <w:rPr>
                <w:sz w:val="20"/>
                <w:szCs w:val="20"/>
              </w:rPr>
            </w:pPr>
            <w:r w:rsidRPr="00B901D7">
              <w:rPr>
                <w:sz w:val="20"/>
                <w:szCs w:val="20"/>
              </w:rPr>
              <w:t>0.85</w:t>
            </w:r>
          </w:p>
        </w:tc>
        <w:tc>
          <w:tcPr>
            <w:tcW w:w="578" w:type="pct"/>
            <w:tcBorders>
              <w:bottom w:val="single" w:sz="4" w:space="0" w:color="auto"/>
            </w:tcBorders>
          </w:tcPr>
          <w:p w14:paraId="2F32E8F3" w14:textId="21C0A384" w:rsidR="003F27F8" w:rsidRPr="00B901D7" w:rsidRDefault="003F27F8" w:rsidP="003F27F8">
            <w:pPr>
              <w:pStyle w:val="Compact"/>
              <w:jc w:val="center"/>
              <w:rPr>
                <w:sz w:val="20"/>
                <w:szCs w:val="20"/>
              </w:rPr>
            </w:pPr>
            <w:r w:rsidRPr="00B901D7">
              <w:rPr>
                <w:sz w:val="20"/>
                <w:szCs w:val="20"/>
              </w:rPr>
              <w:t>76.54</w:t>
            </w:r>
          </w:p>
        </w:tc>
        <w:tc>
          <w:tcPr>
            <w:tcW w:w="858" w:type="pct"/>
            <w:tcBorders>
              <w:bottom w:val="single" w:sz="4" w:space="0" w:color="auto"/>
            </w:tcBorders>
          </w:tcPr>
          <w:p w14:paraId="707C5521" w14:textId="723D27F5" w:rsidR="003F27F8" w:rsidRPr="00B901D7" w:rsidRDefault="003F27F8" w:rsidP="003F27F8">
            <w:pPr>
              <w:pStyle w:val="Compact"/>
              <w:jc w:val="center"/>
              <w:rPr>
                <w:sz w:val="20"/>
                <w:szCs w:val="20"/>
              </w:rPr>
            </w:pPr>
            <w:r w:rsidRPr="00B901D7">
              <w:rPr>
                <w:sz w:val="20"/>
                <w:szCs w:val="20"/>
              </w:rPr>
              <w:t>0.37</w:t>
            </w:r>
          </w:p>
        </w:tc>
        <w:tc>
          <w:tcPr>
            <w:tcW w:w="855" w:type="pct"/>
            <w:tcBorders>
              <w:bottom w:val="single" w:sz="4" w:space="0" w:color="auto"/>
            </w:tcBorders>
          </w:tcPr>
          <w:p w14:paraId="6CDAD5E3" w14:textId="1E81BA44" w:rsidR="003F27F8" w:rsidRPr="00B901D7" w:rsidRDefault="003F27F8" w:rsidP="003F27F8">
            <w:pPr>
              <w:pStyle w:val="Compact"/>
              <w:jc w:val="center"/>
              <w:rPr>
                <w:sz w:val="20"/>
                <w:szCs w:val="20"/>
              </w:rPr>
            </w:pPr>
            <w:r w:rsidRPr="00B901D7">
              <w:rPr>
                <w:sz w:val="20"/>
                <w:szCs w:val="20"/>
              </w:rPr>
              <w:t>0.50</w:t>
            </w:r>
          </w:p>
        </w:tc>
      </w:tr>
    </w:tbl>
    <w:p w14:paraId="205FE432" w14:textId="77777777" w:rsidR="00305A19" w:rsidRPr="00532388" w:rsidRDefault="00305A19" w:rsidP="00532388">
      <w:pPr>
        <w:rPr>
          <w:szCs w:val="20"/>
        </w:rPr>
      </w:pPr>
    </w:p>
    <w:p w14:paraId="2945DA4E" w14:textId="77777777" w:rsidR="00532388" w:rsidRPr="00532388" w:rsidRDefault="00532388" w:rsidP="00532388">
      <w:pPr>
        <w:rPr>
          <w:szCs w:val="20"/>
        </w:rPr>
      </w:pPr>
    </w:p>
    <w:p w14:paraId="77D4B8E0" w14:textId="7842F47D" w:rsidR="00532388" w:rsidRPr="00532388" w:rsidRDefault="0017132B" w:rsidP="00554D80">
      <w:pPr>
        <w:jc w:val="center"/>
        <w:rPr>
          <w:szCs w:val="20"/>
        </w:rPr>
      </w:pPr>
      <w:r w:rsidRPr="0017132B">
        <w:rPr>
          <w:noProof/>
          <w:lang w:val="en-US" w:eastAsia="en-US"/>
        </w:rPr>
        <w:drawing>
          <wp:inline distT="0" distB="0" distL="0" distR="0" wp14:anchorId="3BAA6A8E" wp14:editId="3D0C0ECA">
            <wp:extent cx="6049321" cy="4835237"/>
            <wp:effectExtent l="0" t="0" r="889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69773" cy="4851584"/>
                    </a:xfrm>
                    <a:prstGeom prst="rect">
                      <a:avLst/>
                    </a:prstGeom>
                  </pic:spPr>
                </pic:pic>
              </a:graphicData>
            </a:graphic>
          </wp:inline>
        </w:drawing>
      </w:r>
    </w:p>
    <w:p w14:paraId="36C561B6" w14:textId="77777777" w:rsidR="00532388" w:rsidRPr="00532388" w:rsidRDefault="00532388" w:rsidP="00532388">
      <w:pPr>
        <w:rPr>
          <w:szCs w:val="20"/>
        </w:rPr>
      </w:pPr>
      <w:r w:rsidRPr="00532388">
        <w:rPr>
          <w:szCs w:val="20"/>
        </w:rPr>
        <w:t>Figure 3. Modeled accumulation of root pool mass over six years at 0-5 cm, 5-15 cm, 15-30 cm, 30-60 cm, and 60-100 cm. Grey shading represents one standard error of the mean. Seasonal effects are smoothed.</w:t>
      </w:r>
    </w:p>
    <w:p w14:paraId="4D42522B" w14:textId="5B93740A" w:rsidR="00532388" w:rsidRPr="00532388" w:rsidRDefault="0017132B" w:rsidP="00554D80">
      <w:pPr>
        <w:jc w:val="center"/>
        <w:rPr>
          <w:szCs w:val="20"/>
        </w:rPr>
      </w:pPr>
      <w:r w:rsidRPr="0017132B">
        <w:rPr>
          <w:noProof/>
          <w:lang w:val="en-US" w:eastAsia="en-US"/>
        </w:rPr>
        <w:lastRenderedPageBreak/>
        <w:drawing>
          <wp:inline distT="0" distB="0" distL="0" distR="0" wp14:anchorId="42D7784E" wp14:editId="3D2C37E6">
            <wp:extent cx="4149437" cy="6224953"/>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5368" cy="6233851"/>
                    </a:xfrm>
                    <a:prstGeom prst="rect">
                      <a:avLst/>
                    </a:prstGeom>
                  </pic:spPr>
                </pic:pic>
              </a:graphicData>
            </a:graphic>
          </wp:inline>
        </w:drawing>
      </w:r>
    </w:p>
    <w:p w14:paraId="0457074D" w14:textId="18DC51A0" w:rsidR="00532388" w:rsidRPr="00532388" w:rsidRDefault="00532388" w:rsidP="00532388">
      <w:pPr>
        <w:rPr>
          <w:szCs w:val="20"/>
        </w:rPr>
      </w:pPr>
      <w:r w:rsidRPr="00532388">
        <w:rPr>
          <w:szCs w:val="20"/>
        </w:rPr>
        <w:t xml:space="preserve">Figure 4. Modeled rates of root pool mass accumulation over 6 years in a) continuous </w:t>
      </w:r>
      <w:r w:rsidR="00CF32F3">
        <w:rPr>
          <w:szCs w:val="20"/>
        </w:rPr>
        <w:t>maize</w:t>
      </w:r>
      <w:r w:rsidRPr="00532388">
        <w:rPr>
          <w:szCs w:val="20"/>
        </w:rPr>
        <w:t xml:space="preserve">, b) fertilized prairie and c) unfertilized prairie at 0-5 cm, 5-15 cm, 15-30 cm, 30-60 cm, and 60-100 cm. Grey shading represents one standard error of the mean. Different y-axes are used to emphasize similarities and differences in timing as well as to make within treatment relationships easier to see. Seasonal effects are smoothed.    </w:t>
      </w:r>
    </w:p>
    <w:p w14:paraId="0A292B74" w14:textId="77777777" w:rsidR="001A0DC0" w:rsidRDefault="001A0DC0" w:rsidP="00532388">
      <w:pPr>
        <w:rPr>
          <w:szCs w:val="20"/>
        </w:rPr>
      </w:pPr>
    </w:p>
    <w:p w14:paraId="75A5D5B0" w14:textId="77777777" w:rsidR="001A0DC0" w:rsidRDefault="001A0DC0" w:rsidP="00532388">
      <w:pPr>
        <w:rPr>
          <w:szCs w:val="20"/>
        </w:rPr>
      </w:pPr>
    </w:p>
    <w:p w14:paraId="5E5A6F51" w14:textId="77777777" w:rsidR="001A0DC0" w:rsidRDefault="001A0DC0" w:rsidP="00532388">
      <w:pPr>
        <w:rPr>
          <w:szCs w:val="20"/>
        </w:rPr>
      </w:pPr>
    </w:p>
    <w:p w14:paraId="431ACDB2" w14:textId="579E5966" w:rsidR="001A0DC0" w:rsidRDefault="001A0DC0" w:rsidP="00532388">
      <w:pPr>
        <w:rPr>
          <w:szCs w:val="20"/>
        </w:rPr>
      </w:pPr>
    </w:p>
    <w:p w14:paraId="70D89197" w14:textId="1543BAA0" w:rsidR="00CE3A2F" w:rsidRDefault="00CE3A2F" w:rsidP="00532388">
      <w:pPr>
        <w:rPr>
          <w:szCs w:val="20"/>
        </w:rPr>
      </w:pPr>
    </w:p>
    <w:p w14:paraId="625B4D89" w14:textId="1CBD6FFF" w:rsidR="00CE3A2F" w:rsidRDefault="00CE3A2F" w:rsidP="00532388">
      <w:pPr>
        <w:rPr>
          <w:szCs w:val="20"/>
        </w:rPr>
      </w:pPr>
    </w:p>
    <w:p w14:paraId="2A7E534B" w14:textId="393AECC6" w:rsidR="00CE3A2F" w:rsidRDefault="007E2725" w:rsidP="00532388">
      <w:pPr>
        <w:rPr>
          <w:szCs w:val="20"/>
        </w:rPr>
      </w:pPr>
      <w:r w:rsidRPr="00532388">
        <w:rPr>
          <w:szCs w:val="20"/>
        </w:rPr>
        <w:lastRenderedPageBreak/>
        <w:t>Table 3. Root pool accumulation rates averaged across each growing season</w:t>
      </w:r>
      <w:r>
        <w:rPr>
          <w:szCs w:val="20"/>
        </w:rPr>
        <w:t xml:space="preserve"> (g m</w:t>
      </w:r>
      <w:r w:rsidRPr="007E2725">
        <w:rPr>
          <w:szCs w:val="20"/>
          <w:vertAlign w:val="superscript"/>
        </w:rPr>
        <w:t>-2</w:t>
      </w:r>
      <w:r>
        <w:rPr>
          <w:szCs w:val="20"/>
        </w:rPr>
        <w:t xml:space="preserve"> day</w:t>
      </w:r>
      <w:r w:rsidRPr="007E2725">
        <w:rPr>
          <w:szCs w:val="20"/>
          <w:vertAlign w:val="superscript"/>
        </w:rPr>
        <w:t>-1</w:t>
      </w:r>
      <w:r>
        <w:rPr>
          <w:szCs w:val="20"/>
        </w:rPr>
        <w:t>)</w:t>
      </w:r>
      <w:r w:rsidRPr="00532388">
        <w:rPr>
          <w:szCs w:val="20"/>
        </w:rPr>
        <w:t xml:space="preserve">.  Differences in lowercase letters indicate significant differences between depths within treatments within years (read up and down). Differences in uppercase letters indicate differences between treatments within depths within years (read left to right).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020"/>
        <w:gridCol w:w="666"/>
        <w:gridCol w:w="324"/>
        <w:gridCol w:w="630"/>
        <w:gridCol w:w="720"/>
        <w:gridCol w:w="405"/>
        <w:gridCol w:w="675"/>
        <w:gridCol w:w="720"/>
        <w:gridCol w:w="360"/>
        <w:gridCol w:w="720"/>
      </w:tblGrid>
      <w:tr w:rsidR="00CE3A2F" w:rsidRPr="00CE3A2F" w14:paraId="15C93EA2" w14:textId="77777777" w:rsidTr="00AD161F">
        <w:trPr>
          <w:trHeight w:val="300"/>
          <w:jc w:val="center"/>
        </w:trPr>
        <w:tc>
          <w:tcPr>
            <w:tcW w:w="960" w:type="dxa"/>
            <w:tcBorders>
              <w:bottom w:val="single" w:sz="4" w:space="0" w:color="auto"/>
            </w:tcBorders>
            <w:noWrap/>
            <w:hideMark/>
          </w:tcPr>
          <w:p w14:paraId="10FF0C91" w14:textId="77777777" w:rsidR="00CE3A2F" w:rsidRPr="00B901D7" w:rsidRDefault="00CE3A2F" w:rsidP="00BE0AC1">
            <w:pPr>
              <w:jc w:val="center"/>
              <w:rPr>
                <w:szCs w:val="20"/>
              </w:rPr>
            </w:pPr>
            <w:r w:rsidRPr="00B901D7">
              <w:rPr>
                <w:szCs w:val="20"/>
              </w:rPr>
              <w:t>Year</w:t>
            </w:r>
          </w:p>
        </w:tc>
        <w:tc>
          <w:tcPr>
            <w:tcW w:w="1020" w:type="dxa"/>
            <w:tcBorders>
              <w:bottom w:val="single" w:sz="4" w:space="0" w:color="auto"/>
            </w:tcBorders>
            <w:noWrap/>
            <w:hideMark/>
          </w:tcPr>
          <w:p w14:paraId="2391CF40" w14:textId="0C6BF9EA" w:rsidR="00CE3A2F" w:rsidRPr="00B901D7" w:rsidRDefault="00CE3A2F" w:rsidP="002D0101">
            <w:pPr>
              <w:spacing w:line="240" w:lineRule="auto"/>
              <w:jc w:val="center"/>
              <w:rPr>
                <w:szCs w:val="20"/>
              </w:rPr>
            </w:pPr>
            <w:r w:rsidRPr="00B901D7">
              <w:rPr>
                <w:szCs w:val="20"/>
              </w:rPr>
              <w:t>Depth</w:t>
            </w:r>
            <w:r w:rsidR="00AD551C" w:rsidRPr="00B901D7">
              <w:rPr>
                <w:szCs w:val="20"/>
              </w:rPr>
              <w:t xml:space="preserve"> (cm)</w:t>
            </w:r>
          </w:p>
        </w:tc>
        <w:tc>
          <w:tcPr>
            <w:tcW w:w="1620" w:type="dxa"/>
            <w:gridSpan w:val="3"/>
            <w:tcBorders>
              <w:bottom w:val="single" w:sz="4" w:space="0" w:color="auto"/>
            </w:tcBorders>
            <w:noWrap/>
            <w:hideMark/>
          </w:tcPr>
          <w:p w14:paraId="2BC8830C" w14:textId="5C64AD4E" w:rsidR="00CE3A2F" w:rsidRPr="00B901D7" w:rsidRDefault="00CE3A2F" w:rsidP="002D0101">
            <w:pPr>
              <w:spacing w:line="240" w:lineRule="auto"/>
              <w:jc w:val="center"/>
              <w:rPr>
                <w:szCs w:val="20"/>
              </w:rPr>
            </w:pPr>
            <w:r w:rsidRPr="00B901D7">
              <w:rPr>
                <w:szCs w:val="20"/>
              </w:rPr>
              <w:t>Maize</w:t>
            </w:r>
            <w:r w:rsidR="002D0101">
              <w:rPr>
                <w:szCs w:val="20"/>
              </w:rPr>
              <w:t xml:space="preserve">                     (</w:t>
            </w:r>
            <w:r w:rsidR="002D0101">
              <w:rPr>
                <w:szCs w:val="20"/>
              </w:rPr>
              <w:t>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658310F" w14:textId="3D947C89" w:rsidR="00CE3A2F" w:rsidRPr="00B901D7" w:rsidRDefault="00CE3A2F" w:rsidP="002D0101">
            <w:pPr>
              <w:spacing w:line="240" w:lineRule="auto"/>
              <w:jc w:val="center"/>
              <w:rPr>
                <w:szCs w:val="20"/>
              </w:rPr>
            </w:pPr>
            <w:r w:rsidRPr="00B901D7">
              <w:rPr>
                <w:szCs w:val="20"/>
              </w:rPr>
              <w:t>Fertilized Prairie</w:t>
            </w:r>
            <w:r w:rsidR="002D0101">
              <w:rPr>
                <w:szCs w:val="20"/>
              </w:rPr>
              <w:t xml:space="preserve">    </w:t>
            </w:r>
            <w:r w:rsidR="008758FA">
              <w:rPr>
                <w:szCs w:val="20"/>
              </w:rPr>
              <w:t xml:space="preserve">    </w:t>
            </w:r>
            <w:r w:rsidR="002D0101">
              <w:rPr>
                <w:szCs w:val="20"/>
              </w:rPr>
              <w:t xml:space="preserve"> </w:t>
            </w:r>
            <w:r w:rsidR="002D0101">
              <w:rPr>
                <w:szCs w:val="20"/>
              </w:rPr>
              <w:t>(g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c>
          <w:tcPr>
            <w:tcW w:w="1800" w:type="dxa"/>
            <w:gridSpan w:val="3"/>
            <w:tcBorders>
              <w:bottom w:val="single" w:sz="4" w:space="0" w:color="auto"/>
            </w:tcBorders>
            <w:noWrap/>
            <w:hideMark/>
          </w:tcPr>
          <w:p w14:paraId="405EF426" w14:textId="0B2C6CB7" w:rsidR="00CE3A2F" w:rsidRPr="00B901D7" w:rsidRDefault="00CE3A2F" w:rsidP="002D0101">
            <w:pPr>
              <w:spacing w:line="240" w:lineRule="auto"/>
              <w:jc w:val="center"/>
              <w:rPr>
                <w:szCs w:val="20"/>
              </w:rPr>
            </w:pPr>
            <w:r w:rsidRPr="00B901D7">
              <w:rPr>
                <w:szCs w:val="20"/>
              </w:rPr>
              <w:t>Unfertilized Prairie</w:t>
            </w:r>
            <w:r w:rsidR="002D0101">
              <w:rPr>
                <w:szCs w:val="20"/>
              </w:rPr>
              <w:t xml:space="preserve"> </w:t>
            </w:r>
            <w:r w:rsidR="002D0101">
              <w:rPr>
                <w:szCs w:val="20"/>
              </w:rPr>
              <w:t>(g m</w:t>
            </w:r>
            <w:r w:rsidR="002D0101" w:rsidRPr="007E2725">
              <w:rPr>
                <w:szCs w:val="20"/>
                <w:vertAlign w:val="superscript"/>
              </w:rPr>
              <w:t>-2</w:t>
            </w:r>
            <w:r w:rsidR="002D0101">
              <w:rPr>
                <w:szCs w:val="20"/>
              </w:rPr>
              <w:t xml:space="preserve"> day</w:t>
            </w:r>
            <w:r w:rsidR="002D0101" w:rsidRPr="007E2725">
              <w:rPr>
                <w:szCs w:val="20"/>
                <w:vertAlign w:val="superscript"/>
              </w:rPr>
              <w:t>-1</w:t>
            </w:r>
            <w:r w:rsidR="002D0101">
              <w:rPr>
                <w:szCs w:val="20"/>
              </w:rPr>
              <w:t>)</w:t>
            </w:r>
          </w:p>
        </w:tc>
      </w:tr>
      <w:tr w:rsidR="00AD161F" w:rsidRPr="00CE3A2F" w14:paraId="57D7ACFE" w14:textId="77777777" w:rsidTr="00AD161F">
        <w:trPr>
          <w:trHeight w:val="288"/>
          <w:jc w:val="center"/>
        </w:trPr>
        <w:tc>
          <w:tcPr>
            <w:tcW w:w="960" w:type="dxa"/>
            <w:vMerge w:val="restart"/>
            <w:tcBorders>
              <w:top w:val="single" w:sz="4" w:space="0" w:color="auto"/>
              <w:bottom w:val="dotted" w:sz="4" w:space="0" w:color="auto"/>
            </w:tcBorders>
            <w:noWrap/>
            <w:vAlign w:val="center"/>
            <w:hideMark/>
          </w:tcPr>
          <w:p w14:paraId="647484BF" w14:textId="77777777" w:rsidR="00CE3A2F" w:rsidRPr="00B901D7" w:rsidRDefault="00CE3A2F" w:rsidP="00BE0AC1">
            <w:pPr>
              <w:jc w:val="center"/>
              <w:rPr>
                <w:szCs w:val="20"/>
              </w:rPr>
            </w:pPr>
            <w:r w:rsidRPr="00B901D7">
              <w:rPr>
                <w:szCs w:val="20"/>
              </w:rPr>
              <w:t>2008</w:t>
            </w:r>
          </w:p>
        </w:tc>
        <w:tc>
          <w:tcPr>
            <w:tcW w:w="1020" w:type="dxa"/>
            <w:tcBorders>
              <w:top w:val="single" w:sz="4" w:space="0" w:color="auto"/>
            </w:tcBorders>
            <w:noWrap/>
            <w:vAlign w:val="bottom"/>
            <w:hideMark/>
          </w:tcPr>
          <w:p w14:paraId="6515808E" w14:textId="77777777" w:rsidR="00CE3A2F" w:rsidRPr="00B901D7" w:rsidRDefault="00CE3A2F" w:rsidP="00AD551C">
            <w:pPr>
              <w:jc w:val="center"/>
              <w:rPr>
                <w:szCs w:val="20"/>
              </w:rPr>
            </w:pPr>
            <w:r w:rsidRPr="00B901D7">
              <w:rPr>
                <w:szCs w:val="20"/>
              </w:rPr>
              <w:t>0-5</w:t>
            </w:r>
          </w:p>
        </w:tc>
        <w:tc>
          <w:tcPr>
            <w:tcW w:w="666" w:type="dxa"/>
            <w:tcBorders>
              <w:top w:val="single" w:sz="4" w:space="0" w:color="auto"/>
            </w:tcBorders>
            <w:noWrap/>
            <w:vAlign w:val="bottom"/>
            <w:hideMark/>
          </w:tcPr>
          <w:p w14:paraId="04F1BA61" w14:textId="77777777" w:rsidR="00CE3A2F" w:rsidRPr="00B901D7" w:rsidRDefault="00CE3A2F" w:rsidP="00CE3A2F">
            <w:pPr>
              <w:rPr>
                <w:szCs w:val="20"/>
              </w:rPr>
            </w:pPr>
            <w:r w:rsidRPr="00B901D7">
              <w:rPr>
                <w:szCs w:val="20"/>
              </w:rPr>
              <w:t>0.007</w:t>
            </w:r>
          </w:p>
        </w:tc>
        <w:tc>
          <w:tcPr>
            <w:tcW w:w="324" w:type="dxa"/>
            <w:tcBorders>
              <w:top w:val="single" w:sz="4" w:space="0" w:color="auto"/>
            </w:tcBorders>
            <w:noWrap/>
            <w:vAlign w:val="bottom"/>
            <w:hideMark/>
          </w:tcPr>
          <w:p w14:paraId="4887D934" w14:textId="77777777" w:rsidR="00CE3A2F" w:rsidRPr="00B901D7" w:rsidRDefault="00CE3A2F" w:rsidP="00CE3A2F">
            <w:pPr>
              <w:rPr>
                <w:szCs w:val="20"/>
              </w:rPr>
            </w:pPr>
            <w:r w:rsidRPr="00B901D7">
              <w:rPr>
                <w:szCs w:val="20"/>
              </w:rPr>
              <w:t>a</w:t>
            </w:r>
          </w:p>
        </w:tc>
        <w:tc>
          <w:tcPr>
            <w:tcW w:w="630" w:type="dxa"/>
            <w:tcBorders>
              <w:top w:val="single" w:sz="4" w:space="0" w:color="auto"/>
            </w:tcBorders>
            <w:noWrap/>
            <w:vAlign w:val="bottom"/>
            <w:hideMark/>
          </w:tcPr>
          <w:p w14:paraId="1EA4820D" w14:textId="77777777" w:rsidR="00CE3A2F" w:rsidRPr="00B901D7" w:rsidRDefault="00CE3A2F">
            <w:pPr>
              <w:rPr>
                <w:szCs w:val="20"/>
              </w:rPr>
            </w:pPr>
            <w:r w:rsidRPr="00B901D7">
              <w:rPr>
                <w:szCs w:val="20"/>
              </w:rPr>
              <w:t>C</w:t>
            </w:r>
          </w:p>
        </w:tc>
        <w:tc>
          <w:tcPr>
            <w:tcW w:w="720" w:type="dxa"/>
            <w:tcBorders>
              <w:top w:val="single" w:sz="4" w:space="0" w:color="auto"/>
            </w:tcBorders>
            <w:noWrap/>
            <w:vAlign w:val="bottom"/>
            <w:hideMark/>
          </w:tcPr>
          <w:p w14:paraId="281DDE41" w14:textId="77777777" w:rsidR="00CE3A2F" w:rsidRPr="00B901D7" w:rsidRDefault="00CE3A2F" w:rsidP="00CE3A2F">
            <w:pPr>
              <w:rPr>
                <w:szCs w:val="20"/>
              </w:rPr>
            </w:pPr>
            <w:r w:rsidRPr="00B901D7">
              <w:rPr>
                <w:szCs w:val="20"/>
              </w:rPr>
              <w:t>0.205</w:t>
            </w:r>
          </w:p>
        </w:tc>
        <w:tc>
          <w:tcPr>
            <w:tcW w:w="405" w:type="dxa"/>
            <w:tcBorders>
              <w:top w:val="single" w:sz="4" w:space="0" w:color="auto"/>
            </w:tcBorders>
            <w:noWrap/>
            <w:vAlign w:val="bottom"/>
            <w:hideMark/>
          </w:tcPr>
          <w:p w14:paraId="1CE41990" w14:textId="77777777" w:rsidR="00CE3A2F" w:rsidRPr="00B901D7" w:rsidRDefault="00CE3A2F" w:rsidP="00CE3A2F">
            <w:pPr>
              <w:rPr>
                <w:szCs w:val="20"/>
              </w:rPr>
            </w:pPr>
            <w:r w:rsidRPr="00B901D7">
              <w:rPr>
                <w:szCs w:val="20"/>
              </w:rPr>
              <w:t>a</w:t>
            </w:r>
          </w:p>
        </w:tc>
        <w:tc>
          <w:tcPr>
            <w:tcW w:w="675" w:type="dxa"/>
            <w:tcBorders>
              <w:top w:val="single" w:sz="4" w:space="0" w:color="auto"/>
            </w:tcBorders>
            <w:noWrap/>
            <w:vAlign w:val="bottom"/>
            <w:hideMark/>
          </w:tcPr>
          <w:p w14:paraId="75B57AC2" w14:textId="77777777" w:rsidR="00CE3A2F" w:rsidRPr="00B901D7" w:rsidRDefault="00CE3A2F">
            <w:pPr>
              <w:rPr>
                <w:szCs w:val="20"/>
              </w:rPr>
            </w:pPr>
            <w:r w:rsidRPr="00B901D7">
              <w:rPr>
                <w:szCs w:val="20"/>
              </w:rPr>
              <w:t>B</w:t>
            </w:r>
          </w:p>
        </w:tc>
        <w:tc>
          <w:tcPr>
            <w:tcW w:w="720" w:type="dxa"/>
            <w:tcBorders>
              <w:top w:val="single" w:sz="4" w:space="0" w:color="auto"/>
            </w:tcBorders>
            <w:noWrap/>
            <w:vAlign w:val="bottom"/>
            <w:hideMark/>
          </w:tcPr>
          <w:p w14:paraId="4E334F53" w14:textId="77777777" w:rsidR="00CE3A2F" w:rsidRPr="00B901D7" w:rsidRDefault="00CE3A2F" w:rsidP="00CE3A2F">
            <w:pPr>
              <w:rPr>
                <w:szCs w:val="20"/>
              </w:rPr>
            </w:pPr>
            <w:r w:rsidRPr="00B901D7">
              <w:rPr>
                <w:szCs w:val="20"/>
              </w:rPr>
              <w:t>0.411</w:t>
            </w:r>
          </w:p>
        </w:tc>
        <w:tc>
          <w:tcPr>
            <w:tcW w:w="360" w:type="dxa"/>
            <w:tcBorders>
              <w:top w:val="single" w:sz="4" w:space="0" w:color="auto"/>
            </w:tcBorders>
            <w:noWrap/>
            <w:vAlign w:val="bottom"/>
            <w:hideMark/>
          </w:tcPr>
          <w:p w14:paraId="2176FDE5" w14:textId="77777777" w:rsidR="00CE3A2F" w:rsidRPr="00B901D7" w:rsidRDefault="00CE3A2F" w:rsidP="00CE3A2F">
            <w:pPr>
              <w:rPr>
                <w:szCs w:val="20"/>
              </w:rPr>
            </w:pPr>
            <w:r w:rsidRPr="00B901D7">
              <w:rPr>
                <w:szCs w:val="20"/>
              </w:rPr>
              <w:t>a</w:t>
            </w:r>
          </w:p>
        </w:tc>
        <w:tc>
          <w:tcPr>
            <w:tcW w:w="720" w:type="dxa"/>
            <w:tcBorders>
              <w:top w:val="single" w:sz="4" w:space="0" w:color="auto"/>
            </w:tcBorders>
            <w:noWrap/>
            <w:vAlign w:val="bottom"/>
            <w:hideMark/>
          </w:tcPr>
          <w:p w14:paraId="6CF6EC64" w14:textId="77777777" w:rsidR="00CE3A2F" w:rsidRPr="00B901D7" w:rsidRDefault="00CE3A2F">
            <w:pPr>
              <w:rPr>
                <w:szCs w:val="20"/>
              </w:rPr>
            </w:pPr>
            <w:r w:rsidRPr="00B901D7">
              <w:rPr>
                <w:szCs w:val="20"/>
              </w:rPr>
              <w:t>A</w:t>
            </w:r>
          </w:p>
        </w:tc>
      </w:tr>
      <w:tr w:rsidR="00AD161F" w:rsidRPr="00CE3A2F" w14:paraId="460FA2AD" w14:textId="77777777" w:rsidTr="00AD161F">
        <w:trPr>
          <w:trHeight w:val="288"/>
          <w:jc w:val="center"/>
        </w:trPr>
        <w:tc>
          <w:tcPr>
            <w:tcW w:w="960" w:type="dxa"/>
            <w:vMerge/>
            <w:tcBorders>
              <w:bottom w:val="dotted" w:sz="4" w:space="0" w:color="auto"/>
            </w:tcBorders>
            <w:vAlign w:val="center"/>
            <w:hideMark/>
          </w:tcPr>
          <w:p w14:paraId="08145F13" w14:textId="77777777" w:rsidR="00CE3A2F" w:rsidRPr="00B901D7" w:rsidRDefault="00CE3A2F" w:rsidP="00BE0AC1">
            <w:pPr>
              <w:jc w:val="center"/>
              <w:rPr>
                <w:szCs w:val="20"/>
              </w:rPr>
            </w:pPr>
          </w:p>
        </w:tc>
        <w:tc>
          <w:tcPr>
            <w:tcW w:w="1020" w:type="dxa"/>
            <w:noWrap/>
            <w:vAlign w:val="bottom"/>
            <w:hideMark/>
          </w:tcPr>
          <w:p w14:paraId="1090045E"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000440ED" w14:textId="77777777" w:rsidR="00CE3A2F" w:rsidRPr="00B901D7" w:rsidRDefault="00CE3A2F" w:rsidP="00CE3A2F">
            <w:pPr>
              <w:rPr>
                <w:szCs w:val="20"/>
              </w:rPr>
            </w:pPr>
            <w:r w:rsidRPr="00B901D7">
              <w:rPr>
                <w:szCs w:val="20"/>
              </w:rPr>
              <w:t>0.007</w:t>
            </w:r>
          </w:p>
        </w:tc>
        <w:tc>
          <w:tcPr>
            <w:tcW w:w="324" w:type="dxa"/>
            <w:noWrap/>
            <w:vAlign w:val="bottom"/>
            <w:hideMark/>
          </w:tcPr>
          <w:p w14:paraId="3E3B6F1B" w14:textId="77777777" w:rsidR="00CE3A2F" w:rsidRPr="00B901D7" w:rsidRDefault="00CE3A2F" w:rsidP="00CE3A2F">
            <w:pPr>
              <w:rPr>
                <w:szCs w:val="20"/>
              </w:rPr>
            </w:pPr>
            <w:r w:rsidRPr="00B901D7">
              <w:rPr>
                <w:szCs w:val="20"/>
              </w:rPr>
              <w:t>a</w:t>
            </w:r>
          </w:p>
        </w:tc>
        <w:tc>
          <w:tcPr>
            <w:tcW w:w="630" w:type="dxa"/>
            <w:noWrap/>
            <w:vAlign w:val="bottom"/>
            <w:hideMark/>
          </w:tcPr>
          <w:p w14:paraId="092242B1" w14:textId="77777777" w:rsidR="00CE3A2F" w:rsidRPr="00B901D7" w:rsidRDefault="00CE3A2F">
            <w:pPr>
              <w:rPr>
                <w:szCs w:val="20"/>
              </w:rPr>
            </w:pPr>
            <w:r w:rsidRPr="00B901D7">
              <w:rPr>
                <w:szCs w:val="20"/>
              </w:rPr>
              <w:t>C</w:t>
            </w:r>
          </w:p>
        </w:tc>
        <w:tc>
          <w:tcPr>
            <w:tcW w:w="720" w:type="dxa"/>
            <w:noWrap/>
            <w:vAlign w:val="bottom"/>
            <w:hideMark/>
          </w:tcPr>
          <w:p w14:paraId="02654683" w14:textId="77777777" w:rsidR="00CE3A2F" w:rsidRPr="00B901D7" w:rsidRDefault="00CE3A2F" w:rsidP="00CE3A2F">
            <w:pPr>
              <w:rPr>
                <w:szCs w:val="20"/>
              </w:rPr>
            </w:pPr>
            <w:r w:rsidRPr="00B901D7">
              <w:rPr>
                <w:szCs w:val="20"/>
              </w:rPr>
              <w:t>0.044</w:t>
            </w:r>
          </w:p>
        </w:tc>
        <w:tc>
          <w:tcPr>
            <w:tcW w:w="405" w:type="dxa"/>
            <w:noWrap/>
            <w:vAlign w:val="bottom"/>
            <w:hideMark/>
          </w:tcPr>
          <w:p w14:paraId="024ECAA3" w14:textId="77777777" w:rsidR="00CE3A2F" w:rsidRPr="00B901D7" w:rsidRDefault="00CE3A2F" w:rsidP="00CE3A2F">
            <w:pPr>
              <w:rPr>
                <w:szCs w:val="20"/>
              </w:rPr>
            </w:pPr>
            <w:r w:rsidRPr="00B901D7">
              <w:rPr>
                <w:szCs w:val="20"/>
              </w:rPr>
              <w:t>b</w:t>
            </w:r>
          </w:p>
        </w:tc>
        <w:tc>
          <w:tcPr>
            <w:tcW w:w="675" w:type="dxa"/>
            <w:noWrap/>
            <w:vAlign w:val="bottom"/>
            <w:hideMark/>
          </w:tcPr>
          <w:p w14:paraId="23C087CA" w14:textId="77777777" w:rsidR="00CE3A2F" w:rsidRPr="00B901D7" w:rsidRDefault="00CE3A2F">
            <w:pPr>
              <w:rPr>
                <w:szCs w:val="20"/>
              </w:rPr>
            </w:pPr>
            <w:r w:rsidRPr="00B901D7">
              <w:rPr>
                <w:szCs w:val="20"/>
              </w:rPr>
              <w:t>B</w:t>
            </w:r>
          </w:p>
        </w:tc>
        <w:tc>
          <w:tcPr>
            <w:tcW w:w="720" w:type="dxa"/>
            <w:noWrap/>
            <w:vAlign w:val="bottom"/>
            <w:hideMark/>
          </w:tcPr>
          <w:p w14:paraId="2C26202E" w14:textId="77777777" w:rsidR="00CE3A2F" w:rsidRPr="00B901D7" w:rsidRDefault="00CE3A2F" w:rsidP="00CE3A2F">
            <w:pPr>
              <w:rPr>
                <w:szCs w:val="20"/>
              </w:rPr>
            </w:pPr>
            <w:r w:rsidRPr="00B901D7">
              <w:rPr>
                <w:szCs w:val="20"/>
              </w:rPr>
              <w:t>0.102</w:t>
            </w:r>
          </w:p>
        </w:tc>
        <w:tc>
          <w:tcPr>
            <w:tcW w:w="360" w:type="dxa"/>
            <w:noWrap/>
            <w:vAlign w:val="bottom"/>
            <w:hideMark/>
          </w:tcPr>
          <w:p w14:paraId="4DAD41B4" w14:textId="77777777" w:rsidR="00CE3A2F" w:rsidRPr="00B901D7" w:rsidRDefault="00CE3A2F" w:rsidP="00CE3A2F">
            <w:pPr>
              <w:rPr>
                <w:szCs w:val="20"/>
              </w:rPr>
            </w:pPr>
            <w:r w:rsidRPr="00B901D7">
              <w:rPr>
                <w:szCs w:val="20"/>
              </w:rPr>
              <w:t>b</w:t>
            </w:r>
          </w:p>
        </w:tc>
        <w:tc>
          <w:tcPr>
            <w:tcW w:w="720" w:type="dxa"/>
            <w:noWrap/>
            <w:vAlign w:val="bottom"/>
            <w:hideMark/>
          </w:tcPr>
          <w:p w14:paraId="0ABE6AB0" w14:textId="77777777" w:rsidR="00CE3A2F" w:rsidRPr="00B901D7" w:rsidRDefault="00CE3A2F">
            <w:pPr>
              <w:rPr>
                <w:szCs w:val="20"/>
              </w:rPr>
            </w:pPr>
            <w:r w:rsidRPr="00B901D7">
              <w:rPr>
                <w:szCs w:val="20"/>
              </w:rPr>
              <w:t>A</w:t>
            </w:r>
          </w:p>
        </w:tc>
      </w:tr>
      <w:tr w:rsidR="00AD161F" w:rsidRPr="00CE3A2F" w14:paraId="5EE302FE" w14:textId="77777777" w:rsidTr="00AD161F">
        <w:trPr>
          <w:trHeight w:val="288"/>
          <w:jc w:val="center"/>
        </w:trPr>
        <w:tc>
          <w:tcPr>
            <w:tcW w:w="960" w:type="dxa"/>
            <w:vMerge/>
            <w:tcBorders>
              <w:bottom w:val="dotted" w:sz="4" w:space="0" w:color="auto"/>
            </w:tcBorders>
            <w:vAlign w:val="center"/>
            <w:hideMark/>
          </w:tcPr>
          <w:p w14:paraId="60E09E4A" w14:textId="77777777" w:rsidR="00CE3A2F" w:rsidRPr="00B901D7" w:rsidRDefault="00CE3A2F" w:rsidP="00BE0AC1">
            <w:pPr>
              <w:jc w:val="center"/>
              <w:rPr>
                <w:szCs w:val="20"/>
              </w:rPr>
            </w:pPr>
          </w:p>
        </w:tc>
        <w:tc>
          <w:tcPr>
            <w:tcW w:w="1020" w:type="dxa"/>
            <w:noWrap/>
            <w:vAlign w:val="bottom"/>
            <w:hideMark/>
          </w:tcPr>
          <w:p w14:paraId="242555C0"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47576A8F" w14:textId="77777777" w:rsidR="00CE3A2F" w:rsidRPr="00B901D7" w:rsidRDefault="00CE3A2F" w:rsidP="00CE3A2F">
            <w:pPr>
              <w:rPr>
                <w:szCs w:val="20"/>
              </w:rPr>
            </w:pPr>
            <w:r w:rsidRPr="00B901D7">
              <w:rPr>
                <w:szCs w:val="20"/>
              </w:rPr>
              <w:t>0.005</w:t>
            </w:r>
          </w:p>
        </w:tc>
        <w:tc>
          <w:tcPr>
            <w:tcW w:w="324" w:type="dxa"/>
            <w:noWrap/>
            <w:vAlign w:val="bottom"/>
            <w:hideMark/>
          </w:tcPr>
          <w:p w14:paraId="7F9FD88C" w14:textId="77777777" w:rsidR="00CE3A2F" w:rsidRPr="00B901D7" w:rsidRDefault="00CE3A2F" w:rsidP="00CE3A2F">
            <w:pPr>
              <w:rPr>
                <w:szCs w:val="20"/>
              </w:rPr>
            </w:pPr>
            <w:r w:rsidRPr="00B901D7">
              <w:rPr>
                <w:szCs w:val="20"/>
              </w:rPr>
              <w:t>a</w:t>
            </w:r>
          </w:p>
        </w:tc>
        <w:tc>
          <w:tcPr>
            <w:tcW w:w="630" w:type="dxa"/>
            <w:noWrap/>
            <w:vAlign w:val="bottom"/>
            <w:hideMark/>
          </w:tcPr>
          <w:p w14:paraId="32436294" w14:textId="77777777" w:rsidR="00CE3A2F" w:rsidRPr="00B901D7" w:rsidRDefault="00CE3A2F">
            <w:pPr>
              <w:rPr>
                <w:szCs w:val="20"/>
              </w:rPr>
            </w:pPr>
            <w:r w:rsidRPr="00B901D7">
              <w:rPr>
                <w:szCs w:val="20"/>
              </w:rPr>
              <w:t>C</w:t>
            </w:r>
          </w:p>
        </w:tc>
        <w:tc>
          <w:tcPr>
            <w:tcW w:w="720" w:type="dxa"/>
            <w:noWrap/>
            <w:vAlign w:val="bottom"/>
            <w:hideMark/>
          </w:tcPr>
          <w:p w14:paraId="5E299B02" w14:textId="77777777" w:rsidR="00CE3A2F" w:rsidRPr="00B901D7" w:rsidRDefault="00CE3A2F" w:rsidP="00CE3A2F">
            <w:pPr>
              <w:rPr>
                <w:szCs w:val="20"/>
              </w:rPr>
            </w:pPr>
            <w:r w:rsidRPr="00B901D7">
              <w:rPr>
                <w:szCs w:val="20"/>
              </w:rPr>
              <w:t>0.019</w:t>
            </w:r>
          </w:p>
        </w:tc>
        <w:tc>
          <w:tcPr>
            <w:tcW w:w="405" w:type="dxa"/>
            <w:noWrap/>
            <w:vAlign w:val="bottom"/>
            <w:hideMark/>
          </w:tcPr>
          <w:p w14:paraId="7D2C945C" w14:textId="77777777" w:rsidR="00CE3A2F" w:rsidRPr="00B901D7" w:rsidRDefault="00CE3A2F" w:rsidP="00CE3A2F">
            <w:pPr>
              <w:rPr>
                <w:szCs w:val="20"/>
              </w:rPr>
            </w:pPr>
            <w:r w:rsidRPr="00B901D7">
              <w:rPr>
                <w:szCs w:val="20"/>
              </w:rPr>
              <w:t>c</w:t>
            </w:r>
          </w:p>
        </w:tc>
        <w:tc>
          <w:tcPr>
            <w:tcW w:w="675" w:type="dxa"/>
            <w:noWrap/>
            <w:vAlign w:val="bottom"/>
            <w:hideMark/>
          </w:tcPr>
          <w:p w14:paraId="32447832" w14:textId="77777777" w:rsidR="00CE3A2F" w:rsidRPr="00B901D7" w:rsidRDefault="00CE3A2F">
            <w:pPr>
              <w:rPr>
                <w:szCs w:val="20"/>
              </w:rPr>
            </w:pPr>
            <w:r w:rsidRPr="00B901D7">
              <w:rPr>
                <w:szCs w:val="20"/>
              </w:rPr>
              <w:t>B</w:t>
            </w:r>
          </w:p>
        </w:tc>
        <w:tc>
          <w:tcPr>
            <w:tcW w:w="720" w:type="dxa"/>
            <w:noWrap/>
            <w:vAlign w:val="bottom"/>
            <w:hideMark/>
          </w:tcPr>
          <w:p w14:paraId="07C3E9DD" w14:textId="77777777" w:rsidR="00CE3A2F" w:rsidRPr="00B901D7" w:rsidRDefault="00CE3A2F" w:rsidP="00CE3A2F">
            <w:pPr>
              <w:rPr>
                <w:szCs w:val="20"/>
              </w:rPr>
            </w:pPr>
            <w:r w:rsidRPr="00B901D7">
              <w:rPr>
                <w:szCs w:val="20"/>
              </w:rPr>
              <w:t>0.036</w:t>
            </w:r>
          </w:p>
        </w:tc>
        <w:tc>
          <w:tcPr>
            <w:tcW w:w="360" w:type="dxa"/>
            <w:noWrap/>
            <w:vAlign w:val="bottom"/>
            <w:hideMark/>
          </w:tcPr>
          <w:p w14:paraId="01EF72A5" w14:textId="77777777" w:rsidR="00CE3A2F" w:rsidRPr="00B901D7" w:rsidRDefault="00CE3A2F" w:rsidP="00CE3A2F">
            <w:pPr>
              <w:rPr>
                <w:szCs w:val="20"/>
              </w:rPr>
            </w:pPr>
            <w:r w:rsidRPr="00B901D7">
              <w:rPr>
                <w:szCs w:val="20"/>
              </w:rPr>
              <w:t>c</w:t>
            </w:r>
          </w:p>
        </w:tc>
        <w:tc>
          <w:tcPr>
            <w:tcW w:w="720" w:type="dxa"/>
            <w:noWrap/>
            <w:vAlign w:val="bottom"/>
            <w:hideMark/>
          </w:tcPr>
          <w:p w14:paraId="5A0DCFA0" w14:textId="77777777" w:rsidR="00CE3A2F" w:rsidRPr="00B901D7" w:rsidRDefault="00CE3A2F">
            <w:pPr>
              <w:rPr>
                <w:szCs w:val="20"/>
              </w:rPr>
            </w:pPr>
            <w:r w:rsidRPr="00B901D7">
              <w:rPr>
                <w:szCs w:val="20"/>
              </w:rPr>
              <w:t>A</w:t>
            </w:r>
          </w:p>
        </w:tc>
      </w:tr>
      <w:tr w:rsidR="00AD161F" w:rsidRPr="00CE3A2F" w14:paraId="003AC9C7" w14:textId="77777777" w:rsidTr="00AD161F">
        <w:trPr>
          <w:trHeight w:val="288"/>
          <w:jc w:val="center"/>
        </w:trPr>
        <w:tc>
          <w:tcPr>
            <w:tcW w:w="960" w:type="dxa"/>
            <w:vMerge/>
            <w:tcBorders>
              <w:bottom w:val="dotted" w:sz="4" w:space="0" w:color="auto"/>
            </w:tcBorders>
            <w:vAlign w:val="center"/>
            <w:hideMark/>
          </w:tcPr>
          <w:p w14:paraId="45F6C142" w14:textId="77777777" w:rsidR="00CE3A2F" w:rsidRPr="00B901D7" w:rsidRDefault="00CE3A2F" w:rsidP="00BE0AC1">
            <w:pPr>
              <w:jc w:val="center"/>
              <w:rPr>
                <w:szCs w:val="20"/>
              </w:rPr>
            </w:pPr>
          </w:p>
        </w:tc>
        <w:tc>
          <w:tcPr>
            <w:tcW w:w="1020" w:type="dxa"/>
            <w:noWrap/>
            <w:vAlign w:val="bottom"/>
            <w:hideMark/>
          </w:tcPr>
          <w:p w14:paraId="2660EBE7"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6F46B81C" w14:textId="77777777" w:rsidR="00CE3A2F" w:rsidRPr="00B901D7" w:rsidRDefault="00CE3A2F" w:rsidP="00CE3A2F">
            <w:pPr>
              <w:rPr>
                <w:szCs w:val="20"/>
              </w:rPr>
            </w:pPr>
            <w:r w:rsidRPr="00B901D7">
              <w:rPr>
                <w:szCs w:val="20"/>
              </w:rPr>
              <w:t>0.010</w:t>
            </w:r>
          </w:p>
        </w:tc>
        <w:tc>
          <w:tcPr>
            <w:tcW w:w="324" w:type="dxa"/>
            <w:noWrap/>
            <w:vAlign w:val="bottom"/>
            <w:hideMark/>
          </w:tcPr>
          <w:p w14:paraId="0711F70C" w14:textId="77777777" w:rsidR="00CE3A2F" w:rsidRPr="00B901D7" w:rsidRDefault="00CE3A2F" w:rsidP="00CE3A2F">
            <w:pPr>
              <w:rPr>
                <w:szCs w:val="20"/>
              </w:rPr>
            </w:pPr>
            <w:r w:rsidRPr="00B901D7">
              <w:rPr>
                <w:szCs w:val="20"/>
              </w:rPr>
              <w:t>a</w:t>
            </w:r>
          </w:p>
        </w:tc>
        <w:tc>
          <w:tcPr>
            <w:tcW w:w="630" w:type="dxa"/>
            <w:noWrap/>
            <w:vAlign w:val="bottom"/>
            <w:hideMark/>
          </w:tcPr>
          <w:p w14:paraId="573F37FD" w14:textId="77777777" w:rsidR="00CE3A2F" w:rsidRPr="00B901D7" w:rsidRDefault="00CE3A2F">
            <w:pPr>
              <w:rPr>
                <w:szCs w:val="20"/>
              </w:rPr>
            </w:pPr>
            <w:r w:rsidRPr="00B901D7">
              <w:rPr>
                <w:szCs w:val="20"/>
              </w:rPr>
              <w:t>C</w:t>
            </w:r>
          </w:p>
        </w:tc>
        <w:tc>
          <w:tcPr>
            <w:tcW w:w="720" w:type="dxa"/>
            <w:noWrap/>
            <w:vAlign w:val="bottom"/>
            <w:hideMark/>
          </w:tcPr>
          <w:p w14:paraId="2F53BA54" w14:textId="77777777" w:rsidR="00CE3A2F" w:rsidRPr="00B901D7" w:rsidRDefault="00CE3A2F" w:rsidP="00CE3A2F">
            <w:pPr>
              <w:rPr>
                <w:szCs w:val="20"/>
              </w:rPr>
            </w:pPr>
            <w:r w:rsidRPr="00B901D7">
              <w:rPr>
                <w:szCs w:val="20"/>
              </w:rPr>
              <w:t>0.025</w:t>
            </w:r>
          </w:p>
        </w:tc>
        <w:tc>
          <w:tcPr>
            <w:tcW w:w="405" w:type="dxa"/>
            <w:noWrap/>
            <w:vAlign w:val="bottom"/>
            <w:hideMark/>
          </w:tcPr>
          <w:p w14:paraId="3A20050E" w14:textId="77777777" w:rsidR="00CE3A2F" w:rsidRPr="00B901D7" w:rsidRDefault="00CE3A2F" w:rsidP="00CE3A2F">
            <w:pPr>
              <w:rPr>
                <w:szCs w:val="20"/>
              </w:rPr>
            </w:pPr>
            <w:r w:rsidRPr="00B901D7">
              <w:rPr>
                <w:szCs w:val="20"/>
              </w:rPr>
              <w:t>c</w:t>
            </w:r>
          </w:p>
        </w:tc>
        <w:tc>
          <w:tcPr>
            <w:tcW w:w="675" w:type="dxa"/>
            <w:noWrap/>
            <w:vAlign w:val="bottom"/>
            <w:hideMark/>
          </w:tcPr>
          <w:p w14:paraId="796EAA12" w14:textId="77777777" w:rsidR="00CE3A2F" w:rsidRPr="00B901D7" w:rsidRDefault="00CE3A2F">
            <w:pPr>
              <w:rPr>
                <w:szCs w:val="20"/>
              </w:rPr>
            </w:pPr>
            <w:r w:rsidRPr="00B901D7">
              <w:rPr>
                <w:szCs w:val="20"/>
              </w:rPr>
              <w:t>B</w:t>
            </w:r>
          </w:p>
        </w:tc>
        <w:tc>
          <w:tcPr>
            <w:tcW w:w="720" w:type="dxa"/>
            <w:noWrap/>
            <w:vAlign w:val="bottom"/>
            <w:hideMark/>
          </w:tcPr>
          <w:p w14:paraId="257F7964" w14:textId="77777777" w:rsidR="00CE3A2F" w:rsidRPr="00B901D7" w:rsidRDefault="00CE3A2F" w:rsidP="00CE3A2F">
            <w:pPr>
              <w:rPr>
                <w:szCs w:val="20"/>
              </w:rPr>
            </w:pPr>
            <w:r w:rsidRPr="00B901D7">
              <w:rPr>
                <w:szCs w:val="20"/>
              </w:rPr>
              <w:t>0.058</w:t>
            </w:r>
          </w:p>
        </w:tc>
        <w:tc>
          <w:tcPr>
            <w:tcW w:w="360" w:type="dxa"/>
            <w:noWrap/>
            <w:vAlign w:val="bottom"/>
            <w:hideMark/>
          </w:tcPr>
          <w:p w14:paraId="2660A6C1" w14:textId="77777777" w:rsidR="00CE3A2F" w:rsidRPr="00B901D7" w:rsidRDefault="00CE3A2F" w:rsidP="00CE3A2F">
            <w:pPr>
              <w:rPr>
                <w:szCs w:val="20"/>
              </w:rPr>
            </w:pPr>
            <w:r w:rsidRPr="00B901D7">
              <w:rPr>
                <w:szCs w:val="20"/>
              </w:rPr>
              <w:t>a</w:t>
            </w:r>
          </w:p>
        </w:tc>
        <w:tc>
          <w:tcPr>
            <w:tcW w:w="720" w:type="dxa"/>
            <w:noWrap/>
            <w:vAlign w:val="bottom"/>
            <w:hideMark/>
          </w:tcPr>
          <w:p w14:paraId="64EA0125" w14:textId="77777777" w:rsidR="00CE3A2F" w:rsidRPr="00B901D7" w:rsidRDefault="00CE3A2F">
            <w:pPr>
              <w:rPr>
                <w:szCs w:val="20"/>
              </w:rPr>
            </w:pPr>
            <w:r w:rsidRPr="00B901D7">
              <w:rPr>
                <w:szCs w:val="20"/>
              </w:rPr>
              <w:t>A</w:t>
            </w:r>
          </w:p>
        </w:tc>
      </w:tr>
      <w:tr w:rsidR="008758FA" w:rsidRPr="00CE3A2F" w14:paraId="42D2AB60" w14:textId="77777777" w:rsidTr="00AD161F">
        <w:trPr>
          <w:trHeight w:val="288"/>
          <w:jc w:val="center"/>
        </w:trPr>
        <w:tc>
          <w:tcPr>
            <w:tcW w:w="960" w:type="dxa"/>
            <w:vMerge/>
            <w:tcBorders>
              <w:bottom w:val="dotted" w:sz="4" w:space="0" w:color="auto"/>
            </w:tcBorders>
            <w:vAlign w:val="center"/>
            <w:hideMark/>
          </w:tcPr>
          <w:p w14:paraId="6A5B88E5"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49F9C79"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0A42A9AC" w14:textId="77777777" w:rsidR="00CE3A2F" w:rsidRPr="00B901D7" w:rsidRDefault="00CE3A2F" w:rsidP="00CE3A2F">
            <w:pPr>
              <w:rPr>
                <w:szCs w:val="20"/>
              </w:rPr>
            </w:pPr>
            <w:r w:rsidRPr="00B901D7">
              <w:rPr>
                <w:szCs w:val="20"/>
              </w:rPr>
              <w:t>0.008</w:t>
            </w:r>
          </w:p>
        </w:tc>
        <w:tc>
          <w:tcPr>
            <w:tcW w:w="324" w:type="dxa"/>
            <w:tcBorders>
              <w:bottom w:val="dotted" w:sz="4" w:space="0" w:color="auto"/>
            </w:tcBorders>
            <w:noWrap/>
            <w:vAlign w:val="bottom"/>
            <w:hideMark/>
          </w:tcPr>
          <w:p w14:paraId="3A73EB8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C203F51"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4C29B7A7" w14:textId="77777777" w:rsidR="00CE3A2F" w:rsidRPr="00B901D7" w:rsidRDefault="00CE3A2F" w:rsidP="00CE3A2F">
            <w:pPr>
              <w:rPr>
                <w:szCs w:val="20"/>
              </w:rPr>
            </w:pPr>
            <w:r w:rsidRPr="00B901D7">
              <w:rPr>
                <w:szCs w:val="20"/>
              </w:rPr>
              <w:t>0.015</w:t>
            </w:r>
          </w:p>
        </w:tc>
        <w:tc>
          <w:tcPr>
            <w:tcW w:w="405" w:type="dxa"/>
            <w:tcBorders>
              <w:bottom w:val="dotted" w:sz="4" w:space="0" w:color="auto"/>
            </w:tcBorders>
            <w:noWrap/>
            <w:vAlign w:val="bottom"/>
            <w:hideMark/>
          </w:tcPr>
          <w:p w14:paraId="77776877"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3AEFA587"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6ADEF1B" w14:textId="77777777" w:rsidR="00CE3A2F" w:rsidRPr="00B901D7" w:rsidRDefault="00CE3A2F" w:rsidP="00CE3A2F">
            <w:pPr>
              <w:rPr>
                <w:szCs w:val="20"/>
              </w:rPr>
            </w:pPr>
            <w:r w:rsidRPr="00B901D7">
              <w:rPr>
                <w:szCs w:val="20"/>
              </w:rPr>
              <w:t>0.019</w:t>
            </w:r>
          </w:p>
        </w:tc>
        <w:tc>
          <w:tcPr>
            <w:tcW w:w="360" w:type="dxa"/>
            <w:tcBorders>
              <w:bottom w:val="dotted" w:sz="4" w:space="0" w:color="auto"/>
            </w:tcBorders>
            <w:noWrap/>
            <w:vAlign w:val="bottom"/>
            <w:hideMark/>
          </w:tcPr>
          <w:p w14:paraId="29BAA817" w14:textId="77777777" w:rsidR="00CE3A2F" w:rsidRPr="00B901D7" w:rsidRDefault="00CE3A2F" w:rsidP="00CE3A2F">
            <w:pPr>
              <w:rPr>
                <w:szCs w:val="20"/>
              </w:rPr>
            </w:pPr>
            <w:r w:rsidRPr="00B901D7">
              <w:rPr>
                <w:szCs w:val="20"/>
              </w:rPr>
              <w:t>a</w:t>
            </w:r>
          </w:p>
        </w:tc>
        <w:tc>
          <w:tcPr>
            <w:tcW w:w="720" w:type="dxa"/>
            <w:tcBorders>
              <w:bottom w:val="dotted" w:sz="4" w:space="0" w:color="auto"/>
            </w:tcBorders>
            <w:noWrap/>
            <w:vAlign w:val="bottom"/>
            <w:hideMark/>
          </w:tcPr>
          <w:p w14:paraId="78CF468E" w14:textId="77777777" w:rsidR="00CE3A2F" w:rsidRPr="00B901D7" w:rsidRDefault="00CE3A2F">
            <w:pPr>
              <w:rPr>
                <w:szCs w:val="20"/>
              </w:rPr>
            </w:pPr>
            <w:r w:rsidRPr="00B901D7">
              <w:rPr>
                <w:szCs w:val="20"/>
              </w:rPr>
              <w:t>A</w:t>
            </w:r>
          </w:p>
        </w:tc>
      </w:tr>
      <w:tr w:rsidR="00AD161F" w:rsidRPr="00CE3A2F" w14:paraId="39328935"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054A08" w14:textId="77777777" w:rsidR="00CE3A2F" w:rsidRPr="00B901D7" w:rsidRDefault="00CE3A2F" w:rsidP="00BE0AC1">
            <w:pPr>
              <w:jc w:val="center"/>
              <w:rPr>
                <w:szCs w:val="20"/>
              </w:rPr>
            </w:pPr>
            <w:r w:rsidRPr="00B901D7">
              <w:rPr>
                <w:szCs w:val="20"/>
              </w:rPr>
              <w:t>2009</w:t>
            </w:r>
          </w:p>
        </w:tc>
        <w:tc>
          <w:tcPr>
            <w:tcW w:w="1020" w:type="dxa"/>
            <w:tcBorders>
              <w:top w:val="dotted" w:sz="4" w:space="0" w:color="auto"/>
            </w:tcBorders>
            <w:noWrap/>
            <w:vAlign w:val="bottom"/>
            <w:hideMark/>
          </w:tcPr>
          <w:p w14:paraId="10F5EBA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55F0C5C" w14:textId="77777777" w:rsidR="00CE3A2F" w:rsidRPr="00B901D7" w:rsidRDefault="00CE3A2F" w:rsidP="00CE3A2F">
            <w:pPr>
              <w:rPr>
                <w:szCs w:val="20"/>
              </w:rPr>
            </w:pPr>
            <w:r w:rsidRPr="00B901D7">
              <w:rPr>
                <w:szCs w:val="20"/>
              </w:rPr>
              <w:t>0.015</w:t>
            </w:r>
          </w:p>
        </w:tc>
        <w:tc>
          <w:tcPr>
            <w:tcW w:w="324" w:type="dxa"/>
            <w:tcBorders>
              <w:top w:val="dotted" w:sz="4" w:space="0" w:color="auto"/>
            </w:tcBorders>
            <w:noWrap/>
            <w:vAlign w:val="bottom"/>
            <w:hideMark/>
          </w:tcPr>
          <w:p w14:paraId="6A6A0E52"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1B44505" w14:textId="77777777" w:rsidR="00CE3A2F" w:rsidRPr="00B901D7" w:rsidRDefault="00CE3A2F">
            <w:pPr>
              <w:rPr>
                <w:szCs w:val="20"/>
              </w:rPr>
            </w:pPr>
            <w:r w:rsidRPr="00B901D7">
              <w:rPr>
                <w:szCs w:val="20"/>
              </w:rPr>
              <w:t>C</w:t>
            </w:r>
          </w:p>
        </w:tc>
        <w:tc>
          <w:tcPr>
            <w:tcW w:w="720" w:type="dxa"/>
            <w:tcBorders>
              <w:top w:val="dotted" w:sz="4" w:space="0" w:color="auto"/>
            </w:tcBorders>
            <w:noWrap/>
            <w:vAlign w:val="bottom"/>
            <w:hideMark/>
          </w:tcPr>
          <w:p w14:paraId="7BC89380" w14:textId="77777777" w:rsidR="00CE3A2F" w:rsidRPr="00B901D7" w:rsidRDefault="00CE3A2F" w:rsidP="00CE3A2F">
            <w:pPr>
              <w:rPr>
                <w:szCs w:val="20"/>
              </w:rPr>
            </w:pPr>
            <w:r w:rsidRPr="00B901D7">
              <w:rPr>
                <w:szCs w:val="20"/>
              </w:rPr>
              <w:t>0.315</w:t>
            </w:r>
          </w:p>
        </w:tc>
        <w:tc>
          <w:tcPr>
            <w:tcW w:w="405" w:type="dxa"/>
            <w:tcBorders>
              <w:top w:val="dotted" w:sz="4" w:space="0" w:color="auto"/>
            </w:tcBorders>
            <w:noWrap/>
            <w:vAlign w:val="bottom"/>
            <w:hideMark/>
          </w:tcPr>
          <w:p w14:paraId="58CF88AA" w14:textId="77777777" w:rsidR="00CE3A2F" w:rsidRPr="00B901D7" w:rsidRDefault="00CE3A2F" w:rsidP="00CE3A2F">
            <w:pPr>
              <w:rPr>
                <w:szCs w:val="20"/>
              </w:rPr>
            </w:pPr>
            <w:r w:rsidRPr="00B901D7">
              <w:rPr>
                <w:szCs w:val="20"/>
              </w:rPr>
              <w:t>a</w:t>
            </w:r>
          </w:p>
        </w:tc>
        <w:tc>
          <w:tcPr>
            <w:tcW w:w="675" w:type="dxa"/>
            <w:tcBorders>
              <w:top w:val="dotted" w:sz="4" w:space="0" w:color="auto"/>
            </w:tcBorders>
            <w:noWrap/>
            <w:vAlign w:val="bottom"/>
            <w:hideMark/>
          </w:tcPr>
          <w:p w14:paraId="2CBAD992" w14:textId="77777777" w:rsidR="00CE3A2F" w:rsidRPr="00B901D7" w:rsidRDefault="00CE3A2F">
            <w:pPr>
              <w:rPr>
                <w:szCs w:val="20"/>
              </w:rPr>
            </w:pPr>
            <w:r w:rsidRPr="00B901D7">
              <w:rPr>
                <w:szCs w:val="20"/>
              </w:rPr>
              <w:t>B</w:t>
            </w:r>
          </w:p>
        </w:tc>
        <w:tc>
          <w:tcPr>
            <w:tcW w:w="720" w:type="dxa"/>
            <w:tcBorders>
              <w:top w:val="dotted" w:sz="4" w:space="0" w:color="auto"/>
            </w:tcBorders>
            <w:noWrap/>
            <w:vAlign w:val="bottom"/>
            <w:hideMark/>
          </w:tcPr>
          <w:p w14:paraId="17397A87" w14:textId="77777777" w:rsidR="00CE3A2F" w:rsidRPr="00B901D7" w:rsidRDefault="00CE3A2F" w:rsidP="00CE3A2F">
            <w:pPr>
              <w:rPr>
                <w:szCs w:val="20"/>
              </w:rPr>
            </w:pPr>
            <w:r w:rsidRPr="00B901D7">
              <w:rPr>
                <w:szCs w:val="20"/>
              </w:rPr>
              <w:t>0.632</w:t>
            </w:r>
          </w:p>
        </w:tc>
        <w:tc>
          <w:tcPr>
            <w:tcW w:w="360" w:type="dxa"/>
            <w:tcBorders>
              <w:top w:val="dotted" w:sz="4" w:space="0" w:color="auto"/>
            </w:tcBorders>
            <w:noWrap/>
            <w:vAlign w:val="bottom"/>
            <w:hideMark/>
          </w:tcPr>
          <w:p w14:paraId="131E4145" w14:textId="77777777" w:rsidR="00CE3A2F" w:rsidRPr="00B901D7" w:rsidRDefault="00CE3A2F" w:rsidP="00CE3A2F">
            <w:pPr>
              <w:rPr>
                <w:szCs w:val="20"/>
              </w:rPr>
            </w:pPr>
            <w:r w:rsidRPr="00B901D7">
              <w:rPr>
                <w:szCs w:val="20"/>
              </w:rPr>
              <w:t>a</w:t>
            </w:r>
          </w:p>
        </w:tc>
        <w:tc>
          <w:tcPr>
            <w:tcW w:w="720" w:type="dxa"/>
            <w:tcBorders>
              <w:top w:val="dotted" w:sz="4" w:space="0" w:color="auto"/>
            </w:tcBorders>
            <w:noWrap/>
            <w:vAlign w:val="bottom"/>
            <w:hideMark/>
          </w:tcPr>
          <w:p w14:paraId="0ABABEB3" w14:textId="77777777" w:rsidR="00CE3A2F" w:rsidRPr="00B901D7" w:rsidRDefault="00CE3A2F">
            <w:pPr>
              <w:rPr>
                <w:szCs w:val="20"/>
              </w:rPr>
            </w:pPr>
            <w:r w:rsidRPr="00B901D7">
              <w:rPr>
                <w:szCs w:val="20"/>
              </w:rPr>
              <w:t>A</w:t>
            </w:r>
          </w:p>
        </w:tc>
      </w:tr>
      <w:tr w:rsidR="00AD161F" w:rsidRPr="00CE3A2F" w14:paraId="4718838E" w14:textId="77777777" w:rsidTr="00AD161F">
        <w:trPr>
          <w:trHeight w:val="288"/>
          <w:jc w:val="center"/>
        </w:trPr>
        <w:tc>
          <w:tcPr>
            <w:tcW w:w="960" w:type="dxa"/>
            <w:vMerge/>
            <w:tcBorders>
              <w:bottom w:val="dotted" w:sz="4" w:space="0" w:color="auto"/>
            </w:tcBorders>
            <w:vAlign w:val="center"/>
            <w:hideMark/>
          </w:tcPr>
          <w:p w14:paraId="62C68839" w14:textId="77777777" w:rsidR="00CE3A2F" w:rsidRPr="00B901D7" w:rsidRDefault="00CE3A2F" w:rsidP="00BE0AC1">
            <w:pPr>
              <w:jc w:val="center"/>
              <w:rPr>
                <w:szCs w:val="20"/>
              </w:rPr>
            </w:pPr>
          </w:p>
        </w:tc>
        <w:tc>
          <w:tcPr>
            <w:tcW w:w="1020" w:type="dxa"/>
            <w:noWrap/>
            <w:vAlign w:val="bottom"/>
            <w:hideMark/>
          </w:tcPr>
          <w:p w14:paraId="7564E7F8"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3B23F933" w14:textId="77777777" w:rsidR="00CE3A2F" w:rsidRPr="00B901D7" w:rsidRDefault="00CE3A2F" w:rsidP="00CE3A2F">
            <w:pPr>
              <w:rPr>
                <w:szCs w:val="20"/>
              </w:rPr>
            </w:pPr>
            <w:r w:rsidRPr="00B901D7">
              <w:rPr>
                <w:szCs w:val="20"/>
              </w:rPr>
              <w:t>0.016</w:t>
            </w:r>
          </w:p>
        </w:tc>
        <w:tc>
          <w:tcPr>
            <w:tcW w:w="324" w:type="dxa"/>
            <w:noWrap/>
            <w:vAlign w:val="bottom"/>
            <w:hideMark/>
          </w:tcPr>
          <w:p w14:paraId="6E1BE6C7" w14:textId="77777777" w:rsidR="00CE3A2F" w:rsidRPr="00B901D7" w:rsidRDefault="00CE3A2F" w:rsidP="00CE3A2F">
            <w:pPr>
              <w:rPr>
                <w:szCs w:val="20"/>
              </w:rPr>
            </w:pPr>
            <w:r w:rsidRPr="00B901D7">
              <w:rPr>
                <w:szCs w:val="20"/>
              </w:rPr>
              <w:t>a</w:t>
            </w:r>
          </w:p>
        </w:tc>
        <w:tc>
          <w:tcPr>
            <w:tcW w:w="630" w:type="dxa"/>
            <w:noWrap/>
            <w:vAlign w:val="bottom"/>
            <w:hideMark/>
          </w:tcPr>
          <w:p w14:paraId="3F71448C" w14:textId="77777777" w:rsidR="00CE3A2F" w:rsidRPr="00B901D7" w:rsidRDefault="00CE3A2F">
            <w:pPr>
              <w:rPr>
                <w:szCs w:val="20"/>
              </w:rPr>
            </w:pPr>
            <w:r w:rsidRPr="00B901D7">
              <w:rPr>
                <w:szCs w:val="20"/>
              </w:rPr>
              <w:t>C</w:t>
            </w:r>
          </w:p>
        </w:tc>
        <w:tc>
          <w:tcPr>
            <w:tcW w:w="720" w:type="dxa"/>
            <w:noWrap/>
            <w:vAlign w:val="bottom"/>
            <w:hideMark/>
          </w:tcPr>
          <w:p w14:paraId="775F8A32" w14:textId="77777777" w:rsidR="00CE3A2F" w:rsidRPr="00B901D7" w:rsidRDefault="00CE3A2F" w:rsidP="00CE3A2F">
            <w:pPr>
              <w:rPr>
                <w:szCs w:val="20"/>
              </w:rPr>
            </w:pPr>
            <w:r w:rsidRPr="00B901D7">
              <w:rPr>
                <w:szCs w:val="20"/>
              </w:rPr>
              <w:t>0.087</w:t>
            </w:r>
          </w:p>
        </w:tc>
        <w:tc>
          <w:tcPr>
            <w:tcW w:w="405" w:type="dxa"/>
            <w:noWrap/>
            <w:vAlign w:val="bottom"/>
            <w:hideMark/>
          </w:tcPr>
          <w:p w14:paraId="27458A1D" w14:textId="77777777" w:rsidR="00CE3A2F" w:rsidRPr="00B901D7" w:rsidRDefault="00CE3A2F" w:rsidP="00CE3A2F">
            <w:pPr>
              <w:rPr>
                <w:szCs w:val="20"/>
              </w:rPr>
            </w:pPr>
            <w:r w:rsidRPr="00B901D7">
              <w:rPr>
                <w:szCs w:val="20"/>
              </w:rPr>
              <w:t>b</w:t>
            </w:r>
          </w:p>
        </w:tc>
        <w:tc>
          <w:tcPr>
            <w:tcW w:w="675" w:type="dxa"/>
            <w:noWrap/>
            <w:vAlign w:val="bottom"/>
            <w:hideMark/>
          </w:tcPr>
          <w:p w14:paraId="31D04E62" w14:textId="77777777" w:rsidR="00CE3A2F" w:rsidRPr="00B901D7" w:rsidRDefault="00CE3A2F">
            <w:pPr>
              <w:rPr>
                <w:szCs w:val="20"/>
              </w:rPr>
            </w:pPr>
            <w:r w:rsidRPr="00B901D7">
              <w:rPr>
                <w:szCs w:val="20"/>
              </w:rPr>
              <w:t>B</w:t>
            </w:r>
          </w:p>
        </w:tc>
        <w:tc>
          <w:tcPr>
            <w:tcW w:w="720" w:type="dxa"/>
            <w:noWrap/>
            <w:vAlign w:val="bottom"/>
            <w:hideMark/>
          </w:tcPr>
          <w:p w14:paraId="1F5BC2E5" w14:textId="77777777" w:rsidR="00CE3A2F" w:rsidRPr="00B901D7" w:rsidRDefault="00CE3A2F" w:rsidP="00CE3A2F">
            <w:pPr>
              <w:rPr>
                <w:szCs w:val="20"/>
              </w:rPr>
            </w:pPr>
            <w:r w:rsidRPr="00B901D7">
              <w:rPr>
                <w:szCs w:val="20"/>
              </w:rPr>
              <w:t>0.177</w:t>
            </w:r>
          </w:p>
        </w:tc>
        <w:tc>
          <w:tcPr>
            <w:tcW w:w="360" w:type="dxa"/>
            <w:noWrap/>
            <w:vAlign w:val="bottom"/>
            <w:hideMark/>
          </w:tcPr>
          <w:p w14:paraId="1E509500" w14:textId="77777777" w:rsidR="00CE3A2F" w:rsidRPr="00B901D7" w:rsidRDefault="00CE3A2F" w:rsidP="00CE3A2F">
            <w:pPr>
              <w:rPr>
                <w:szCs w:val="20"/>
              </w:rPr>
            </w:pPr>
            <w:r w:rsidRPr="00B901D7">
              <w:rPr>
                <w:szCs w:val="20"/>
              </w:rPr>
              <w:t>b</w:t>
            </w:r>
          </w:p>
        </w:tc>
        <w:tc>
          <w:tcPr>
            <w:tcW w:w="720" w:type="dxa"/>
            <w:noWrap/>
            <w:vAlign w:val="bottom"/>
            <w:hideMark/>
          </w:tcPr>
          <w:p w14:paraId="1470D142" w14:textId="77777777" w:rsidR="00CE3A2F" w:rsidRPr="00B901D7" w:rsidRDefault="00CE3A2F">
            <w:pPr>
              <w:rPr>
                <w:szCs w:val="20"/>
              </w:rPr>
            </w:pPr>
            <w:r w:rsidRPr="00B901D7">
              <w:rPr>
                <w:szCs w:val="20"/>
              </w:rPr>
              <w:t>A</w:t>
            </w:r>
          </w:p>
        </w:tc>
      </w:tr>
      <w:tr w:rsidR="00AD161F" w:rsidRPr="00CE3A2F" w14:paraId="5E58A955" w14:textId="77777777" w:rsidTr="00AD161F">
        <w:trPr>
          <w:trHeight w:val="288"/>
          <w:jc w:val="center"/>
        </w:trPr>
        <w:tc>
          <w:tcPr>
            <w:tcW w:w="960" w:type="dxa"/>
            <w:vMerge/>
            <w:tcBorders>
              <w:bottom w:val="dotted" w:sz="4" w:space="0" w:color="auto"/>
            </w:tcBorders>
            <w:vAlign w:val="center"/>
            <w:hideMark/>
          </w:tcPr>
          <w:p w14:paraId="127BA95E" w14:textId="77777777" w:rsidR="00CE3A2F" w:rsidRPr="00B901D7" w:rsidRDefault="00CE3A2F" w:rsidP="00BE0AC1">
            <w:pPr>
              <w:jc w:val="center"/>
              <w:rPr>
                <w:szCs w:val="20"/>
              </w:rPr>
            </w:pPr>
          </w:p>
        </w:tc>
        <w:tc>
          <w:tcPr>
            <w:tcW w:w="1020" w:type="dxa"/>
            <w:noWrap/>
            <w:vAlign w:val="bottom"/>
            <w:hideMark/>
          </w:tcPr>
          <w:p w14:paraId="2D1D3944"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552AAF6E" w14:textId="77777777" w:rsidR="00CE3A2F" w:rsidRPr="00B901D7" w:rsidRDefault="00CE3A2F" w:rsidP="00CE3A2F">
            <w:pPr>
              <w:rPr>
                <w:szCs w:val="20"/>
              </w:rPr>
            </w:pPr>
            <w:r w:rsidRPr="00B901D7">
              <w:rPr>
                <w:szCs w:val="20"/>
              </w:rPr>
              <w:t>0.007</w:t>
            </w:r>
          </w:p>
        </w:tc>
        <w:tc>
          <w:tcPr>
            <w:tcW w:w="324" w:type="dxa"/>
            <w:noWrap/>
            <w:vAlign w:val="bottom"/>
            <w:hideMark/>
          </w:tcPr>
          <w:p w14:paraId="619904F9" w14:textId="77777777" w:rsidR="00CE3A2F" w:rsidRPr="00B901D7" w:rsidRDefault="00CE3A2F" w:rsidP="00CE3A2F">
            <w:pPr>
              <w:rPr>
                <w:szCs w:val="20"/>
              </w:rPr>
            </w:pPr>
            <w:r w:rsidRPr="00B901D7">
              <w:rPr>
                <w:szCs w:val="20"/>
              </w:rPr>
              <w:t>a</w:t>
            </w:r>
          </w:p>
        </w:tc>
        <w:tc>
          <w:tcPr>
            <w:tcW w:w="630" w:type="dxa"/>
            <w:noWrap/>
            <w:vAlign w:val="bottom"/>
            <w:hideMark/>
          </w:tcPr>
          <w:p w14:paraId="4660A185" w14:textId="77777777" w:rsidR="00CE3A2F" w:rsidRPr="00B901D7" w:rsidRDefault="00CE3A2F">
            <w:pPr>
              <w:rPr>
                <w:szCs w:val="20"/>
              </w:rPr>
            </w:pPr>
            <w:r w:rsidRPr="00B901D7">
              <w:rPr>
                <w:szCs w:val="20"/>
              </w:rPr>
              <w:t>C</w:t>
            </w:r>
          </w:p>
        </w:tc>
        <w:tc>
          <w:tcPr>
            <w:tcW w:w="720" w:type="dxa"/>
            <w:noWrap/>
            <w:vAlign w:val="bottom"/>
            <w:hideMark/>
          </w:tcPr>
          <w:p w14:paraId="042135B9" w14:textId="77777777" w:rsidR="00CE3A2F" w:rsidRPr="00B901D7" w:rsidRDefault="00CE3A2F" w:rsidP="00CE3A2F">
            <w:pPr>
              <w:rPr>
                <w:szCs w:val="20"/>
              </w:rPr>
            </w:pPr>
            <w:r w:rsidRPr="00B901D7">
              <w:rPr>
                <w:szCs w:val="20"/>
              </w:rPr>
              <w:t>0.029</w:t>
            </w:r>
          </w:p>
        </w:tc>
        <w:tc>
          <w:tcPr>
            <w:tcW w:w="405" w:type="dxa"/>
            <w:noWrap/>
            <w:vAlign w:val="bottom"/>
            <w:hideMark/>
          </w:tcPr>
          <w:p w14:paraId="0916BBD9" w14:textId="77777777" w:rsidR="00CE3A2F" w:rsidRPr="00B901D7" w:rsidRDefault="00CE3A2F" w:rsidP="00CE3A2F">
            <w:pPr>
              <w:rPr>
                <w:szCs w:val="20"/>
              </w:rPr>
            </w:pPr>
            <w:r w:rsidRPr="00B901D7">
              <w:rPr>
                <w:szCs w:val="20"/>
              </w:rPr>
              <w:t>c</w:t>
            </w:r>
          </w:p>
        </w:tc>
        <w:tc>
          <w:tcPr>
            <w:tcW w:w="675" w:type="dxa"/>
            <w:noWrap/>
            <w:vAlign w:val="bottom"/>
            <w:hideMark/>
          </w:tcPr>
          <w:p w14:paraId="48312BCE" w14:textId="77777777" w:rsidR="00CE3A2F" w:rsidRPr="00B901D7" w:rsidRDefault="00CE3A2F">
            <w:pPr>
              <w:rPr>
                <w:szCs w:val="20"/>
              </w:rPr>
            </w:pPr>
            <w:r w:rsidRPr="00B901D7">
              <w:rPr>
                <w:szCs w:val="20"/>
              </w:rPr>
              <w:t>B</w:t>
            </w:r>
          </w:p>
        </w:tc>
        <w:tc>
          <w:tcPr>
            <w:tcW w:w="720" w:type="dxa"/>
            <w:noWrap/>
            <w:vAlign w:val="bottom"/>
            <w:hideMark/>
          </w:tcPr>
          <w:p w14:paraId="216A4B9D" w14:textId="77777777" w:rsidR="00CE3A2F" w:rsidRPr="00B901D7" w:rsidRDefault="00CE3A2F" w:rsidP="00CE3A2F">
            <w:pPr>
              <w:rPr>
                <w:szCs w:val="20"/>
              </w:rPr>
            </w:pPr>
            <w:r w:rsidRPr="00B901D7">
              <w:rPr>
                <w:szCs w:val="20"/>
              </w:rPr>
              <w:t>0.051</w:t>
            </w:r>
          </w:p>
        </w:tc>
        <w:tc>
          <w:tcPr>
            <w:tcW w:w="360" w:type="dxa"/>
            <w:noWrap/>
            <w:vAlign w:val="bottom"/>
            <w:hideMark/>
          </w:tcPr>
          <w:p w14:paraId="05E38E58" w14:textId="77777777" w:rsidR="00CE3A2F" w:rsidRPr="00B901D7" w:rsidRDefault="00CE3A2F" w:rsidP="00CE3A2F">
            <w:pPr>
              <w:rPr>
                <w:szCs w:val="20"/>
              </w:rPr>
            </w:pPr>
            <w:r w:rsidRPr="00B901D7">
              <w:rPr>
                <w:szCs w:val="20"/>
              </w:rPr>
              <w:t>c</w:t>
            </w:r>
          </w:p>
        </w:tc>
        <w:tc>
          <w:tcPr>
            <w:tcW w:w="720" w:type="dxa"/>
            <w:noWrap/>
            <w:vAlign w:val="bottom"/>
            <w:hideMark/>
          </w:tcPr>
          <w:p w14:paraId="05D88450" w14:textId="77777777" w:rsidR="00CE3A2F" w:rsidRPr="00B901D7" w:rsidRDefault="00CE3A2F">
            <w:pPr>
              <w:rPr>
                <w:szCs w:val="20"/>
              </w:rPr>
            </w:pPr>
            <w:r w:rsidRPr="00B901D7">
              <w:rPr>
                <w:szCs w:val="20"/>
              </w:rPr>
              <w:t>A</w:t>
            </w:r>
          </w:p>
        </w:tc>
      </w:tr>
      <w:tr w:rsidR="00AD161F" w:rsidRPr="00CE3A2F" w14:paraId="0F9522E4" w14:textId="77777777" w:rsidTr="00AD161F">
        <w:trPr>
          <w:trHeight w:val="288"/>
          <w:jc w:val="center"/>
        </w:trPr>
        <w:tc>
          <w:tcPr>
            <w:tcW w:w="960" w:type="dxa"/>
            <w:vMerge/>
            <w:tcBorders>
              <w:bottom w:val="dotted" w:sz="4" w:space="0" w:color="auto"/>
            </w:tcBorders>
            <w:vAlign w:val="center"/>
            <w:hideMark/>
          </w:tcPr>
          <w:p w14:paraId="0A650B88" w14:textId="77777777" w:rsidR="00CE3A2F" w:rsidRPr="00B901D7" w:rsidRDefault="00CE3A2F" w:rsidP="00BE0AC1">
            <w:pPr>
              <w:jc w:val="center"/>
              <w:rPr>
                <w:szCs w:val="20"/>
              </w:rPr>
            </w:pPr>
          </w:p>
        </w:tc>
        <w:tc>
          <w:tcPr>
            <w:tcW w:w="1020" w:type="dxa"/>
            <w:noWrap/>
            <w:vAlign w:val="bottom"/>
            <w:hideMark/>
          </w:tcPr>
          <w:p w14:paraId="6178183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57464F45" w14:textId="77777777" w:rsidR="00CE3A2F" w:rsidRPr="00B901D7" w:rsidRDefault="00CE3A2F" w:rsidP="00CE3A2F">
            <w:pPr>
              <w:rPr>
                <w:szCs w:val="20"/>
              </w:rPr>
            </w:pPr>
            <w:r w:rsidRPr="00B901D7">
              <w:rPr>
                <w:szCs w:val="20"/>
              </w:rPr>
              <w:t>0.015</w:t>
            </w:r>
          </w:p>
        </w:tc>
        <w:tc>
          <w:tcPr>
            <w:tcW w:w="324" w:type="dxa"/>
            <w:noWrap/>
            <w:vAlign w:val="bottom"/>
            <w:hideMark/>
          </w:tcPr>
          <w:p w14:paraId="3F5C00FA" w14:textId="77777777" w:rsidR="00CE3A2F" w:rsidRPr="00B901D7" w:rsidRDefault="00CE3A2F" w:rsidP="00CE3A2F">
            <w:pPr>
              <w:rPr>
                <w:szCs w:val="20"/>
              </w:rPr>
            </w:pPr>
            <w:r w:rsidRPr="00B901D7">
              <w:rPr>
                <w:szCs w:val="20"/>
              </w:rPr>
              <w:t>a</w:t>
            </w:r>
          </w:p>
        </w:tc>
        <w:tc>
          <w:tcPr>
            <w:tcW w:w="630" w:type="dxa"/>
            <w:noWrap/>
            <w:vAlign w:val="bottom"/>
            <w:hideMark/>
          </w:tcPr>
          <w:p w14:paraId="479E5AC6" w14:textId="77777777" w:rsidR="00CE3A2F" w:rsidRPr="00B901D7" w:rsidRDefault="00CE3A2F">
            <w:pPr>
              <w:rPr>
                <w:szCs w:val="20"/>
              </w:rPr>
            </w:pPr>
            <w:r w:rsidRPr="00B901D7">
              <w:rPr>
                <w:szCs w:val="20"/>
              </w:rPr>
              <w:t>C</w:t>
            </w:r>
          </w:p>
        </w:tc>
        <w:tc>
          <w:tcPr>
            <w:tcW w:w="720" w:type="dxa"/>
            <w:noWrap/>
            <w:vAlign w:val="bottom"/>
            <w:hideMark/>
          </w:tcPr>
          <w:p w14:paraId="210D439C" w14:textId="77777777" w:rsidR="00CE3A2F" w:rsidRPr="00B901D7" w:rsidRDefault="00CE3A2F" w:rsidP="00CE3A2F">
            <w:pPr>
              <w:rPr>
                <w:szCs w:val="20"/>
              </w:rPr>
            </w:pPr>
            <w:r w:rsidRPr="00B901D7">
              <w:rPr>
                <w:szCs w:val="20"/>
              </w:rPr>
              <w:t>0.036</w:t>
            </w:r>
          </w:p>
        </w:tc>
        <w:tc>
          <w:tcPr>
            <w:tcW w:w="405" w:type="dxa"/>
            <w:noWrap/>
            <w:vAlign w:val="bottom"/>
            <w:hideMark/>
          </w:tcPr>
          <w:p w14:paraId="14E77DCF" w14:textId="77777777" w:rsidR="00CE3A2F" w:rsidRPr="00B901D7" w:rsidRDefault="00CE3A2F" w:rsidP="00CE3A2F">
            <w:pPr>
              <w:rPr>
                <w:szCs w:val="20"/>
              </w:rPr>
            </w:pPr>
            <w:r w:rsidRPr="00B901D7">
              <w:rPr>
                <w:szCs w:val="20"/>
              </w:rPr>
              <w:t>c</w:t>
            </w:r>
          </w:p>
        </w:tc>
        <w:tc>
          <w:tcPr>
            <w:tcW w:w="675" w:type="dxa"/>
            <w:noWrap/>
            <w:vAlign w:val="bottom"/>
            <w:hideMark/>
          </w:tcPr>
          <w:p w14:paraId="0FD22247" w14:textId="77777777" w:rsidR="00CE3A2F" w:rsidRPr="00B901D7" w:rsidRDefault="00CE3A2F">
            <w:pPr>
              <w:rPr>
                <w:szCs w:val="20"/>
              </w:rPr>
            </w:pPr>
            <w:r w:rsidRPr="00B901D7">
              <w:rPr>
                <w:szCs w:val="20"/>
              </w:rPr>
              <w:t>B</w:t>
            </w:r>
          </w:p>
        </w:tc>
        <w:tc>
          <w:tcPr>
            <w:tcW w:w="720" w:type="dxa"/>
            <w:noWrap/>
            <w:vAlign w:val="bottom"/>
            <w:hideMark/>
          </w:tcPr>
          <w:p w14:paraId="0B79BA7D" w14:textId="77777777" w:rsidR="00CE3A2F" w:rsidRPr="00B901D7" w:rsidRDefault="00CE3A2F" w:rsidP="00CE3A2F">
            <w:pPr>
              <w:rPr>
                <w:szCs w:val="20"/>
              </w:rPr>
            </w:pPr>
            <w:r w:rsidRPr="00B901D7">
              <w:rPr>
                <w:szCs w:val="20"/>
              </w:rPr>
              <w:t>0.084</w:t>
            </w:r>
          </w:p>
        </w:tc>
        <w:tc>
          <w:tcPr>
            <w:tcW w:w="360" w:type="dxa"/>
            <w:noWrap/>
            <w:vAlign w:val="bottom"/>
            <w:hideMark/>
          </w:tcPr>
          <w:p w14:paraId="57F405D4" w14:textId="77777777" w:rsidR="00CE3A2F" w:rsidRPr="00B901D7" w:rsidRDefault="00CE3A2F" w:rsidP="00CE3A2F">
            <w:pPr>
              <w:rPr>
                <w:szCs w:val="20"/>
              </w:rPr>
            </w:pPr>
            <w:r w:rsidRPr="00B901D7">
              <w:rPr>
                <w:szCs w:val="20"/>
              </w:rPr>
              <w:t>d</w:t>
            </w:r>
          </w:p>
        </w:tc>
        <w:tc>
          <w:tcPr>
            <w:tcW w:w="720" w:type="dxa"/>
            <w:noWrap/>
            <w:vAlign w:val="bottom"/>
            <w:hideMark/>
          </w:tcPr>
          <w:p w14:paraId="47908D9A" w14:textId="77777777" w:rsidR="00CE3A2F" w:rsidRPr="00B901D7" w:rsidRDefault="00CE3A2F">
            <w:pPr>
              <w:rPr>
                <w:szCs w:val="20"/>
              </w:rPr>
            </w:pPr>
            <w:r w:rsidRPr="00B901D7">
              <w:rPr>
                <w:szCs w:val="20"/>
              </w:rPr>
              <w:t>A</w:t>
            </w:r>
          </w:p>
        </w:tc>
      </w:tr>
      <w:tr w:rsidR="00AD161F" w:rsidRPr="00CE3A2F" w14:paraId="5178F13D" w14:textId="77777777" w:rsidTr="00AD161F">
        <w:trPr>
          <w:trHeight w:val="288"/>
          <w:jc w:val="center"/>
        </w:trPr>
        <w:tc>
          <w:tcPr>
            <w:tcW w:w="960" w:type="dxa"/>
            <w:vMerge/>
            <w:tcBorders>
              <w:bottom w:val="dotted" w:sz="4" w:space="0" w:color="auto"/>
            </w:tcBorders>
            <w:vAlign w:val="center"/>
            <w:hideMark/>
          </w:tcPr>
          <w:p w14:paraId="6768456A"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263BE361"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628EBAFB" w14:textId="77777777" w:rsidR="00CE3A2F" w:rsidRPr="00B901D7" w:rsidRDefault="00CE3A2F" w:rsidP="00CE3A2F">
            <w:pPr>
              <w:rPr>
                <w:szCs w:val="20"/>
              </w:rPr>
            </w:pPr>
            <w:r w:rsidRPr="00B901D7">
              <w:rPr>
                <w:szCs w:val="20"/>
              </w:rPr>
              <w:t>0.012</w:t>
            </w:r>
          </w:p>
        </w:tc>
        <w:tc>
          <w:tcPr>
            <w:tcW w:w="324" w:type="dxa"/>
            <w:tcBorders>
              <w:bottom w:val="dotted" w:sz="4" w:space="0" w:color="auto"/>
            </w:tcBorders>
            <w:noWrap/>
            <w:vAlign w:val="bottom"/>
            <w:hideMark/>
          </w:tcPr>
          <w:p w14:paraId="18A8189C"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03C4E1F5"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331D19D8" w14:textId="77777777" w:rsidR="00CE3A2F" w:rsidRPr="00B901D7" w:rsidRDefault="00CE3A2F" w:rsidP="00CE3A2F">
            <w:pPr>
              <w:rPr>
                <w:szCs w:val="20"/>
              </w:rPr>
            </w:pPr>
            <w:r w:rsidRPr="00B901D7">
              <w:rPr>
                <w:szCs w:val="20"/>
              </w:rPr>
              <w:t>0.021</w:t>
            </w:r>
          </w:p>
        </w:tc>
        <w:tc>
          <w:tcPr>
            <w:tcW w:w="405" w:type="dxa"/>
            <w:tcBorders>
              <w:bottom w:val="dotted" w:sz="4" w:space="0" w:color="auto"/>
            </w:tcBorders>
            <w:noWrap/>
            <w:vAlign w:val="bottom"/>
            <w:hideMark/>
          </w:tcPr>
          <w:p w14:paraId="7E7542E4"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73941358"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12B7142D" w14:textId="77777777" w:rsidR="00CE3A2F" w:rsidRPr="00B901D7" w:rsidRDefault="00CE3A2F" w:rsidP="00CE3A2F">
            <w:pPr>
              <w:rPr>
                <w:szCs w:val="20"/>
              </w:rPr>
            </w:pPr>
            <w:r w:rsidRPr="00B901D7">
              <w:rPr>
                <w:szCs w:val="20"/>
              </w:rPr>
              <w:t>0.027</w:t>
            </w:r>
          </w:p>
        </w:tc>
        <w:tc>
          <w:tcPr>
            <w:tcW w:w="360" w:type="dxa"/>
            <w:tcBorders>
              <w:bottom w:val="dotted" w:sz="4" w:space="0" w:color="auto"/>
            </w:tcBorders>
            <w:noWrap/>
            <w:vAlign w:val="bottom"/>
            <w:hideMark/>
          </w:tcPr>
          <w:p w14:paraId="148DC9E8" w14:textId="77777777" w:rsidR="00CE3A2F" w:rsidRPr="00B901D7" w:rsidRDefault="00CE3A2F" w:rsidP="00CE3A2F">
            <w:pPr>
              <w:rPr>
                <w:szCs w:val="20"/>
              </w:rPr>
            </w:pPr>
            <w:r w:rsidRPr="00B901D7">
              <w:rPr>
                <w:szCs w:val="20"/>
              </w:rPr>
              <w:t>e</w:t>
            </w:r>
          </w:p>
        </w:tc>
        <w:tc>
          <w:tcPr>
            <w:tcW w:w="720" w:type="dxa"/>
            <w:tcBorders>
              <w:bottom w:val="dotted" w:sz="4" w:space="0" w:color="auto"/>
            </w:tcBorders>
            <w:noWrap/>
            <w:vAlign w:val="bottom"/>
            <w:hideMark/>
          </w:tcPr>
          <w:p w14:paraId="1E878EAB" w14:textId="77777777" w:rsidR="00CE3A2F" w:rsidRPr="00B901D7" w:rsidRDefault="00CE3A2F">
            <w:pPr>
              <w:rPr>
                <w:szCs w:val="20"/>
              </w:rPr>
            </w:pPr>
            <w:r w:rsidRPr="00B901D7">
              <w:rPr>
                <w:szCs w:val="20"/>
              </w:rPr>
              <w:t>A</w:t>
            </w:r>
          </w:p>
        </w:tc>
      </w:tr>
      <w:tr w:rsidR="00AD161F" w:rsidRPr="00CE3A2F" w14:paraId="2FDF4E6F"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27CB9710" w14:textId="77777777" w:rsidR="00CE3A2F" w:rsidRPr="00B901D7" w:rsidRDefault="00CE3A2F" w:rsidP="00BE0AC1">
            <w:pPr>
              <w:jc w:val="center"/>
              <w:rPr>
                <w:szCs w:val="20"/>
              </w:rPr>
            </w:pPr>
            <w:r w:rsidRPr="00B901D7">
              <w:rPr>
                <w:szCs w:val="20"/>
              </w:rPr>
              <w:t>2010</w:t>
            </w:r>
          </w:p>
        </w:tc>
        <w:tc>
          <w:tcPr>
            <w:tcW w:w="1020" w:type="dxa"/>
            <w:tcBorders>
              <w:top w:val="dotted" w:sz="4" w:space="0" w:color="auto"/>
            </w:tcBorders>
            <w:noWrap/>
            <w:vAlign w:val="bottom"/>
            <w:hideMark/>
          </w:tcPr>
          <w:p w14:paraId="486F1BDA"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98C4845" w14:textId="77777777" w:rsidR="00CE3A2F" w:rsidRPr="00B901D7" w:rsidRDefault="00CE3A2F" w:rsidP="00CE3A2F">
            <w:pPr>
              <w:rPr>
                <w:szCs w:val="20"/>
              </w:rPr>
            </w:pPr>
            <w:r w:rsidRPr="00B901D7">
              <w:rPr>
                <w:szCs w:val="20"/>
              </w:rPr>
              <w:t>0.013</w:t>
            </w:r>
          </w:p>
        </w:tc>
        <w:tc>
          <w:tcPr>
            <w:tcW w:w="324" w:type="dxa"/>
            <w:tcBorders>
              <w:top w:val="dotted" w:sz="4" w:space="0" w:color="auto"/>
            </w:tcBorders>
            <w:noWrap/>
            <w:vAlign w:val="bottom"/>
            <w:hideMark/>
          </w:tcPr>
          <w:p w14:paraId="45BD633F"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0D953C1C"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312FB7F1" w14:textId="77777777" w:rsidR="00CE3A2F" w:rsidRPr="00B901D7" w:rsidRDefault="00CE3A2F" w:rsidP="00CE3A2F">
            <w:pPr>
              <w:rPr>
                <w:szCs w:val="20"/>
              </w:rPr>
            </w:pPr>
            <w:r w:rsidRPr="00B901D7">
              <w:rPr>
                <w:szCs w:val="20"/>
              </w:rPr>
              <w:t>0.011</w:t>
            </w:r>
          </w:p>
        </w:tc>
        <w:tc>
          <w:tcPr>
            <w:tcW w:w="405" w:type="dxa"/>
            <w:tcBorders>
              <w:top w:val="dotted" w:sz="4" w:space="0" w:color="auto"/>
            </w:tcBorders>
            <w:noWrap/>
            <w:vAlign w:val="bottom"/>
            <w:hideMark/>
          </w:tcPr>
          <w:p w14:paraId="0EB0741E" w14:textId="77777777" w:rsidR="00CE3A2F" w:rsidRPr="00B901D7" w:rsidRDefault="00CE3A2F" w:rsidP="00CE3A2F">
            <w:pPr>
              <w:rPr>
                <w:szCs w:val="20"/>
              </w:rPr>
            </w:pPr>
            <w:r w:rsidRPr="00B901D7">
              <w:rPr>
                <w:szCs w:val="20"/>
              </w:rPr>
              <w:t>d</w:t>
            </w:r>
          </w:p>
        </w:tc>
        <w:tc>
          <w:tcPr>
            <w:tcW w:w="675" w:type="dxa"/>
            <w:tcBorders>
              <w:top w:val="dotted" w:sz="4" w:space="0" w:color="auto"/>
            </w:tcBorders>
            <w:noWrap/>
            <w:vAlign w:val="bottom"/>
            <w:hideMark/>
          </w:tcPr>
          <w:p w14:paraId="22635507"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57C1B4E0" w14:textId="77777777" w:rsidR="00CE3A2F" w:rsidRPr="00B901D7" w:rsidRDefault="00CE3A2F" w:rsidP="00CE3A2F">
            <w:pPr>
              <w:rPr>
                <w:szCs w:val="20"/>
              </w:rPr>
            </w:pPr>
            <w:r w:rsidRPr="00B901D7">
              <w:rPr>
                <w:szCs w:val="20"/>
              </w:rPr>
              <w:t>0.021</w:t>
            </w:r>
          </w:p>
        </w:tc>
        <w:tc>
          <w:tcPr>
            <w:tcW w:w="360" w:type="dxa"/>
            <w:tcBorders>
              <w:top w:val="dotted" w:sz="4" w:space="0" w:color="auto"/>
            </w:tcBorders>
            <w:noWrap/>
            <w:vAlign w:val="bottom"/>
            <w:hideMark/>
          </w:tcPr>
          <w:p w14:paraId="3D44CC3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135B47D4" w14:textId="77777777" w:rsidR="00CE3A2F" w:rsidRPr="00B901D7" w:rsidRDefault="00CE3A2F">
            <w:pPr>
              <w:rPr>
                <w:szCs w:val="20"/>
              </w:rPr>
            </w:pPr>
            <w:r w:rsidRPr="00B901D7">
              <w:rPr>
                <w:szCs w:val="20"/>
              </w:rPr>
              <w:t>A</w:t>
            </w:r>
          </w:p>
        </w:tc>
      </w:tr>
      <w:tr w:rsidR="00AD161F" w:rsidRPr="00CE3A2F" w14:paraId="0E194998" w14:textId="77777777" w:rsidTr="00AD161F">
        <w:trPr>
          <w:trHeight w:val="288"/>
          <w:jc w:val="center"/>
        </w:trPr>
        <w:tc>
          <w:tcPr>
            <w:tcW w:w="960" w:type="dxa"/>
            <w:vMerge/>
            <w:tcBorders>
              <w:bottom w:val="dotted" w:sz="4" w:space="0" w:color="auto"/>
            </w:tcBorders>
            <w:vAlign w:val="center"/>
            <w:hideMark/>
          </w:tcPr>
          <w:p w14:paraId="24D0B791" w14:textId="77777777" w:rsidR="00CE3A2F" w:rsidRPr="00B901D7" w:rsidRDefault="00CE3A2F" w:rsidP="00BE0AC1">
            <w:pPr>
              <w:jc w:val="center"/>
              <w:rPr>
                <w:szCs w:val="20"/>
              </w:rPr>
            </w:pPr>
          </w:p>
        </w:tc>
        <w:tc>
          <w:tcPr>
            <w:tcW w:w="1020" w:type="dxa"/>
            <w:noWrap/>
            <w:vAlign w:val="bottom"/>
            <w:hideMark/>
          </w:tcPr>
          <w:p w14:paraId="761EF4D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1CA3BAAB" w14:textId="77777777" w:rsidR="00CE3A2F" w:rsidRPr="00B901D7" w:rsidRDefault="00CE3A2F" w:rsidP="00CE3A2F">
            <w:pPr>
              <w:rPr>
                <w:szCs w:val="20"/>
              </w:rPr>
            </w:pPr>
            <w:r w:rsidRPr="00B901D7">
              <w:rPr>
                <w:szCs w:val="20"/>
              </w:rPr>
              <w:t>0.024</w:t>
            </w:r>
          </w:p>
        </w:tc>
        <w:tc>
          <w:tcPr>
            <w:tcW w:w="324" w:type="dxa"/>
            <w:noWrap/>
            <w:vAlign w:val="bottom"/>
            <w:hideMark/>
          </w:tcPr>
          <w:p w14:paraId="503CEE96" w14:textId="77777777" w:rsidR="00CE3A2F" w:rsidRPr="00B901D7" w:rsidRDefault="00CE3A2F" w:rsidP="00CE3A2F">
            <w:pPr>
              <w:rPr>
                <w:szCs w:val="20"/>
              </w:rPr>
            </w:pPr>
            <w:r w:rsidRPr="00B901D7">
              <w:rPr>
                <w:szCs w:val="20"/>
              </w:rPr>
              <w:t>a</w:t>
            </w:r>
          </w:p>
        </w:tc>
        <w:tc>
          <w:tcPr>
            <w:tcW w:w="630" w:type="dxa"/>
            <w:noWrap/>
            <w:vAlign w:val="bottom"/>
            <w:hideMark/>
          </w:tcPr>
          <w:p w14:paraId="4C99E0BC" w14:textId="77777777" w:rsidR="00CE3A2F" w:rsidRPr="00B901D7" w:rsidRDefault="00CE3A2F">
            <w:pPr>
              <w:rPr>
                <w:szCs w:val="20"/>
              </w:rPr>
            </w:pPr>
            <w:r w:rsidRPr="00B901D7">
              <w:rPr>
                <w:szCs w:val="20"/>
              </w:rPr>
              <w:t>D</w:t>
            </w:r>
          </w:p>
        </w:tc>
        <w:tc>
          <w:tcPr>
            <w:tcW w:w="720" w:type="dxa"/>
            <w:noWrap/>
            <w:vAlign w:val="bottom"/>
            <w:hideMark/>
          </w:tcPr>
          <w:p w14:paraId="464F69E2" w14:textId="77777777" w:rsidR="00CE3A2F" w:rsidRPr="00B901D7" w:rsidRDefault="00CE3A2F" w:rsidP="00CE3A2F">
            <w:pPr>
              <w:rPr>
                <w:szCs w:val="20"/>
              </w:rPr>
            </w:pPr>
            <w:r w:rsidRPr="00B901D7">
              <w:rPr>
                <w:szCs w:val="20"/>
              </w:rPr>
              <w:t>0.117</w:t>
            </w:r>
          </w:p>
        </w:tc>
        <w:tc>
          <w:tcPr>
            <w:tcW w:w="405" w:type="dxa"/>
            <w:noWrap/>
            <w:vAlign w:val="bottom"/>
            <w:hideMark/>
          </w:tcPr>
          <w:p w14:paraId="6F9DD7EB" w14:textId="77777777" w:rsidR="00CE3A2F" w:rsidRPr="00B901D7" w:rsidRDefault="00CE3A2F" w:rsidP="00CE3A2F">
            <w:pPr>
              <w:rPr>
                <w:szCs w:val="20"/>
              </w:rPr>
            </w:pPr>
            <w:r w:rsidRPr="00B901D7">
              <w:rPr>
                <w:szCs w:val="20"/>
              </w:rPr>
              <w:t>a</w:t>
            </w:r>
          </w:p>
        </w:tc>
        <w:tc>
          <w:tcPr>
            <w:tcW w:w="675" w:type="dxa"/>
            <w:noWrap/>
            <w:vAlign w:val="bottom"/>
            <w:hideMark/>
          </w:tcPr>
          <w:p w14:paraId="157143E4" w14:textId="77777777" w:rsidR="00CE3A2F" w:rsidRPr="00B901D7" w:rsidRDefault="00CE3A2F">
            <w:pPr>
              <w:rPr>
                <w:szCs w:val="20"/>
              </w:rPr>
            </w:pPr>
            <w:r w:rsidRPr="00B901D7">
              <w:rPr>
                <w:szCs w:val="20"/>
              </w:rPr>
              <w:t>B</w:t>
            </w:r>
          </w:p>
        </w:tc>
        <w:tc>
          <w:tcPr>
            <w:tcW w:w="720" w:type="dxa"/>
            <w:noWrap/>
            <w:vAlign w:val="bottom"/>
            <w:hideMark/>
          </w:tcPr>
          <w:p w14:paraId="35463C7F" w14:textId="77777777" w:rsidR="00CE3A2F" w:rsidRPr="00B901D7" w:rsidRDefault="00CE3A2F" w:rsidP="00CE3A2F">
            <w:pPr>
              <w:rPr>
                <w:szCs w:val="20"/>
              </w:rPr>
            </w:pPr>
            <w:r w:rsidRPr="00B901D7">
              <w:rPr>
                <w:szCs w:val="20"/>
              </w:rPr>
              <w:t>0.197</w:t>
            </w:r>
          </w:p>
        </w:tc>
        <w:tc>
          <w:tcPr>
            <w:tcW w:w="360" w:type="dxa"/>
            <w:noWrap/>
            <w:vAlign w:val="bottom"/>
            <w:hideMark/>
          </w:tcPr>
          <w:p w14:paraId="628BB697" w14:textId="77777777" w:rsidR="00CE3A2F" w:rsidRPr="00B901D7" w:rsidRDefault="00CE3A2F" w:rsidP="00CE3A2F">
            <w:pPr>
              <w:rPr>
                <w:szCs w:val="20"/>
              </w:rPr>
            </w:pPr>
            <w:r w:rsidRPr="00B901D7">
              <w:rPr>
                <w:szCs w:val="20"/>
              </w:rPr>
              <w:t>a</w:t>
            </w:r>
          </w:p>
        </w:tc>
        <w:tc>
          <w:tcPr>
            <w:tcW w:w="720" w:type="dxa"/>
            <w:noWrap/>
            <w:vAlign w:val="bottom"/>
            <w:hideMark/>
          </w:tcPr>
          <w:p w14:paraId="24E8B29F" w14:textId="77777777" w:rsidR="00CE3A2F" w:rsidRPr="00B901D7" w:rsidRDefault="00CE3A2F">
            <w:pPr>
              <w:rPr>
                <w:szCs w:val="20"/>
              </w:rPr>
            </w:pPr>
            <w:r w:rsidRPr="00B901D7">
              <w:rPr>
                <w:szCs w:val="20"/>
              </w:rPr>
              <w:t>A</w:t>
            </w:r>
          </w:p>
        </w:tc>
      </w:tr>
      <w:tr w:rsidR="00AD161F" w:rsidRPr="00CE3A2F" w14:paraId="529BF835" w14:textId="77777777" w:rsidTr="00AD161F">
        <w:trPr>
          <w:trHeight w:val="288"/>
          <w:jc w:val="center"/>
        </w:trPr>
        <w:tc>
          <w:tcPr>
            <w:tcW w:w="960" w:type="dxa"/>
            <w:vMerge/>
            <w:tcBorders>
              <w:bottom w:val="dotted" w:sz="4" w:space="0" w:color="auto"/>
            </w:tcBorders>
            <w:vAlign w:val="center"/>
            <w:hideMark/>
          </w:tcPr>
          <w:p w14:paraId="7B28F8CC" w14:textId="77777777" w:rsidR="00CE3A2F" w:rsidRPr="00B901D7" w:rsidRDefault="00CE3A2F" w:rsidP="00BE0AC1">
            <w:pPr>
              <w:jc w:val="center"/>
              <w:rPr>
                <w:szCs w:val="20"/>
              </w:rPr>
            </w:pPr>
          </w:p>
        </w:tc>
        <w:tc>
          <w:tcPr>
            <w:tcW w:w="1020" w:type="dxa"/>
            <w:noWrap/>
            <w:vAlign w:val="bottom"/>
            <w:hideMark/>
          </w:tcPr>
          <w:p w14:paraId="6DDDAD3B"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6C4BABD7" w14:textId="77777777" w:rsidR="00CE3A2F" w:rsidRPr="00B901D7" w:rsidRDefault="00CE3A2F" w:rsidP="00CE3A2F">
            <w:pPr>
              <w:rPr>
                <w:szCs w:val="20"/>
              </w:rPr>
            </w:pPr>
            <w:r w:rsidRPr="00B901D7">
              <w:rPr>
                <w:szCs w:val="20"/>
              </w:rPr>
              <w:t>0.012</w:t>
            </w:r>
          </w:p>
        </w:tc>
        <w:tc>
          <w:tcPr>
            <w:tcW w:w="324" w:type="dxa"/>
            <w:noWrap/>
            <w:vAlign w:val="bottom"/>
            <w:hideMark/>
          </w:tcPr>
          <w:p w14:paraId="2E0C373D" w14:textId="77777777" w:rsidR="00CE3A2F" w:rsidRPr="00B901D7" w:rsidRDefault="00CE3A2F" w:rsidP="00CE3A2F">
            <w:pPr>
              <w:rPr>
                <w:szCs w:val="20"/>
              </w:rPr>
            </w:pPr>
            <w:r w:rsidRPr="00B901D7">
              <w:rPr>
                <w:szCs w:val="20"/>
              </w:rPr>
              <w:t>a</w:t>
            </w:r>
          </w:p>
        </w:tc>
        <w:tc>
          <w:tcPr>
            <w:tcW w:w="630" w:type="dxa"/>
            <w:noWrap/>
            <w:vAlign w:val="bottom"/>
            <w:hideMark/>
          </w:tcPr>
          <w:p w14:paraId="25AFFACD" w14:textId="77777777" w:rsidR="00CE3A2F" w:rsidRPr="00B901D7" w:rsidRDefault="00CE3A2F">
            <w:pPr>
              <w:rPr>
                <w:szCs w:val="20"/>
              </w:rPr>
            </w:pPr>
            <w:r w:rsidRPr="00B901D7">
              <w:rPr>
                <w:szCs w:val="20"/>
              </w:rPr>
              <w:t>C</w:t>
            </w:r>
          </w:p>
        </w:tc>
        <w:tc>
          <w:tcPr>
            <w:tcW w:w="720" w:type="dxa"/>
            <w:noWrap/>
            <w:vAlign w:val="bottom"/>
            <w:hideMark/>
          </w:tcPr>
          <w:p w14:paraId="6B354391" w14:textId="77777777" w:rsidR="00CE3A2F" w:rsidRPr="00B901D7" w:rsidRDefault="00CE3A2F" w:rsidP="00CE3A2F">
            <w:pPr>
              <w:rPr>
                <w:szCs w:val="20"/>
              </w:rPr>
            </w:pPr>
            <w:r w:rsidRPr="00B901D7">
              <w:rPr>
                <w:szCs w:val="20"/>
              </w:rPr>
              <w:t>0.042</w:t>
            </w:r>
          </w:p>
        </w:tc>
        <w:tc>
          <w:tcPr>
            <w:tcW w:w="405" w:type="dxa"/>
            <w:noWrap/>
            <w:vAlign w:val="bottom"/>
            <w:hideMark/>
          </w:tcPr>
          <w:p w14:paraId="756DFB3F" w14:textId="77777777" w:rsidR="00CE3A2F" w:rsidRPr="00B901D7" w:rsidRDefault="00CE3A2F" w:rsidP="00CE3A2F">
            <w:pPr>
              <w:rPr>
                <w:szCs w:val="20"/>
              </w:rPr>
            </w:pPr>
            <w:r w:rsidRPr="00B901D7">
              <w:rPr>
                <w:szCs w:val="20"/>
              </w:rPr>
              <w:t>bc</w:t>
            </w:r>
          </w:p>
        </w:tc>
        <w:tc>
          <w:tcPr>
            <w:tcW w:w="675" w:type="dxa"/>
            <w:noWrap/>
            <w:vAlign w:val="bottom"/>
            <w:hideMark/>
          </w:tcPr>
          <w:p w14:paraId="174C9D8B" w14:textId="77777777" w:rsidR="00CE3A2F" w:rsidRPr="00B901D7" w:rsidRDefault="00CE3A2F">
            <w:pPr>
              <w:rPr>
                <w:szCs w:val="20"/>
              </w:rPr>
            </w:pPr>
            <w:r w:rsidRPr="00B901D7">
              <w:rPr>
                <w:szCs w:val="20"/>
              </w:rPr>
              <w:t>B</w:t>
            </w:r>
          </w:p>
        </w:tc>
        <w:tc>
          <w:tcPr>
            <w:tcW w:w="720" w:type="dxa"/>
            <w:noWrap/>
            <w:vAlign w:val="bottom"/>
            <w:hideMark/>
          </w:tcPr>
          <w:p w14:paraId="7144A87F" w14:textId="77777777" w:rsidR="00CE3A2F" w:rsidRPr="00B901D7" w:rsidRDefault="00CE3A2F" w:rsidP="00CE3A2F">
            <w:pPr>
              <w:rPr>
                <w:szCs w:val="20"/>
              </w:rPr>
            </w:pPr>
            <w:r w:rsidRPr="00B901D7">
              <w:rPr>
                <w:szCs w:val="20"/>
              </w:rPr>
              <w:t>0.067</w:t>
            </w:r>
          </w:p>
        </w:tc>
        <w:tc>
          <w:tcPr>
            <w:tcW w:w="360" w:type="dxa"/>
            <w:noWrap/>
            <w:vAlign w:val="bottom"/>
            <w:hideMark/>
          </w:tcPr>
          <w:p w14:paraId="72010985" w14:textId="77777777" w:rsidR="00CE3A2F" w:rsidRPr="00B901D7" w:rsidRDefault="00CE3A2F" w:rsidP="00CE3A2F">
            <w:pPr>
              <w:rPr>
                <w:szCs w:val="20"/>
              </w:rPr>
            </w:pPr>
            <w:r w:rsidRPr="00B901D7">
              <w:rPr>
                <w:szCs w:val="20"/>
              </w:rPr>
              <w:t>c</w:t>
            </w:r>
          </w:p>
        </w:tc>
        <w:tc>
          <w:tcPr>
            <w:tcW w:w="720" w:type="dxa"/>
            <w:noWrap/>
            <w:vAlign w:val="bottom"/>
            <w:hideMark/>
          </w:tcPr>
          <w:p w14:paraId="2CD7170C" w14:textId="77777777" w:rsidR="00CE3A2F" w:rsidRPr="00B901D7" w:rsidRDefault="00CE3A2F">
            <w:pPr>
              <w:rPr>
                <w:szCs w:val="20"/>
              </w:rPr>
            </w:pPr>
            <w:r w:rsidRPr="00B901D7">
              <w:rPr>
                <w:szCs w:val="20"/>
              </w:rPr>
              <w:t>A</w:t>
            </w:r>
          </w:p>
        </w:tc>
      </w:tr>
      <w:tr w:rsidR="00AD161F" w:rsidRPr="00CE3A2F" w14:paraId="3802173C" w14:textId="77777777" w:rsidTr="00AD161F">
        <w:trPr>
          <w:trHeight w:val="288"/>
          <w:jc w:val="center"/>
        </w:trPr>
        <w:tc>
          <w:tcPr>
            <w:tcW w:w="960" w:type="dxa"/>
            <w:vMerge/>
            <w:tcBorders>
              <w:bottom w:val="dotted" w:sz="4" w:space="0" w:color="auto"/>
            </w:tcBorders>
            <w:vAlign w:val="center"/>
            <w:hideMark/>
          </w:tcPr>
          <w:p w14:paraId="448DE2B8" w14:textId="77777777" w:rsidR="00CE3A2F" w:rsidRPr="00B901D7" w:rsidRDefault="00CE3A2F" w:rsidP="00BE0AC1">
            <w:pPr>
              <w:jc w:val="center"/>
              <w:rPr>
                <w:szCs w:val="20"/>
              </w:rPr>
            </w:pPr>
          </w:p>
        </w:tc>
        <w:tc>
          <w:tcPr>
            <w:tcW w:w="1020" w:type="dxa"/>
            <w:noWrap/>
            <w:vAlign w:val="bottom"/>
            <w:hideMark/>
          </w:tcPr>
          <w:p w14:paraId="123F820A"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96C8144" w14:textId="77777777" w:rsidR="00CE3A2F" w:rsidRPr="00B901D7" w:rsidRDefault="00CE3A2F" w:rsidP="00CE3A2F">
            <w:pPr>
              <w:rPr>
                <w:szCs w:val="20"/>
              </w:rPr>
            </w:pPr>
            <w:r w:rsidRPr="00B901D7">
              <w:rPr>
                <w:szCs w:val="20"/>
              </w:rPr>
              <w:t>0.020</w:t>
            </w:r>
          </w:p>
        </w:tc>
        <w:tc>
          <w:tcPr>
            <w:tcW w:w="324" w:type="dxa"/>
            <w:noWrap/>
            <w:vAlign w:val="bottom"/>
            <w:hideMark/>
          </w:tcPr>
          <w:p w14:paraId="42A7DA0E" w14:textId="77777777" w:rsidR="00CE3A2F" w:rsidRPr="00B901D7" w:rsidRDefault="00CE3A2F" w:rsidP="00CE3A2F">
            <w:pPr>
              <w:rPr>
                <w:szCs w:val="20"/>
              </w:rPr>
            </w:pPr>
            <w:r w:rsidRPr="00B901D7">
              <w:rPr>
                <w:szCs w:val="20"/>
              </w:rPr>
              <w:t>a</w:t>
            </w:r>
          </w:p>
        </w:tc>
        <w:tc>
          <w:tcPr>
            <w:tcW w:w="630" w:type="dxa"/>
            <w:noWrap/>
            <w:vAlign w:val="bottom"/>
            <w:hideMark/>
          </w:tcPr>
          <w:p w14:paraId="3C652872" w14:textId="77777777" w:rsidR="00CE3A2F" w:rsidRPr="00B901D7" w:rsidRDefault="00CE3A2F">
            <w:pPr>
              <w:rPr>
                <w:szCs w:val="20"/>
              </w:rPr>
            </w:pPr>
            <w:r w:rsidRPr="00B901D7">
              <w:rPr>
                <w:szCs w:val="20"/>
              </w:rPr>
              <w:t>C</w:t>
            </w:r>
          </w:p>
        </w:tc>
        <w:tc>
          <w:tcPr>
            <w:tcW w:w="720" w:type="dxa"/>
            <w:noWrap/>
            <w:vAlign w:val="bottom"/>
            <w:hideMark/>
          </w:tcPr>
          <w:p w14:paraId="0FCD83B2" w14:textId="77777777" w:rsidR="00CE3A2F" w:rsidRPr="00B901D7" w:rsidRDefault="00CE3A2F" w:rsidP="00CE3A2F">
            <w:pPr>
              <w:rPr>
                <w:szCs w:val="20"/>
              </w:rPr>
            </w:pPr>
            <w:r w:rsidRPr="00B901D7">
              <w:rPr>
                <w:szCs w:val="20"/>
              </w:rPr>
              <w:t>0.047</w:t>
            </w:r>
          </w:p>
        </w:tc>
        <w:tc>
          <w:tcPr>
            <w:tcW w:w="405" w:type="dxa"/>
            <w:noWrap/>
            <w:vAlign w:val="bottom"/>
            <w:hideMark/>
          </w:tcPr>
          <w:p w14:paraId="5A41F4D1" w14:textId="77777777" w:rsidR="00CE3A2F" w:rsidRPr="00B901D7" w:rsidRDefault="00CE3A2F" w:rsidP="00CE3A2F">
            <w:pPr>
              <w:rPr>
                <w:szCs w:val="20"/>
              </w:rPr>
            </w:pPr>
            <w:r w:rsidRPr="00B901D7">
              <w:rPr>
                <w:szCs w:val="20"/>
              </w:rPr>
              <w:t>b</w:t>
            </w:r>
          </w:p>
        </w:tc>
        <w:tc>
          <w:tcPr>
            <w:tcW w:w="675" w:type="dxa"/>
            <w:noWrap/>
            <w:vAlign w:val="bottom"/>
            <w:hideMark/>
          </w:tcPr>
          <w:p w14:paraId="2F59D5C3" w14:textId="77777777" w:rsidR="00CE3A2F" w:rsidRPr="00B901D7" w:rsidRDefault="00CE3A2F">
            <w:pPr>
              <w:rPr>
                <w:szCs w:val="20"/>
              </w:rPr>
            </w:pPr>
            <w:r w:rsidRPr="00B901D7">
              <w:rPr>
                <w:szCs w:val="20"/>
              </w:rPr>
              <w:t>B</w:t>
            </w:r>
          </w:p>
        </w:tc>
        <w:tc>
          <w:tcPr>
            <w:tcW w:w="720" w:type="dxa"/>
            <w:noWrap/>
            <w:vAlign w:val="bottom"/>
            <w:hideMark/>
          </w:tcPr>
          <w:p w14:paraId="246A5988" w14:textId="77777777" w:rsidR="00CE3A2F" w:rsidRPr="00B901D7" w:rsidRDefault="00CE3A2F" w:rsidP="00CE3A2F">
            <w:pPr>
              <w:rPr>
                <w:szCs w:val="20"/>
              </w:rPr>
            </w:pPr>
            <w:r w:rsidRPr="00B901D7">
              <w:rPr>
                <w:szCs w:val="20"/>
              </w:rPr>
              <w:t>0.090</w:t>
            </w:r>
          </w:p>
        </w:tc>
        <w:tc>
          <w:tcPr>
            <w:tcW w:w="360" w:type="dxa"/>
            <w:noWrap/>
            <w:vAlign w:val="bottom"/>
            <w:hideMark/>
          </w:tcPr>
          <w:p w14:paraId="1EF97905" w14:textId="77777777" w:rsidR="00CE3A2F" w:rsidRPr="00B901D7" w:rsidRDefault="00CE3A2F" w:rsidP="00CE3A2F">
            <w:pPr>
              <w:rPr>
                <w:szCs w:val="20"/>
              </w:rPr>
            </w:pPr>
            <w:r w:rsidRPr="00B901D7">
              <w:rPr>
                <w:szCs w:val="20"/>
              </w:rPr>
              <w:t>b</w:t>
            </w:r>
          </w:p>
        </w:tc>
        <w:tc>
          <w:tcPr>
            <w:tcW w:w="720" w:type="dxa"/>
            <w:noWrap/>
            <w:vAlign w:val="bottom"/>
            <w:hideMark/>
          </w:tcPr>
          <w:p w14:paraId="63A47AA6" w14:textId="77777777" w:rsidR="00CE3A2F" w:rsidRPr="00B901D7" w:rsidRDefault="00CE3A2F">
            <w:pPr>
              <w:rPr>
                <w:szCs w:val="20"/>
              </w:rPr>
            </w:pPr>
            <w:r w:rsidRPr="00B901D7">
              <w:rPr>
                <w:szCs w:val="20"/>
              </w:rPr>
              <w:t>A</w:t>
            </w:r>
          </w:p>
        </w:tc>
      </w:tr>
      <w:tr w:rsidR="00AD161F" w:rsidRPr="00CE3A2F" w14:paraId="5B016F7E" w14:textId="77777777" w:rsidTr="00AD161F">
        <w:trPr>
          <w:trHeight w:val="288"/>
          <w:jc w:val="center"/>
        </w:trPr>
        <w:tc>
          <w:tcPr>
            <w:tcW w:w="960" w:type="dxa"/>
            <w:vMerge/>
            <w:tcBorders>
              <w:bottom w:val="dotted" w:sz="4" w:space="0" w:color="auto"/>
            </w:tcBorders>
            <w:vAlign w:val="center"/>
            <w:hideMark/>
          </w:tcPr>
          <w:p w14:paraId="434225F9"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5BB79EBE"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2E51BE55" w14:textId="77777777" w:rsidR="00CE3A2F" w:rsidRPr="00B901D7" w:rsidRDefault="00CE3A2F" w:rsidP="00CE3A2F">
            <w:pPr>
              <w:rPr>
                <w:szCs w:val="20"/>
              </w:rPr>
            </w:pPr>
            <w:r w:rsidRPr="00B901D7">
              <w:rPr>
                <w:szCs w:val="20"/>
              </w:rPr>
              <w:t>0.016</w:t>
            </w:r>
          </w:p>
        </w:tc>
        <w:tc>
          <w:tcPr>
            <w:tcW w:w="324" w:type="dxa"/>
            <w:tcBorders>
              <w:bottom w:val="dotted" w:sz="4" w:space="0" w:color="auto"/>
            </w:tcBorders>
            <w:noWrap/>
            <w:vAlign w:val="bottom"/>
            <w:hideMark/>
          </w:tcPr>
          <w:p w14:paraId="10FF9E85"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9710D6A" w14:textId="77777777" w:rsidR="00CE3A2F" w:rsidRPr="00B901D7" w:rsidRDefault="00CE3A2F">
            <w:pPr>
              <w:rPr>
                <w:szCs w:val="20"/>
              </w:rPr>
            </w:pPr>
            <w:r w:rsidRPr="00B901D7">
              <w:rPr>
                <w:szCs w:val="20"/>
              </w:rPr>
              <w:t>BC</w:t>
            </w:r>
          </w:p>
        </w:tc>
        <w:tc>
          <w:tcPr>
            <w:tcW w:w="720" w:type="dxa"/>
            <w:tcBorders>
              <w:bottom w:val="dotted" w:sz="4" w:space="0" w:color="auto"/>
            </w:tcBorders>
            <w:noWrap/>
            <w:vAlign w:val="bottom"/>
            <w:hideMark/>
          </w:tcPr>
          <w:p w14:paraId="411C5EB8" w14:textId="77777777" w:rsidR="00CE3A2F" w:rsidRPr="00B901D7" w:rsidRDefault="00CE3A2F" w:rsidP="00CE3A2F">
            <w:pPr>
              <w:rPr>
                <w:szCs w:val="20"/>
              </w:rPr>
            </w:pPr>
            <w:r w:rsidRPr="00B901D7">
              <w:rPr>
                <w:szCs w:val="20"/>
              </w:rPr>
              <w:t>0.030</w:t>
            </w:r>
          </w:p>
        </w:tc>
        <w:tc>
          <w:tcPr>
            <w:tcW w:w="405" w:type="dxa"/>
            <w:tcBorders>
              <w:bottom w:val="dotted" w:sz="4" w:space="0" w:color="auto"/>
            </w:tcBorders>
            <w:noWrap/>
            <w:vAlign w:val="bottom"/>
            <w:hideMark/>
          </w:tcPr>
          <w:p w14:paraId="786A900F" w14:textId="77777777" w:rsidR="00CE3A2F" w:rsidRPr="00B901D7" w:rsidRDefault="00CE3A2F" w:rsidP="00CE3A2F">
            <w:pPr>
              <w:rPr>
                <w:szCs w:val="20"/>
              </w:rPr>
            </w:pPr>
            <w:r w:rsidRPr="00B901D7">
              <w:rPr>
                <w:szCs w:val="20"/>
              </w:rPr>
              <w:t>c</w:t>
            </w:r>
          </w:p>
        </w:tc>
        <w:tc>
          <w:tcPr>
            <w:tcW w:w="675" w:type="dxa"/>
            <w:tcBorders>
              <w:bottom w:val="dotted" w:sz="4" w:space="0" w:color="auto"/>
            </w:tcBorders>
            <w:noWrap/>
            <w:vAlign w:val="bottom"/>
            <w:hideMark/>
          </w:tcPr>
          <w:p w14:paraId="2B2579C6"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57BD712D" w14:textId="77777777" w:rsidR="00CE3A2F" w:rsidRPr="00B901D7" w:rsidRDefault="00CE3A2F" w:rsidP="00CE3A2F">
            <w:pPr>
              <w:rPr>
                <w:szCs w:val="20"/>
              </w:rPr>
            </w:pPr>
            <w:r w:rsidRPr="00B901D7">
              <w:rPr>
                <w:szCs w:val="20"/>
              </w:rPr>
              <w:t>0.037</w:t>
            </w:r>
          </w:p>
        </w:tc>
        <w:tc>
          <w:tcPr>
            <w:tcW w:w="360" w:type="dxa"/>
            <w:tcBorders>
              <w:bottom w:val="dotted" w:sz="4" w:space="0" w:color="auto"/>
            </w:tcBorders>
            <w:noWrap/>
            <w:vAlign w:val="bottom"/>
            <w:hideMark/>
          </w:tcPr>
          <w:p w14:paraId="19ABB9CB"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6C03708B" w14:textId="77777777" w:rsidR="00CE3A2F" w:rsidRPr="00B901D7" w:rsidRDefault="00CE3A2F">
            <w:pPr>
              <w:rPr>
                <w:szCs w:val="20"/>
              </w:rPr>
            </w:pPr>
            <w:r w:rsidRPr="00B901D7">
              <w:rPr>
                <w:szCs w:val="20"/>
              </w:rPr>
              <w:t>A</w:t>
            </w:r>
          </w:p>
        </w:tc>
      </w:tr>
      <w:tr w:rsidR="00AD161F" w:rsidRPr="00CE3A2F" w14:paraId="042E25E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611F1D4C" w14:textId="77777777" w:rsidR="00CE3A2F" w:rsidRPr="00B901D7" w:rsidRDefault="00CE3A2F" w:rsidP="00BE0AC1">
            <w:pPr>
              <w:jc w:val="center"/>
              <w:rPr>
                <w:szCs w:val="20"/>
              </w:rPr>
            </w:pPr>
            <w:r w:rsidRPr="00B901D7">
              <w:rPr>
                <w:szCs w:val="20"/>
              </w:rPr>
              <w:t>2011</w:t>
            </w:r>
          </w:p>
        </w:tc>
        <w:tc>
          <w:tcPr>
            <w:tcW w:w="1020" w:type="dxa"/>
            <w:tcBorders>
              <w:top w:val="dotted" w:sz="4" w:space="0" w:color="auto"/>
            </w:tcBorders>
            <w:noWrap/>
            <w:vAlign w:val="bottom"/>
            <w:hideMark/>
          </w:tcPr>
          <w:p w14:paraId="01B3D55D"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6B0D01B6" w14:textId="77777777" w:rsidR="00CE3A2F" w:rsidRPr="00B901D7" w:rsidRDefault="00CE3A2F" w:rsidP="00CE3A2F">
            <w:pPr>
              <w:rPr>
                <w:szCs w:val="20"/>
              </w:rPr>
            </w:pPr>
            <w:r w:rsidRPr="00B901D7">
              <w:rPr>
                <w:szCs w:val="20"/>
              </w:rPr>
              <w:t>0.005</w:t>
            </w:r>
          </w:p>
        </w:tc>
        <w:tc>
          <w:tcPr>
            <w:tcW w:w="324" w:type="dxa"/>
            <w:tcBorders>
              <w:top w:val="dotted" w:sz="4" w:space="0" w:color="auto"/>
            </w:tcBorders>
            <w:noWrap/>
            <w:vAlign w:val="bottom"/>
            <w:hideMark/>
          </w:tcPr>
          <w:p w14:paraId="6D079469" w14:textId="77777777" w:rsidR="00CE3A2F" w:rsidRPr="00B901D7" w:rsidRDefault="00CE3A2F" w:rsidP="00CE3A2F">
            <w:pPr>
              <w:rPr>
                <w:szCs w:val="20"/>
              </w:rPr>
            </w:pPr>
            <w:r w:rsidRPr="00B901D7">
              <w:rPr>
                <w:szCs w:val="20"/>
              </w:rPr>
              <w:t>a</w:t>
            </w:r>
          </w:p>
        </w:tc>
        <w:tc>
          <w:tcPr>
            <w:tcW w:w="630" w:type="dxa"/>
            <w:tcBorders>
              <w:top w:val="dotted" w:sz="4" w:space="0" w:color="auto"/>
            </w:tcBorders>
            <w:noWrap/>
            <w:vAlign w:val="bottom"/>
            <w:hideMark/>
          </w:tcPr>
          <w:p w14:paraId="56D56346"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534E5A42"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7FE96A0B"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3896208E" w14:textId="77777777" w:rsidR="00CE3A2F" w:rsidRPr="00B901D7" w:rsidRDefault="00CE3A2F">
            <w:pPr>
              <w:rPr>
                <w:szCs w:val="20"/>
              </w:rPr>
            </w:pPr>
            <w:r w:rsidRPr="00B901D7">
              <w:rPr>
                <w:szCs w:val="20"/>
              </w:rPr>
              <w:t>AB</w:t>
            </w:r>
          </w:p>
        </w:tc>
        <w:tc>
          <w:tcPr>
            <w:tcW w:w="720" w:type="dxa"/>
            <w:tcBorders>
              <w:top w:val="dotted" w:sz="4" w:space="0" w:color="auto"/>
            </w:tcBorders>
            <w:noWrap/>
            <w:vAlign w:val="bottom"/>
            <w:hideMark/>
          </w:tcPr>
          <w:p w14:paraId="726BCB76"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2C6972F1" w14:textId="77777777" w:rsidR="00CE3A2F" w:rsidRPr="00B901D7" w:rsidRDefault="00CE3A2F" w:rsidP="00CE3A2F">
            <w:pPr>
              <w:rPr>
                <w:szCs w:val="20"/>
              </w:rPr>
            </w:pPr>
            <w:r w:rsidRPr="00B901D7">
              <w:rPr>
                <w:szCs w:val="20"/>
              </w:rPr>
              <w:t>e</w:t>
            </w:r>
          </w:p>
        </w:tc>
        <w:tc>
          <w:tcPr>
            <w:tcW w:w="720" w:type="dxa"/>
            <w:tcBorders>
              <w:top w:val="dotted" w:sz="4" w:space="0" w:color="auto"/>
            </w:tcBorders>
            <w:noWrap/>
            <w:vAlign w:val="bottom"/>
            <w:hideMark/>
          </w:tcPr>
          <w:p w14:paraId="646B51CE" w14:textId="77777777" w:rsidR="00CE3A2F" w:rsidRPr="00B901D7" w:rsidRDefault="00CE3A2F">
            <w:pPr>
              <w:rPr>
                <w:szCs w:val="20"/>
              </w:rPr>
            </w:pPr>
            <w:r w:rsidRPr="00B901D7">
              <w:rPr>
                <w:szCs w:val="20"/>
              </w:rPr>
              <w:t>A</w:t>
            </w:r>
          </w:p>
        </w:tc>
      </w:tr>
      <w:tr w:rsidR="00AD161F" w:rsidRPr="00CE3A2F" w14:paraId="7711B872" w14:textId="77777777" w:rsidTr="00AD161F">
        <w:trPr>
          <w:trHeight w:val="288"/>
          <w:jc w:val="center"/>
        </w:trPr>
        <w:tc>
          <w:tcPr>
            <w:tcW w:w="960" w:type="dxa"/>
            <w:vMerge/>
            <w:tcBorders>
              <w:bottom w:val="dotted" w:sz="4" w:space="0" w:color="auto"/>
            </w:tcBorders>
            <w:vAlign w:val="center"/>
            <w:hideMark/>
          </w:tcPr>
          <w:p w14:paraId="7970CF21" w14:textId="77777777" w:rsidR="00CE3A2F" w:rsidRPr="00B901D7" w:rsidRDefault="00CE3A2F" w:rsidP="00BE0AC1">
            <w:pPr>
              <w:jc w:val="center"/>
              <w:rPr>
                <w:szCs w:val="20"/>
              </w:rPr>
            </w:pPr>
          </w:p>
        </w:tc>
        <w:tc>
          <w:tcPr>
            <w:tcW w:w="1020" w:type="dxa"/>
            <w:noWrap/>
            <w:vAlign w:val="bottom"/>
            <w:hideMark/>
          </w:tcPr>
          <w:p w14:paraId="77C71860"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2BFF1097" w14:textId="77777777" w:rsidR="00CE3A2F" w:rsidRPr="00B901D7" w:rsidRDefault="00CE3A2F" w:rsidP="00CE3A2F">
            <w:pPr>
              <w:rPr>
                <w:szCs w:val="20"/>
              </w:rPr>
            </w:pPr>
            <w:r w:rsidRPr="00B901D7">
              <w:rPr>
                <w:szCs w:val="20"/>
              </w:rPr>
              <w:t>0.022</w:t>
            </w:r>
          </w:p>
        </w:tc>
        <w:tc>
          <w:tcPr>
            <w:tcW w:w="324" w:type="dxa"/>
            <w:noWrap/>
            <w:vAlign w:val="bottom"/>
            <w:hideMark/>
          </w:tcPr>
          <w:p w14:paraId="732C321D" w14:textId="77777777" w:rsidR="00CE3A2F" w:rsidRPr="00B901D7" w:rsidRDefault="00CE3A2F" w:rsidP="00CE3A2F">
            <w:pPr>
              <w:rPr>
                <w:szCs w:val="20"/>
              </w:rPr>
            </w:pPr>
            <w:r w:rsidRPr="00B901D7">
              <w:rPr>
                <w:szCs w:val="20"/>
              </w:rPr>
              <w:t>a</w:t>
            </w:r>
          </w:p>
        </w:tc>
        <w:tc>
          <w:tcPr>
            <w:tcW w:w="630" w:type="dxa"/>
            <w:noWrap/>
            <w:vAlign w:val="bottom"/>
            <w:hideMark/>
          </w:tcPr>
          <w:p w14:paraId="018B8AC2" w14:textId="77777777" w:rsidR="00CE3A2F" w:rsidRPr="00B901D7" w:rsidRDefault="00CE3A2F">
            <w:pPr>
              <w:rPr>
                <w:szCs w:val="20"/>
              </w:rPr>
            </w:pPr>
            <w:r w:rsidRPr="00B901D7">
              <w:rPr>
                <w:szCs w:val="20"/>
              </w:rPr>
              <w:t>D</w:t>
            </w:r>
          </w:p>
        </w:tc>
        <w:tc>
          <w:tcPr>
            <w:tcW w:w="720" w:type="dxa"/>
            <w:noWrap/>
            <w:vAlign w:val="bottom"/>
            <w:hideMark/>
          </w:tcPr>
          <w:p w14:paraId="6156F0A4" w14:textId="77777777" w:rsidR="00CE3A2F" w:rsidRPr="00B901D7" w:rsidRDefault="00CE3A2F" w:rsidP="00CE3A2F">
            <w:pPr>
              <w:rPr>
                <w:szCs w:val="20"/>
              </w:rPr>
            </w:pPr>
            <w:r w:rsidRPr="00B901D7">
              <w:rPr>
                <w:szCs w:val="20"/>
              </w:rPr>
              <w:t>0.093</w:t>
            </w:r>
          </w:p>
        </w:tc>
        <w:tc>
          <w:tcPr>
            <w:tcW w:w="405" w:type="dxa"/>
            <w:noWrap/>
            <w:vAlign w:val="bottom"/>
            <w:hideMark/>
          </w:tcPr>
          <w:p w14:paraId="5F5ABE4F" w14:textId="77777777" w:rsidR="00CE3A2F" w:rsidRPr="00B901D7" w:rsidRDefault="00CE3A2F" w:rsidP="00CE3A2F">
            <w:pPr>
              <w:rPr>
                <w:szCs w:val="20"/>
              </w:rPr>
            </w:pPr>
            <w:r w:rsidRPr="00B901D7">
              <w:rPr>
                <w:szCs w:val="20"/>
              </w:rPr>
              <w:t>a</w:t>
            </w:r>
          </w:p>
        </w:tc>
        <w:tc>
          <w:tcPr>
            <w:tcW w:w="675" w:type="dxa"/>
            <w:noWrap/>
            <w:vAlign w:val="bottom"/>
            <w:hideMark/>
          </w:tcPr>
          <w:p w14:paraId="3743D63C" w14:textId="77777777" w:rsidR="00CE3A2F" w:rsidRPr="00B901D7" w:rsidRDefault="00CE3A2F">
            <w:pPr>
              <w:rPr>
                <w:szCs w:val="20"/>
              </w:rPr>
            </w:pPr>
            <w:r w:rsidRPr="00B901D7">
              <w:rPr>
                <w:szCs w:val="20"/>
              </w:rPr>
              <w:t>B</w:t>
            </w:r>
          </w:p>
        </w:tc>
        <w:tc>
          <w:tcPr>
            <w:tcW w:w="720" w:type="dxa"/>
            <w:noWrap/>
            <w:vAlign w:val="bottom"/>
            <w:hideMark/>
          </w:tcPr>
          <w:p w14:paraId="407E871A" w14:textId="77777777" w:rsidR="00CE3A2F" w:rsidRPr="00B901D7" w:rsidRDefault="00CE3A2F" w:rsidP="00CE3A2F">
            <w:pPr>
              <w:rPr>
                <w:szCs w:val="20"/>
              </w:rPr>
            </w:pPr>
            <w:r w:rsidRPr="00B901D7">
              <w:rPr>
                <w:szCs w:val="20"/>
              </w:rPr>
              <w:t>0.131</w:t>
            </w:r>
          </w:p>
        </w:tc>
        <w:tc>
          <w:tcPr>
            <w:tcW w:w="360" w:type="dxa"/>
            <w:noWrap/>
            <w:vAlign w:val="bottom"/>
            <w:hideMark/>
          </w:tcPr>
          <w:p w14:paraId="5111B8FA" w14:textId="77777777" w:rsidR="00CE3A2F" w:rsidRPr="00B901D7" w:rsidRDefault="00CE3A2F" w:rsidP="00CE3A2F">
            <w:pPr>
              <w:rPr>
                <w:szCs w:val="20"/>
              </w:rPr>
            </w:pPr>
            <w:r w:rsidRPr="00B901D7">
              <w:rPr>
                <w:szCs w:val="20"/>
              </w:rPr>
              <w:t>a</w:t>
            </w:r>
          </w:p>
        </w:tc>
        <w:tc>
          <w:tcPr>
            <w:tcW w:w="720" w:type="dxa"/>
            <w:noWrap/>
            <w:vAlign w:val="bottom"/>
            <w:hideMark/>
          </w:tcPr>
          <w:p w14:paraId="2FF22211" w14:textId="77777777" w:rsidR="00CE3A2F" w:rsidRPr="00B901D7" w:rsidRDefault="00CE3A2F">
            <w:pPr>
              <w:rPr>
                <w:szCs w:val="20"/>
              </w:rPr>
            </w:pPr>
            <w:r w:rsidRPr="00B901D7">
              <w:rPr>
                <w:szCs w:val="20"/>
              </w:rPr>
              <w:t>A</w:t>
            </w:r>
          </w:p>
        </w:tc>
      </w:tr>
      <w:tr w:rsidR="00AD161F" w:rsidRPr="00CE3A2F" w14:paraId="01B9D1EF" w14:textId="77777777" w:rsidTr="00AD161F">
        <w:trPr>
          <w:trHeight w:val="288"/>
          <w:jc w:val="center"/>
        </w:trPr>
        <w:tc>
          <w:tcPr>
            <w:tcW w:w="960" w:type="dxa"/>
            <w:vMerge/>
            <w:tcBorders>
              <w:bottom w:val="dotted" w:sz="4" w:space="0" w:color="auto"/>
            </w:tcBorders>
            <w:vAlign w:val="center"/>
            <w:hideMark/>
          </w:tcPr>
          <w:p w14:paraId="7DDDD82F" w14:textId="77777777" w:rsidR="00CE3A2F" w:rsidRPr="00B901D7" w:rsidRDefault="00CE3A2F" w:rsidP="00BE0AC1">
            <w:pPr>
              <w:jc w:val="center"/>
              <w:rPr>
                <w:szCs w:val="20"/>
              </w:rPr>
            </w:pPr>
          </w:p>
        </w:tc>
        <w:tc>
          <w:tcPr>
            <w:tcW w:w="1020" w:type="dxa"/>
            <w:noWrap/>
            <w:vAlign w:val="bottom"/>
            <w:hideMark/>
          </w:tcPr>
          <w:p w14:paraId="42BB7D22"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DBC5725" w14:textId="77777777" w:rsidR="00CE3A2F" w:rsidRPr="00B901D7" w:rsidRDefault="00CE3A2F" w:rsidP="00CE3A2F">
            <w:pPr>
              <w:rPr>
                <w:szCs w:val="20"/>
              </w:rPr>
            </w:pPr>
            <w:r w:rsidRPr="00B901D7">
              <w:rPr>
                <w:szCs w:val="20"/>
              </w:rPr>
              <w:t>0.018</w:t>
            </w:r>
          </w:p>
        </w:tc>
        <w:tc>
          <w:tcPr>
            <w:tcW w:w="324" w:type="dxa"/>
            <w:noWrap/>
            <w:vAlign w:val="bottom"/>
            <w:hideMark/>
          </w:tcPr>
          <w:p w14:paraId="2D67FF75" w14:textId="77777777" w:rsidR="00CE3A2F" w:rsidRPr="00B901D7" w:rsidRDefault="00CE3A2F" w:rsidP="00CE3A2F">
            <w:pPr>
              <w:rPr>
                <w:szCs w:val="20"/>
              </w:rPr>
            </w:pPr>
            <w:r w:rsidRPr="00B901D7">
              <w:rPr>
                <w:szCs w:val="20"/>
              </w:rPr>
              <w:t>a</w:t>
            </w:r>
          </w:p>
        </w:tc>
        <w:tc>
          <w:tcPr>
            <w:tcW w:w="630" w:type="dxa"/>
            <w:noWrap/>
            <w:vAlign w:val="bottom"/>
            <w:hideMark/>
          </w:tcPr>
          <w:p w14:paraId="09BFFD41" w14:textId="77777777" w:rsidR="00CE3A2F" w:rsidRPr="00B901D7" w:rsidRDefault="00CE3A2F">
            <w:pPr>
              <w:rPr>
                <w:szCs w:val="20"/>
              </w:rPr>
            </w:pPr>
            <w:r w:rsidRPr="00B901D7">
              <w:rPr>
                <w:szCs w:val="20"/>
              </w:rPr>
              <w:t>C</w:t>
            </w:r>
          </w:p>
        </w:tc>
        <w:tc>
          <w:tcPr>
            <w:tcW w:w="720" w:type="dxa"/>
            <w:noWrap/>
            <w:vAlign w:val="bottom"/>
            <w:hideMark/>
          </w:tcPr>
          <w:p w14:paraId="2563609C" w14:textId="77777777" w:rsidR="00CE3A2F" w:rsidRPr="00B901D7" w:rsidRDefault="00CE3A2F" w:rsidP="00CE3A2F">
            <w:pPr>
              <w:rPr>
                <w:szCs w:val="20"/>
              </w:rPr>
            </w:pPr>
            <w:r w:rsidRPr="00B901D7">
              <w:rPr>
                <w:szCs w:val="20"/>
              </w:rPr>
              <w:t>0.058</w:t>
            </w:r>
          </w:p>
        </w:tc>
        <w:tc>
          <w:tcPr>
            <w:tcW w:w="405" w:type="dxa"/>
            <w:noWrap/>
            <w:vAlign w:val="bottom"/>
            <w:hideMark/>
          </w:tcPr>
          <w:p w14:paraId="707E0AC6" w14:textId="77777777" w:rsidR="00CE3A2F" w:rsidRPr="00B901D7" w:rsidRDefault="00CE3A2F" w:rsidP="00CE3A2F">
            <w:pPr>
              <w:rPr>
                <w:szCs w:val="20"/>
              </w:rPr>
            </w:pPr>
            <w:r w:rsidRPr="00B901D7">
              <w:rPr>
                <w:szCs w:val="20"/>
              </w:rPr>
              <w:t>b</w:t>
            </w:r>
          </w:p>
        </w:tc>
        <w:tc>
          <w:tcPr>
            <w:tcW w:w="675" w:type="dxa"/>
            <w:noWrap/>
            <w:vAlign w:val="bottom"/>
            <w:hideMark/>
          </w:tcPr>
          <w:p w14:paraId="2E70406C" w14:textId="77777777" w:rsidR="00CE3A2F" w:rsidRPr="00B901D7" w:rsidRDefault="00CE3A2F">
            <w:pPr>
              <w:rPr>
                <w:szCs w:val="20"/>
              </w:rPr>
            </w:pPr>
            <w:r w:rsidRPr="00B901D7">
              <w:rPr>
                <w:szCs w:val="20"/>
              </w:rPr>
              <w:t>B</w:t>
            </w:r>
          </w:p>
        </w:tc>
        <w:tc>
          <w:tcPr>
            <w:tcW w:w="720" w:type="dxa"/>
            <w:noWrap/>
            <w:vAlign w:val="bottom"/>
            <w:hideMark/>
          </w:tcPr>
          <w:p w14:paraId="236437B1" w14:textId="77777777" w:rsidR="00CE3A2F" w:rsidRPr="00B901D7" w:rsidRDefault="00CE3A2F" w:rsidP="00CE3A2F">
            <w:pPr>
              <w:rPr>
                <w:szCs w:val="20"/>
              </w:rPr>
            </w:pPr>
            <w:r w:rsidRPr="00B901D7">
              <w:rPr>
                <w:szCs w:val="20"/>
              </w:rPr>
              <w:t>0.082</w:t>
            </w:r>
          </w:p>
        </w:tc>
        <w:tc>
          <w:tcPr>
            <w:tcW w:w="360" w:type="dxa"/>
            <w:noWrap/>
            <w:vAlign w:val="bottom"/>
            <w:hideMark/>
          </w:tcPr>
          <w:p w14:paraId="56B94D94" w14:textId="77777777" w:rsidR="00CE3A2F" w:rsidRPr="00B901D7" w:rsidRDefault="00CE3A2F" w:rsidP="00CE3A2F">
            <w:pPr>
              <w:rPr>
                <w:szCs w:val="20"/>
              </w:rPr>
            </w:pPr>
            <w:r w:rsidRPr="00B901D7">
              <w:rPr>
                <w:szCs w:val="20"/>
              </w:rPr>
              <w:t>b</w:t>
            </w:r>
          </w:p>
        </w:tc>
        <w:tc>
          <w:tcPr>
            <w:tcW w:w="720" w:type="dxa"/>
            <w:noWrap/>
            <w:vAlign w:val="bottom"/>
            <w:hideMark/>
          </w:tcPr>
          <w:p w14:paraId="1DE1FD29" w14:textId="77777777" w:rsidR="00CE3A2F" w:rsidRPr="00B901D7" w:rsidRDefault="00CE3A2F">
            <w:pPr>
              <w:rPr>
                <w:szCs w:val="20"/>
              </w:rPr>
            </w:pPr>
            <w:r w:rsidRPr="00B901D7">
              <w:rPr>
                <w:szCs w:val="20"/>
              </w:rPr>
              <w:t>A</w:t>
            </w:r>
          </w:p>
        </w:tc>
      </w:tr>
      <w:tr w:rsidR="00AD161F" w:rsidRPr="00CE3A2F" w14:paraId="3A96314A" w14:textId="77777777" w:rsidTr="00AD161F">
        <w:trPr>
          <w:trHeight w:val="288"/>
          <w:jc w:val="center"/>
        </w:trPr>
        <w:tc>
          <w:tcPr>
            <w:tcW w:w="960" w:type="dxa"/>
            <w:vMerge/>
            <w:tcBorders>
              <w:bottom w:val="dotted" w:sz="4" w:space="0" w:color="auto"/>
            </w:tcBorders>
            <w:vAlign w:val="center"/>
            <w:hideMark/>
          </w:tcPr>
          <w:p w14:paraId="50B76E9A" w14:textId="77777777" w:rsidR="00CE3A2F" w:rsidRPr="00B901D7" w:rsidRDefault="00CE3A2F" w:rsidP="00BE0AC1">
            <w:pPr>
              <w:jc w:val="center"/>
              <w:rPr>
                <w:szCs w:val="20"/>
              </w:rPr>
            </w:pPr>
          </w:p>
        </w:tc>
        <w:tc>
          <w:tcPr>
            <w:tcW w:w="1020" w:type="dxa"/>
            <w:noWrap/>
            <w:vAlign w:val="bottom"/>
            <w:hideMark/>
          </w:tcPr>
          <w:p w14:paraId="281AED4E"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C0E8E46" w14:textId="77777777" w:rsidR="00CE3A2F" w:rsidRPr="00B901D7" w:rsidRDefault="00CE3A2F" w:rsidP="00CE3A2F">
            <w:pPr>
              <w:rPr>
                <w:szCs w:val="20"/>
              </w:rPr>
            </w:pPr>
            <w:r w:rsidRPr="00B901D7">
              <w:rPr>
                <w:szCs w:val="20"/>
              </w:rPr>
              <w:t>0.027</w:t>
            </w:r>
          </w:p>
        </w:tc>
        <w:tc>
          <w:tcPr>
            <w:tcW w:w="324" w:type="dxa"/>
            <w:noWrap/>
            <w:vAlign w:val="bottom"/>
            <w:hideMark/>
          </w:tcPr>
          <w:p w14:paraId="4574CB1A" w14:textId="77777777" w:rsidR="00CE3A2F" w:rsidRPr="00B901D7" w:rsidRDefault="00CE3A2F" w:rsidP="00CE3A2F">
            <w:pPr>
              <w:rPr>
                <w:szCs w:val="20"/>
              </w:rPr>
            </w:pPr>
            <w:r w:rsidRPr="00B901D7">
              <w:rPr>
                <w:szCs w:val="20"/>
              </w:rPr>
              <w:t>a</w:t>
            </w:r>
          </w:p>
        </w:tc>
        <w:tc>
          <w:tcPr>
            <w:tcW w:w="630" w:type="dxa"/>
            <w:noWrap/>
            <w:vAlign w:val="bottom"/>
            <w:hideMark/>
          </w:tcPr>
          <w:p w14:paraId="2CA07CB6" w14:textId="77777777" w:rsidR="00CE3A2F" w:rsidRPr="00B901D7" w:rsidRDefault="00CE3A2F">
            <w:pPr>
              <w:rPr>
                <w:szCs w:val="20"/>
              </w:rPr>
            </w:pPr>
            <w:r w:rsidRPr="00B901D7">
              <w:rPr>
                <w:szCs w:val="20"/>
              </w:rPr>
              <w:t>C</w:t>
            </w:r>
          </w:p>
        </w:tc>
        <w:tc>
          <w:tcPr>
            <w:tcW w:w="720" w:type="dxa"/>
            <w:noWrap/>
            <w:vAlign w:val="bottom"/>
            <w:hideMark/>
          </w:tcPr>
          <w:p w14:paraId="23DD2AE9" w14:textId="77777777" w:rsidR="00CE3A2F" w:rsidRPr="00B901D7" w:rsidRDefault="00CE3A2F" w:rsidP="00CE3A2F">
            <w:pPr>
              <w:rPr>
                <w:szCs w:val="20"/>
              </w:rPr>
            </w:pPr>
            <w:r w:rsidRPr="00B901D7">
              <w:rPr>
                <w:szCs w:val="20"/>
              </w:rPr>
              <w:t>0.056</w:t>
            </w:r>
          </w:p>
        </w:tc>
        <w:tc>
          <w:tcPr>
            <w:tcW w:w="405" w:type="dxa"/>
            <w:noWrap/>
            <w:vAlign w:val="bottom"/>
            <w:hideMark/>
          </w:tcPr>
          <w:p w14:paraId="76C3E97C" w14:textId="77777777" w:rsidR="00CE3A2F" w:rsidRPr="00B901D7" w:rsidRDefault="00CE3A2F" w:rsidP="00CE3A2F">
            <w:pPr>
              <w:rPr>
                <w:szCs w:val="20"/>
              </w:rPr>
            </w:pPr>
            <w:r w:rsidRPr="00B901D7">
              <w:rPr>
                <w:szCs w:val="20"/>
              </w:rPr>
              <w:t>b</w:t>
            </w:r>
          </w:p>
        </w:tc>
        <w:tc>
          <w:tcPr>
            <w:tcW w:w="675" w:type="dxa"/>
            <w:noWrap/>
            <w:vAlign w:val="bottom"/>
            <w:hideMark/>
          </w:tcPr>
          <w:p w14:paraId="54E126C4" w14:textId="77777777" w:rsidR="00CE3A2F" w:rsidRPr="00B901D7" w:rsidRDefault="00CE3A2F">
            <w:pPr>
              <w:rPr>
                <w:szCs w:val="20"/>
              </w:rPr>
            </w:pPr>
            <w:r w:rsidRPr="00B901D7">
              <w:rPr>
                <w:szCs w:val="20"/>
              </w:rPr>
              <w:t>B</w:t>
            </w:r>
          </w:p>
        </w:tc>
        <w:tc>
          <w:tcPr>
            <w:tcW w:w="720" w:type="dxa"/>
            <w:noWrap/>
            <w:vAlign w:val="bottom"/>
            <w:hideMark/>
          </w:tcPr>
          <w:p w14:paraId="5C991C9F" w14:textId="77777777" w:rsidR="00CE3A2F" w:rsidRPr="00B901D7" w:rsidRDefault="00CE3A2F" w:rsidP="00CE3A2F">
            <w:pPr>
              <w:rPr>
                <w:szCs w:val="20"/>
              </w:rPr>
            </w:pPr>
            <w:r w:rsidRPr="00B901D7">
              <w:rPr>
                <w:szCs w:val="20"/>
              </w:rPr>
              <w:t>0.068</w:t>
            </w:r>
          </w:p>
        </w:tc>
        <w:tc>
          <w:tcPr>
            <w:tcW w:w="360" w:type="dxa"/>
            <w:noWrap/>
            <w:vAlign w:val="bottom"/>
            <w:hideMark/>
          </w:tcPr>
          <w:p w14:paraId="78EBDD6B" w14:textId="77777777" w:rsidR="00CE3A2F" w:rsidRPr="00B901D7" w:rsidRDefault="00CE3A2F" w:rsidP="00CE3A2F">
            <w:pPr>
              <w:rPr>
                <w:szCs w:val="20"/>
              </w:rPr>
            </w:pPr>
            <w:r w:rsidRPr="00B901D7">
              <w:rPr>
                <w:szCs w:val="20"/>
              </w:rPr>
              <w:t>c</w:t>
            </w:r>
          </w:p>
        </w:tc>
        <w:tc>
          <w:tcPr>
            <w:tcW w:w="720" w:type="dxa"/>
            <w:noWrap/>
            <w:vAlign w:val="bottom"/>
            <w:hideMark/>
          </w:tcPr>
          <w:p w14:paraId="0B9A5406" w14:textId="77777777" w:rsidR="00CE3A2F" w:rsidRPr="00B901D7" w:rsidRDefault="00CE3A2F">
            <w:pPr>
              <w:rPr>
                <w:szCs w:val="20"/>
              </w:rPr>
            </w:pPr>
            <w:r w:rsidRPr="00B901D7">
              <w:rPr>
                <w:szCs w:val="20"/>
              </w:rPr>
              <w:t>A</w:t>
            </w:r>
          </w:p>
        </w:tc>
      </w:tr>
      <w:tr w:rsidR="00AD161F" w:rsidRPr="00CE3A2F" w14:paraId="01068D80" w14:textId="77777777" w:rsidTr="00AD161F">
        <w:trPr>
          <w:trHeight w:val="288"/>
          <w:jc w:val="center"/>
        </w:trPr>
        <w:tc>
          <w:tcPr>
            <w:tcW w:w="960" w:type="dxa"/>
            <w:vMerge/>
            <w:tcBorders>
              <w:bottom w:val="dotted" w:sz="4" w:space="0" w:color="auto"/>
            </w:tcBorders>
            <w:vAlign w:val="center"/>
            <w:hideMark/>
          </w:tcPr>
          <w:p w14:paraId="2EEDA5D2"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DFF3D22"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73D92501" w14:textId="77777777" w:rsidR="00CE3A2F" w:rsidRPr="00B901D7" w:rsidRDefault="00CE3A2F" w:rsidP="00CE3A2F">
            <w:pPr>
              <w:rPr>
                <w:szCs w:val="20"/>
              </w:rPr>
            </w:pPr>
            <w:r w:rsidRPr="00B901D7">
              <w:rPr>
                <w:szCs w:val="20"/>
              </w:rPr>
              <w:t>0.023</w:t>
            </w:r>
          </w:p>
        </w:tc>
        <w:tc>
          <w:tcPr>
            <w:tcW w:w="324" w:type="dxa"/>
            <w:tcBorders>
              <w:bottom w:val="dotted" w:sz="4" w:space="0" w:color="auto"/>
            </w:tcBorders>
            <w:noWrap/>
            <w:vAlign w:val="bottom"/>
            <w:hideMark/>
          </w:tcPr>
          <w:p w14:paraId="6C6D87AE"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40FB02D7" w14:textId="77777777" w:rsidR="00CE3A2F" w:rsidRPr="00B901D7" w:rsidRDefault="00CE3A2F">
            <w:pPr>
              <w:rPr>
                <w:szCs w:val="20"/>
              </w:rPr>
            </w:pPr>
            <w:r w:rsidRPr="00B901D7">
              <w:rPr>
                <w:szCs w:val="20"/>
              </w:rPr>
              <w:t>C</w:t>
            </w:r>
          </w:p>
        </w:tc>
        <w:tc>
          <w:tcPr>
            <w:tcW w:w="720" w:type="dxa"/>
            <w:tcBorders>
              <w:bottom w:val="dotted" w:sz="4" w:space="0" w:color="auto"/>
            </w:tcBorders>
            <w:noWrap/>
            <w:vAlign w:val="bottom"/>
            <w:hideMark/>
          </w:tcPr>
          <w:p w14:paraId="78A8C9D8" w14:textId="77777777" w:rsidR="00CE3A2F" w:rsidRPr="00B901D7" w:rsidRDefault="00CE3A2F" w:rsidP="00CE3A2F">
            <w:pPr>
              <w:rPr>
                <w:szCs w:val="20"/>
              </w:rPr>
            </w:pPr>
            <w:r w:rsidRPr="00B901D7">
              <w:rPr>
                <w:szCs w:val="20"/>
              </w:rPr>
              <w:t>0.041</w:t>
            </w:r>
          </w:p>
        </w:tc>
        <w:tc>
          <w:tcPr>
            <w:tcW w:w="405" w:type="dxa"/>
            <w:tcBorders>
              <w:bottom w:val="dotted" w:sz="4" w:space="0" w:color="auto"/>
            </w:tcBorders>
            <w:noWrap/>
            <w:vAlign w:val="bottom"/>
            <w:hideMark/>
          </w:tcPr>
          <w:p w14:paraId="7E545834"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04C8C319" w14:textId="77777777" w:rsidR="00CE3A2F" w:rsidRPr="00B901D7" w:rsidRDefault="00CE3A2F">
            <w:pPr>
              <w:rPr>
                <w:szCs w:val="20"/>
              </w:rPr>
            </w:pPr>
            <w:r w:rsidRPr="00B901D7">
              <w:rPr>
                <w:szCs w:val="20"/>
              </w:rPr>
              <w:t>AB</w:t>
            </w:r>
          </w:p>
        </w:tc>
        <w:tc>
          <w:tcPr>
            <w:tcW w:w="720" w:type="dxa"/>
            <w:tcBorders>
              <w:bottom w:val="dotted" w:sz="4" w:space="0" w:color="auto"/>
            </w:tcBorders>
            <w:noWrap/>
            <w:vAlign w:val="bottom"/>
            <w:hideMark/>
          </w:tcPr>
          <w:p w14:paraId="24F14178" w14:textId="77777777" w:rsidR="00CE3A2F" w:rsidRPr="00B901D7" w:rsidRDefault="00CE3A2F" w:rsidP="00CE3A2F">
            <w:pPr>
              <w:rPr>
                <w:szCs w:val="20"/>
              </w:rPr>
            </w:pPr>
            <w:r w:rsidRPr="00B901D7">
              <w:rPr>
                <w:szCs w:val="20"/>
              </w:rPr>
              <w:t>0.051</w:t>
            </w:r>
          </w:p>
        </w:tc>
        <w:tc>
          <w:tcPr>
            <w:tcW w:w="360" w:type="dxa"/>
            <w:tcBorders>
              <w:bottom w:val="dotted" w:sz="4" w:space="0" w:color="auto"/>
            </w:tcBorders>
            <w:noWrap/>
            <w:vAlign w:val="bottom"/>
            <w:hideMark/>
          </w:tcPr>
          <w:p w14:paraId="56695296" w14:textId="77777777" w:rsidR="00CE3A2F" w:rsidRPr="00B901D7" w:rsidRDefault="00CE3A2F" w:rsidP="00CE3A2F">
            <w:pPr>
              <w:rPr>
                <w:szCs w:val="20"/>
              </w:rPr>
            </w:pPr>
            <w:r w:rsidRPr="00B901D7">
              <w:rPr>
                <w:szCs w:val="20"/>
              </w:rPr>
              <w:t>d</w:t>
            </w:r>
          </w:p>
        </w:tc>
        <w:tc>
          <w:tcPr>
            <w:tcW w:w="720" w:type="dxa"/>
            <w:tcBorders>
              <w:bottom w:val="dotted" w:sz="4" w:space="0" w:color="auto"/>
            </w:tcBorders>
            <w:noWrap/>
            <w:vAlign w:val="bottom"/>
            <w:hideMark/>
          </w:tcPr>
          <w:p w14:paraId="219234F6" w14:textId="77777777" w:rsidR="00CE3A2F" w:rsidRPr="00B901D7" w:rsidRDefault="00CE3A2F">
            <w:pPr>
              <w:rPr>
                <w:szCs w:val="20"/>
              </w:rPr>
            </w:pPr>
            <w:r w:rsidRPr="00B901D7">
              <w:rPr>
                <w:szCs w:val="20"/>
              </w:rPr>
              <w:t>A</w:t>
            </w:r>
          </w:p>
        </w:tc>
      </w:tr>
      <w:tr w:rsidR="00AD161F" w:rsidRPr="00CE3A2F" w14:paraId="37A02557" w14:textId="77777777" w:rsidTr="00AD161F">
        <w:trPr>
          <w:trHeight w:val="288"/>
          <w:jc w:val="center"/>
        </w:trPr>
        <w:tc>
          <w:tcPr>
            <w:tcW w:w="960" w:type="dxa"/>
            <w:vMerge w:val="restart"/>
            <w:tcBorders>
              <w:top w:val="dotted" w:sz="4" w:space="0" w:color="auto"/>
              <w:bottom w:val="dotted" w:sz="4" w:space="0" w:color="auto"/>
            </w:tcBorders>
            <w:noWrap/>
            <w:vAlign w:val="center"/>
            <w:hideMark/>
          </w:tcPr>
          <w:p w14:paraId="736F0997" w14:textId="77777777" w:rsidR="00CE3A2F" w:rsidRPr="00B901D7" w:rsidRDefault="00CE3A2F" w:rsidP="00BE0AC1">
            <w:pPr>
              <w:jc w:val="center"/>
              <w:rPr>
                <w:szCs w:val="20"/>
              </w:rPr>
            </w:pPr>
            <w:r w:rsidRPr="00B901D7">
              <w:rPr>
                <w:szCs w:val="20"/>
              </w:rPr>
              <w:t>2012</w:t>
            </w:r>
          </w:p>
        </w:tc>
        <w:tc>
          <w:tcPr>
            <w:tcW w:w="1020" w:type="dxa"/>
            <w:tcBorders>
              <w:top w:val="dotted" w:sz="4" w:space="0" w:color="auto"/>
            </w:tcBorders>
            <w:noWrap/>
            <w:vAlign w:val="bottom"/>
            <w:hideMark/>
          </w:tcPr>
          <w:p w14:paraId="05CFD880"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11B16212" w14:textId="77777777" w:rsidR="00CE3A2F" w:rsidRPr="00B901D7" w:rsidRDefault="00CE3A2F" w:rsidP="00CE3A2F">
            <w:pPr>
              <w:rPr>
                <w:szCs w:val="20"/>
              </w:rPr>
            </w:pPr>
            <w:r w:rsidRPr="00B901D7">
              <w:rPr>
                <w:szCs w:val="20"/>
              </w:rPr>
              <w:t>0.001</w:t>
            </w:r>
          </w:p>
        </w:tc>
        <w:tc>
          <w:tcPr>
            <w:tcW w:w="324" w:type="dxa"/>
            <w:tcBorders>
              <w:top w:val="dotted" w:sz="4" w:space="0" w:color="auto"/>
            </w:tcBorders>
            <w:noWrap/>
            <w:vAlign w:val="bottom"/>
            <w:hideMark/>
          </w:tcPr>
          <w:p w14:paraId="5D0C0F86" w14:textId="77777777" w:rsidR="00CE3A2F" w:rsidRPr="00B901D7" w:rsidRDefault="00CE3A2F" w:rsidP="00CE3A2F">
            <w:pPr>
              <w:rPr>
                <w:szCs w:val="20"/>
              </w:rPr>
            </w:pPr>
            <w:r w:rsidRPr="00B901D7">
              <w:rPr>
                <w:szCs w:val="20"/>
              </w:rPr>
              <w:t>c</w:t>
            </w:r>
          </w:p>
        </w:tc>
        <w:tc>
          <w:tcPr>
            <w:tcW w:w="630" w:type="dxa"/>
            <w:tcBorders>
              <w:top w:val="dotted" w:sz="4" w:space="0" w:color="auto"/>
            </w:tcBorders>
            <w:noWrap/>
            <w:vAlign w:val="bottom"/>
            <w:hideMark/>
          </w:tcPr>
          <w:p w14:paraId="32BC70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022F2363"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656D35A6" w14:textId="77777777" w:rsidR="00CE3A2F" w:rsidRPr="00B901D7" w:rsidRDefault="00CE3A2F" w:rsidP="00CE3A2F">
            <w:pPr>
              <w:rPr>
                <w:szCs w:val="20"/>
              </w:rPr>
            </w:pPr>
            <w:r w:rsidRPr="00B901D7">
              <w:rPr>
                <w:szCs w:val="20"/>
              </w:rPr>
              <w:t>c</w:t>
            </w:r>
          </w:p>
        </w:tc>
        <w:tc>
          <w:tcPr>
            <w:tcW w:w="675" w:type="dxa"/>
            <w:tcBorders>
              <w:top w:val="dotted" w:sz="4" w:space="0" w:color="auto"/>
            </w:tcBorders>
            <w:noWrap/>
            <w:vAlign w:val="bottom"/>
            <w:hideMark/>
          </w:tcPr>
          <w:p w14:paraId="29B01359"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2E31958"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3D5020E8" w14:textId="77777777" w:rsidR="00CE3A2F" w:rsidRPr="00B901D7" w:rsidRDefault="00CE3A2F" w:rsidP="00CE3A2F">
            <w:pPr>
              <w:rPr>
                <w:szCs w:val="20"/>
              </w:rPr>
            </w:pPr>
            <w:r w:rsidRPr="00B901D7">
              <w:rPr>
                <w:szCs w:val="20"/>
              </w:rPr>
              <w:t>d</w:t>
            </w:r>
          </w:p>
        </w:tc>
        <w:tc>
          <w:tcPr>
            <w:tcW w:w="720" w:type="dxa"/>
            <w:tcBorders>
              <w:top w:val="dotted" w:sz="4" w:space="0" w:color="auto"/>
            </w:tcBorders>
            <w:noWrap/>
            <w:vAlign w:val="bottom"/>
            <w:hideMark/>
          </w:tcPr>
          <w:p w14:paraId="460B3940" w14:textId="77777777" w:rsidR="00CE3A2F" w:rsidRPr="00B901D7" w:rsidRDefault="00CE3A2F">
            <w:pPr>
              <w:rPr>
                <w:szCs w:val="20"/>
              </w:rPr>
            </w:pPr>
            <w:r w:rsidRPr="00B901D7">
              <w:rPr>
                <w:szCs w:val="20"/>
              </w:rPr>
              <w:t>A</w:t>
            </w:r>
          </w:p>
        </w:tc>
      </w:tr>
      <w:tr w:rsidR="00AD161F" w:rsidRPr="00CE3A2F" w14:paraId="2745DA12" w14:textId="77777777" w:rsidTr="00AD161F">
        <w:trPr>
          <w:trHeight w:val="288"/>
          <w:jc w:val="center"/>
        </w:trPr>
        <w:tc>
          <w:tcPr>
            <w:tcW w:w="960" w:type="dxa"/>
            <w:vMerge/>
            <w:tcBorders>
              <w:bottom w:val="dotted" w:sz="4" w:space="0" w:color="auto"/>
            </w:tcBorders>
            <w:vAlign w:val="center"/>
            <w:hideMark/>
          </w:tcPr>
          <w:p w14:paraId="15C55353" w14:textId="77777777" w:rsidR="00CE3A2F" w:rsidRPr="00B901D7" w:rsidRDefault="00CE3A2F" w:rsidP="00BE0AC1">
            <w:pPr>
              <w:jc w:val="center"/>
              <w:rPr>
                <w:szCs w:val="20"/>
              </w:rPr>
            </w:pPr>
          </w:p>
        </w:tc>
        <w:tc>
          <w:tcPr>
            <w:tcW w:w="1020" w:type="dxa"/>
            <w:noWrap/>
            <w:vAlign w:val="bottom"/>
            <w:hideMark/>
          </w:tcPr>
          <w:p w14:paraId="4E1A4D0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6209D005" w14:textId="77777777" w:rsidR="00CE3A2F" w:rsidRPr="00B901D7" w:rsidRDefault="00CE3A2F" w:rsidP="00CE3A2F">
            <w:pPr>
              <w:rPr>
                <w:szCs w:val="20"/>
              </w:rPr>
            </w:pPr>
            <w:r w:rsidRPr="00B901D7">
              <w:rPr>
                <w:szCs w:val="20"/>
              </w:rPr>
              <w:t>0.012</w:t>
            </w:r>
          </w:p>
        </w:tc>
        <w:tc>
          <w:tcPr>
            <w:tcW w:w="324" w:type="dxa"/>
            <w:noWrap/>
            <w:vAlign w:val="bottom"/>
            <w:hideMark/>
          </w:tcPr>
          <w:p w14:paraId="2D7E3EC9" w14:textId="77777777" w:rsidR="00CE3A2F" w:rsidRPr="00B901D7" w:rsidRDefault="00CE3A2F" w:rsidP="00CE3A2F">
            <w:pPr>
              <w:rPr>
                <w:szCs w:val="20"/>
              </w:rPr>
            </w:pPr>
            <w:r w:rsidRPr="00B901D7">
              <w:rPr>
                <w:szCs w:val="20"/>
              </w:rPr>
              <w:t>b</w:t>
            </w:r>
          </w:p>
        </w:tc>
        <w:tc>
          <w:tcPr>
            <w:tcW w:w="630" w:type="dxa"/>
            <w:noWrap/>
            <w:vAlign w:val="bottom"/>
            <w:hideMark/>
          </w:tcPr>
          <w:p w14:paraId="5F3B7F3B" w14:textId="77777777" w:rsidR="00CE3A2F" w:rsidRPr="00B901D7" w:rsidRDefault="00CE3A2F">
            <w:pPr>
              <w:rPr>
                <w:szCs w:val="20"/>
              </w:rPr>
            </w:pPr>
            <w:r w:rsidRPr="00B901D7">
              <w:rPr>
                <w:szCs w:val="20"/>
              </w:rPr>
              <w:t>D</w:t>
            </w:r>
          </w:p>
        </w:tc>
        <w:tc>
          <w:tcPr>
            <w:tcW w:w="720" w:type="dxa"/>
            <w:noWrap/>
            <w:vAlign w:val="bottom"/>
            <w:hideMark/>
          </w:tcPr>
          <w:p w14:paraId="088CEEF3" w14:textId="77777777" w:rsidR="00CE3A2F" w:rsidRPr="00B901D7" w:rsidRDefault="00CE3A2F" w:rsidP="00CE3A2F">
            <w:pPr>
              <w:rPr>
                <w:szCs w:val="20"/>
              </w:rPr>
            </w:pPr>
            <w:r w:rsidRPr="00B901D7">
              <w:rPr>
                <w:szCs w:val="20"/>
              </w:rPr>
              <w:t>0.048</w:t>
            </w:r>
          </w:p>
        </w:tc>
        <w:tc>
          <w:tcPr>
            <w:tcW w:w="405" w:type="dxa"/>
            <w:noWrap/>
            <w:vAlign w:val="bottom"/>
            <w:hideMark/>
          </w:tcPr>
          <w:p w14:paraId="21B7A510" w14:textId="77777777" w:rsidR="00CE3A2F" w:rsidRPr="00B901D7" w:rsidRDefault="00CE3A2F" w:rsidP="00CE3A2F">
            <w:pPr>
              <w:rPr>
                <w:szCs w:val="20"/>
              </w:rPr>
            </w:pPr>
            <w:r w:rsidRPr="00B901D7">
              <w:rPr>
                <w:szCs w:val="20"/>
              </w:rPr>
              <w:t>b</w:t>
            </w:r>
          </w:p>
        </w:tc>
        <w:tc>
          <w:tcPr>
            <w:tcW w:w="675" w:type="dxa"/>
            <w:noWrap/>
            <w:vAlign w:val="bottom"/>
            <w:hideMark/>
          </w:tcPr>
          <w:p w14:paraId="1D4426EA" w14:textId="77777777" w:rsidR="00CE3A2F" w:rsidRPr="00B901D7" w:rsidRDefault="00CE3A2F">
            <w:pPr>
              <w:rPr>
                <w:szCs w:val="20"/>
              </w:rPr>
            </w:pPr>
            <w:r w:rsidRPr="00B901D7">
              <w:rPr>
                <w:szCs w:val="20"/>
              </w:rPr>
              <w:t>B</w:t>
            </w:r>
          </w:p>
        </w:tc>
        <w:tc>
          <w:tcPr>
            <w:tcW w:w="720" w:type="dxa"/>
            <w:noWrap/>
            <w:vAlign w:val="bottom"/>
            <w:hideMark/>
          </w:tcPr>
          <w:p w14:paraId="5A959927" w14:textId="77777777" w:rsidR="00CE3A2F" w:rsidRPr="00B901D7" w:rsidRDefault="00CE3A2F" w:rsidP="00CE3A2F">
            <w:pPr>
              <w:rPr>
                <w:szCs w:val="20"/>
              </w:rPr>
            </w:pPr>
            <w:r w:rsidRPr="00B901D7">
              <w:rPr>
                <w:szCs w:val="20"/>
              </w:rPr>
              <w:t>0.061</w:t>
            </w:r>
          </w:p>
        </w:tc>
        <w:tc>
          <w:tcPr>
            <w:tcW w:w="360" w:type="dxa"/>
            <w:noWrap/>
            <w:vAlign w:val="bottom"/>
            <w:hideMark/>
          </w:tcPr>
          <w:p w14:paraId="38214536" w14:textId="77777777" w:rsidR="00CE3A2F" w:rsidRPr="00B901D7" w:rsidRDefault="00CE3A2F" w:rsidP="00CE3A2F">
            <w:pPr>
              <w:rPr>
                <w:szCs w:val="20"/>
              </w:rPr>
            </w:pPr>
            <w:r w:rsidRPr="00B901D7">
              <w:rPr>
                <w:szCs w:val="20"/>
              </w:rPr>
              <w:t>b</w:t>
            </w:r>
          </w:p>
        </w:tc>
        <w:tc>
          <w:tcPr>
            <w:tcW w:w="720" w:type="dxa"/>
            <w:noWrap/>
            <w:vAlign w:val="bottom"/>
            <w:hideMark/>
          </w:tcPr>
          <w:p w14:paraId="6F68EC80" w14:textId="77777777" w:rsidR="00CE3A2F" w:rsidRPr="00B901D7" w:rsidRDefault="00CE3A2F">
            <w:pPr>
              <w:rPr>
                <w:szCs w:val="20"/>
              </w:rPr>
            </w:pPr>
            <w:r w:rsidRPr="00B901D7">
              <w:rPr>
                <w:szCs w:val="20"/>
              </w:rPr>
              <w:t>A</w:t>
            </w:r>
          </w:p>
        </w:tc>
      </w:tr>
      <w:tr w:rsidR="00AD161F" w:rsidRPr="00CE3A2F" w14:paraId="7174F170" w14:textId="77777777" w:rsidTr="00AD161F">
        <w:trPr>
          <w:trHeight w:val="288"/>
          <w:jc w:val="center"/>
        </w:trPr>
        <w:tc>
          <w:tcPr>
            <w:tcW w:w="960" w:type="dxa"/>
            <w:vMerge/>
            <w:tcBorders>
              <w:bottom w:val="dotted" w:sz="4" w:space="0" w:color="auto"/>
            </w:tcBorders>
            <w:vAlign w:val="center"/>
            <w:hideMark/>
          </w:tcPr>
          <w:p w14:paraId="3DCBA9D9" w14:textId="77777777" w:rsidR="00CE3A2F" w:rsidRPr="00B901D7" w:rsidRDefault="00CE3A2F" w:rsidP="00BE0AC1">
            <w:pPr>
              <w:jc w:val="center"/>
              <w:rPr>
                <w:szCs w:val="20"/>
              </w:rPr>
            </w:pPr>
          </w:p>
        </w:tc>
        <w:tc>
          <w:tcPr>
            <w:tcW w:w="1020" w:type="dxa"/>
            <w:noWrap/>
            <w:vAlign w:val="bottom"/>
            <w:hideMark/>
          </w:tcPr>
          <w:p w14:paraId="493FC458"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2E5C4DFE" w14:textId="77777777" w:rsidR="00CE3A2F" w:rsidRPr="00B901D7" w:rsidRDefault="00CE3A2F" w:rsidP="00CE3A2F">
            <w:pPr>
              <w:rPr>
                <w:szCs w:val="20"/>
              </w:rPr>
            </w:pPr>
            <w:r w:rsidRPr="00B901D7">
              <w:rPr>
                <w:szCs w:val="20"/>
              </w:rPr>
              <w:t>0.028</w:t>
            </w:r>
          </w:p>
        </w:tc>
        <w:tc>
          <w:tcPr>
            <w:tcW w:w="324" w:type="dxa"/>
            <w:noWrap/>
            <w:vAlign w:val="bottom"/>
            <w:hideMark/>
          </w:tcPr>
          <w:p w14:paraId="2628E3F0" w14:textId="77777777" w:rsidR="00CE3A2F" w:rsidRPr="00B901D7" w:rsidRDefault="00CE3A2F" w:rsidP="00CE3A2F">
            <w:pPr>
              <w:rPr>
                <w:szCs w:val="20"/>
              </w:rPr>
            </w:pPr>
            <w:r w:rsidRPr="00B901D7">
              <w:rPr>
                <w:szCs w:val="20"/>
              </w:rPr>
              <w:t>a</w:t>
            </w:r>
          </w:p>
        </w:tc>
        <w:tc>
          <w:tcPr>
            <w:tcW w:w="630" w:type="dxa"/>
            <w:noWrap/>
            <w:vAlign w:val="bottom"/>
            <w:hideMark/>
          </w:tcPr>
          <w:p w14:paraId="09BD3FCA" w14:textId="77777777" w:rsidR="00CE3A2F" w:rsidRPr="00B901D7" w:rsidRDefault="00CE3A2F">
            <w:pPr>
              <w:rPr>
                <w:szCs w:val="20"/>
              </w:rPr>
            </w:pPr>
            <w:r w:rsidRPr="00B901D7">
              <w:rPr>
                <w:szCs w:val="20"/>
              </w:rPr>
              <w:t>D</w:t>
            </w:r>
          </w:p>
        </w:tc>
        <w:tc>
          <w:tcPr>
            <w:tcW w:w="720" w:type="dxa"/>
            <w:noWrap/>
            <w:vAlign w:val="bottom"/>
            <w:hideMark/>
          </w:tcPr>
          <w:p w14:paraId="3C44D471" w14:textId="77777777" w:rsidR="00CE3A2F" w:rsidRPr="00B901D7" w:rsidRDefault="00CE3A2F" w:rsidP="00CE3A2F">
            <w:pPr>
              <w:rPr>
                <w:szCs w:val="20"/>
              </w:rPr>
            </w:pPr>
            <w:r w:rsidRPr="00B901D7">
              <w:rPr>
                <w:szCs w:val="20"/>
              </w:rPr>
              <w:t>0.074</w:t>
            </w:r>
          </w:p>
        </w:tc>
        <w:tc>
          <w:tcPr>
            <w:tcW w:w="405" w:type="dxa"/>
            <w:noWrap/>
            <w:vAlign w:val="bottom"/>
            <w:hideMark/>
          </w:tcPr>
          <w:p w14:paraId="3796C566" w14:textId="77777777" w:rsidR="00CE3A2F" w:rsidRPr="00B901D7" w:rsidRDefault="00CE3A2F" w:rsidP="00CE3A2F">
            <w:pPr>
              <w:rPr>
                <w:szCs w:val="20"/>
              </w:rPr>
            </w:pPr>
            <w:r w:rsidRPr="00B901D7">
              <w:rPr>
                <w:szCs w:val="20"/>
              </w:rPr>
              <w:t>a</w:t>
            </w:r>
          </w:p>
        </w:tc>
        <w:tc>
          <w:tcPr>
            <w:tcW w:w="675" w:type="dxa"/>
            <w:noWrap/>
            <w:vAlign w:val="bottom"/>
            <w:hideMark/>
          </w:tcPr>
          <w:p w14:paraId="2E1FA56F" w14:textId="77777777" w:rsidR="00CE3A2F" w:rsidRPr="00B901D7" w:rsidRDefault="00CE3A2F">
            <w:pPr>
              <w:rPr>
                <w:szCs w:val="20"/>
              </w:rPr>
            </w:pPr>
            <w:r w:rsidRPr="00B901D7">
              <w:rPr>
                <w:szCs w:val="20"/>
              </w:rPr>
              <w:t>B</w:t>
            </w:r>
          </w:p>
        </w:tc>
        <w:tc>
          <w:tcPr>
            <w:tcW w:w="720" w:type="dxa"/>
            <w:noWrap/>
            <w:vAlign w:val="bottom"/>
            <w:hideMark/>
          </w:tcPr>
          <w:p w14:paraId="0F1A62D4" w14:textId="77777777" w:rsidR="00CE3A2F" w:rsidRPr="00B901D7" w:rsidRDefault="00CE3A2F" w:rsidP="00CE3A2F">
            <w:pPr>
              <w:rPr>
                <w:szCs w:val="20"/>
              </w:rPr>
            </w:pPr>
            <w:r w:rsidRPr="00B901D7">
              <w:rPr>
                <w:szCs w:val="20"/>
              </w:rPr>
              <w:t>0.089</w:t>
            </w:r>
          </w:p>
        </w:tc>
        <w:tc>
          <w:tcPr>
            <w:tcW w:w="360" w:type="dxa"/>
            <w:noWrap/>
            <w:vAlign w:val="bottom"/>
            <w:hideMark/>
          </w:tcPr>
          <w:p w14:paraId="024E07C8" w14:textId="77777777" w:rsidR="00CE3A2F" w:rsidRPr="00B901D7" w:rsidRDefault="00CE3A2F" w:rsidP="00CE3A2F">
            <w:pPr>
              <w:rPr>
                <w:szCs w:val="20"/>
              </w:rPr>
            </w:pPr>
            <w:r w:rsidRPr="00B901D7">
              <w:rPr>
                <w:szCs w:val="20"/>
              </w:rPr>
              <w:t>a</w:t>
            </w:r>
          </w:p>
        </w:tc>
        <w:tc>
          <w:tcPr>
            <w:tcW w:w="720" w:type="dxa"/>
            <w:noWrap/>
            <w:vAlign w:val="bottom"/>
            <w:hideMark/>
          </w:tcPr>
          <w:p w14:paraId="068D2FF1" w14:textId="77777777" w:rsidR="00CE3A2F" w:rsidRPr="00B901D7" w:rsidRDefault="00CE3A2F">
            <w:pPr>
              <w:rPr>
                <w:szCs w:val="20"/>
              </w:rPr>
            </w:pPr>
            <w:r w:rsidRPr="00B901D7">
              <w:rPr>
                <w:szCs w:val="20"/>
              </w:rPr>
              <w:t>A</w:t>
            </w:r>
          </w:p>
        </w:tc>
      </w:tr>
      <w:tr w:rsidR="00AD161F" w:rsidRPr="00CE3A2F" w14:paraId="1E111C13" w14:textId="77777777" w:rsidTr="00AD161F">
        <w:trPr>
          <w:trHeight w:val="288"/>
          <w:jc w:val="center"/>
        </w:trPr>
        <w:tc>
          <w:tcPr>
            <w:tcW w:w="960" w:type="dxa"/>
            <w:vMerge/>
            <w:tcBorders>
              <w:bottom w:val="dotted" w:sz="4" w:space="0" w:color="auto"/>
            </w:tcBorders>
            <w:vAlign w:val="center"/>
            <w:hideMark/>
          </w:tcPr>
          <w:p w14:paraId="2E5F520F" w14:textId="77777777" w:rsidR="00CE3A2F" w:rsidRPr="00B901D7" w:rsidRDefault="00CE3A2F" w:rsidP="00BE0AC1">
            <w:pPr>
              <w:jc w:val="center"/>
              <w:rPr>
                <w:szCs w:val="20"/>
              </w:rPr>
            </w:pPr>
          </w:p>
        </w:tc>
        <w:tc>
          <w:tcPr>
            <w:tcW w:w="1020" w:type="dxa"/>
            <w:noWrap/>
            <w:vAlign w:val="bottom"/>
            <w:hideMark/>
          </w:tcPr>
          <w:p w14:paraId="19DBE83C"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24691705" w14:textId="77777777" w:rsidR="00CE3A2F" w:rsidRPr="00B901D7" w:rsidRDefault="00CE3A2F" w:rsidP="00CE3A2F">
            <w:pPr>
              <w:rPr>
                <w:szCs w:val="20"/>
              </w:rPr>
            </w:pPr>
            <w:r w:rsidRPr="00B901D7">
              <w:rPr>
                <w:szCs w:val="20"/>
              </w:rPr>
              <w:t>0.034</w:t>
            </w:r>
          </w:p>
        </w:tc>
        <w:tc>
          <w:tcPr>
            <w:tcW w:w="324" w:type="dxa"/>
            <w:noWrap/>
            <w:vAlign w:val="bottom"/>
            <w:hideMark/>
          </w:tcPr>
          <w:p w14:paraId="6EA4F0C2" w14:textId="77777777" w:rsidR="00CE3A2F" w:rsidRPr="00B901D7" w:rsidRDefault="00CE3A2F" w:rsidP="00CE3A2F">
            <w:pPr>
              <w:rPr>
                <w:szCs w:val="20"/>
              </w:rPr>
            </w:pPr>
            <w:r w:rsidRPr="00B901D7">
              <w:rPr>
                <w:szCs w:val="20"/>
              </w:rPr>
              <w:t>a</w:t>
            </w:r>
          </w:p>
        </w:tc>
        <w:tc>
          <w:tcPr>
            <w:tcW w:w="630" w:type="dxa"/>
            <w:noWrap/>
            <w:vAlign w:val="bottom"/>
            <w:hideMark/>
          </w:tcPr>
          <w:p w14:paraId="48B5296E" w14:textId="77777777" w:rsidR="00CE3A2F" w:rsidRPr="00B901D7" w:rsidRDefault="00CE3A2F">
            <w:pPr>
              <w:rPr>
                <w:szCs w:val="20"/>
              </w:rPr>
            </w:pPr>
            <w:r w:rsidRPr="00B901D7">
              <w:rPr>
                <w:szCs w:val="20"/>
              </w:rPr>
              <w:t>B</w:t>
            </w:r>
          </w:p>
        </w:tc>
        <w:tc>
          <w:tcPr>
            <w:tcW w:w="720" w:type="dxa"/>
            <w:noWrap/>
            <w:vAlign w:val="bottom"/>
            <w:hideMark/>
          </w:tcPr>
          <w:p w14:paraId="69032A9D" w14:textId="77777777" w:rsidR="00CE3A2F" w:rsidRPr="00B901D7" w:rsidRDefault="00CE3A2F" w:rsidP="00CE3A2F">
            <w:pPr>
              <w:rPr>
                <w:szCs w:val="20"/>
              </w:rPr>
            </w:pPr>
            <w:r w:rsidRPr="00B901D7">
              <w:rPr>
                <w:szCs w:val="20"/>
              </w:rPr>
              <w:t>0.058</w:t>
            </w:r>
          </w:p>
        </w:tc>
        <w:tc>
          <w:tcPr>
            <w:tcW w:w="405" w:type="dxa"/>
            <w:noWrap/>
            <w:vAlign w:val="bottom"/>
            <w:hideMark/>
          </w:tcPr>
          <w:p w14:paraId="3986B814" w14:textId="77777777" w:rsidR="00CE3A2F" w:rsidRPr="00B901D7" w:rsidRDefault="00CE3A2F" w:rsidP="00CE3A2F">
            <w:pPr>
              <w:rPr>
                <w:szCs w:val="20"/>
              </w:rPr>
            </w:pPr>
            <w:r w:rsidRPr="00B901D7">
              <w:rPr>
                <w:szCs w:val="20"/>
              </w:rPr>
              <w:t>b</w:t>
            </w:r>
          </w:p>
        </w:tc>
        <w:tc>
          <w:tcPr>
            <w:tcW w:w="675" w:type="dxa"/>
            <w:noWrap/>
            <w:vAlign w:val="bottom"/>
            <w:hideMark/>
          </w:tcPr>
          <w:p w14:paraId="0050B874" w14:textId="77777777" w:rsidR="00CE3A2F" w:rsidRPr="00B901D7" w:rsidRDefault="00CE3A2F">
            <w:pPr>
              <w:rPr>
                <w:szCs w:val="20"/>
              </w:rPr>
            </w:pPr>
            <w:r w:rsidRPr="00B901D7">
              <w:rPr>
                <w:szCs w:val="20"/>
              </w:rPr>
              <w:t>A</w:t>
            </w:r>
          </w:p>
        </w:tc>
        <w:tc>
          <w:tcPr>
            <w:tcW w:w="720" w:type="dxa"/>
            <w:noWrap/>
            <w:vAlign w:val="bottom"/>
            <w:hideMark/>
          </w:tcPr>
          <w:p w14:paraId="33C0DDCF" w14:textId="77777777" w:rsidR="00CE3A2F" w:rsidRPr="00B901D7" w:rsidRDefault="00CE3A2F" w:rsidP="00CE3A2F">
            <w:pPr>
              <w:rPr>
                <w:szCs w:val="20"/>
              </w:rPr>
            </w:pPr>
            <w:r w:rsidRPr="00B901D7">
              <w:rPr>
                <w:szCs w:val="20"/>
              </w:rPr>
              <w:t>0.041</w:t>
            </w:r>
          </w:p>
        </w:tc>
        <w:tc>
          <w:tcPr>
            <w:tcW w:w="360" w:type="dxa"/>
            <w:noWrap/>
            <w:vAlign w:val="bottom"/>
            <w:hideMark/>
          </w:tcPr>
          <w:p w14:paraId="090A135D" w14:textId="77777777" w:rsidR="00CE3A2F" w:rsidRPr="00B901D7" w:rsidRDefault="00CE3A2F" w:rsidP="00CE3A2F">
            <w:pPr>
              <w:rPr>
                <w:szCs w:val="20"/>
              </w:rPr>
            </w:pPr>
            <w:r w:rsidRPr="00B901D7">
              <w:rPr>
                <w:szCs w:val="20"/>
              </w:rPr>
              <w:t>c</w:t>
            </w:r>
          </w:p>
        </w:tc>
        <w:tc>
          <w:tcPr>
            <w:tcW w:w="720" w:type="dxa"/>
            <w:noWrap/>
            <w:vAlign w:val="bottom"/>
            <w:hideMark/>
          </w:tcPr>
          <w:p w14:paraId="62958B62" w14:textId="77777777" w:rsidR="00CE3A2F" w:rsidRPr="00B901D7" w:rsidRDefault="00CE3A2F">
            <w:pPr>
              <w:rPr>
                <w:szCs w:val="20"/>
              </w:rPr>
            </w:pPr>
            <w:r w:rsidRPr="00B901D7">
              <w:rPr>
                <w:szCs w:val="20"/>
              </w:rPr>
              <w:t>B</w:t>
            </w:r>
          </w:p>
        </w:tc>
      </w:tr>
      <w:tr w:rsidR="00AD161F" w:rsidRPr="00CE3A2F" w14:paraId="2D212A9B" w14:textId="77777777" w:rsidTr="00AD161F">
        <w:trPr>
          <w:trHeight w:val="288"/>
          <w:jc w:val="center"/>
        </w:trPr>
        <w:tc>
          <w:tcPr>
            <w:tcW w:w="960" w:type="dxa"/>
            <w:vMerge/>
            <w:tcBorders>
              <w:bottom w:val="dotted" w:sz="4" w:space="0" w:color="auto"/>
            </w:tcBorders>
            <w:vAlign w:val="center"/>
            <w:hideMark/>
          </w:tcPr>
          <w:p w14:paraId="116EC6D8" w14:textId="77777777" w:rsidR="00CE3A2F" w:rsidRPr="00B901D7" w:rsidRDefault="00CE3A2F" w:rsidP="00BE0AC1">
            <w:pPr>
              <w:jc w:val="center"/>
              <w:rPr>
                <w:szCs w:val="20"/>
              </w:rPr>
            </w:pPr>
          </w:p>
        </w:tc>
        <w:tc>
          <w:tcPr>
            <w:tcW w:w="1020" w:type="dxa"/>
            <w:tcBorders>
              <w:bottom w:val="dotted" w:sz="4" w:space="0" w:color="auto"/>
            </w:tcBorders>
            <w:noWrap/>
            <w:vAlign w:val="bottom"/>
            <w:hideMark/>
          </w:tcPr>
          <w:p w14:paraId="61CEF9F3" w14:textId="77777777" w:rsidR="00CE3A2F" w:rsidRPr="00B901D7" w:rsidRDefault="00CE3A2F" w:rsidP="00AD551C">
            <w:pPr>
              <w:jc w:val="center"/>
              <w:rPr>
                <w:szCs w:val="20"/>
              </w:rPr>
            </w:pPr>
            <w:r w:rsidRPr="00B901D7">
              <w:rPr>
                <w:szCs w:val="20"/>
              </w:rPr>
              <w:t>60-100</w:t>
            </w:r>
          </w:p>
        </w:tc>
        <w:tc>
          <w:tcPr>
            <w:tcW w:w="666" w:type="dxa"/>
            <w:tcBorders>
              <w:bottom w:val="dotted" w:sz="4" w:space="0" w:color="auto"/>
            </w:tcBorders>
            <w:noWrap/>
            <w:vAlign w:val="bottom"/>
            <w:hideMark/>
          </w:tcPr>
          <w:p w14:paraId="5C57C2EE" w14:textId="77777777" w:rsidR="00CE3A2F" w:rsidRPr="00B901D7" w:rsidRDefault="00CE3A2F" w:rsidP="00CE3A2F">
            <w:pPr>
              <w:rPr>
                <w:szCs w:val="20"/>
              </w:rPr>
            </w:pPr>
            <w:r w:rsidRPr="00B901D7">
              <w:rPr>
                <w:szCs w:val="20"/>
              </w:rPr>
              <w:t>0.033</w:t>
            </w:r>
          </w:p>
        </w:tc>
        <w:tc>
          <w:tcPr>
            <w:tcW w:w="324" w:type="dxa"/>
            <w:tcBorders>
              <w:bottom w:val="dotted" w:sz="4" w:space="0" w:color="auto"/>
            </w:tcBorders>
            <w:noWrap/>
            <w:vAlign w:val="bottom"/>
            <w:hideMark/>
          </w:tcPr>
          <w:p w14:paraId="2DDE14A1" w14:textId="77777777" w:rsidR="00CE3A2F" w:rsidRPr="00B901D7" w:rsidRDefault="00CE3A2F" w:rsidP="00CE3A2F">
            <w:pPr>
              <w:rPr>
                <w:szCs w:val="20"/>
              </w:rPr>
            </w:pPr>
            <w:r w:rsidRPr="00B901D7">
              <w:rPr>
                <w:szCs w:val="20"/>
              </w:rPr>
              <w:t>a</w:t>
            </w:r>
          </w:p>
        </w:tc>
        <w:tc>
          <w:tcPr>
            <w:tcW w:w="630" w:type="dxa"/>
            <w:tcBorders>
              <w:bottom w:val="dotted" w:sz="4" w:space="0" w:color="auto"/>
            </w:tcBorders>
            <w:noWrap/>
            <w:vAlign w:val="bottom"/>
            <w:hideMark/>
          </w:tcPr>
          <w:p w14:paraId="3BCA3B1B" w14:textId="77777777" w:rsidR="00CE3A2F" w:rsidRPr="00B901D7" w:rsidRDefault="00CE3A2F">
            <w:pPr>
              <w:rPr>
                <w:szCs w:val="20"/>
              </w:rPr>
            </w:pPr>
            <w:r w:rsidRPr="00B901D7">
              <w:rPr>
                <w:szCs w:val="20"/>
              </w:rPr>
              <w:t>D</w:t>
            </w:r>
          </w:p>
        </w:tc>
        <w:tc>
          <w:tcPr>
            <w:tcW w:w="720" w:type="dxa"/>
            <w:tcBorders>
              <w:bottom w:val="dotted" w:sz="4" w:space="0" w:color="auto"/>
            </w:tcBorders>
            <w:noWrap/>
            <w:vAlign w:val="bottom"/>
            <w:hideMark/>
          </w:tcPr>
          <w:p w14:paraId="584A53BF" w14:textId="77777777" w:rsidR="00CE3A2F" w:rsidRPr="00B901D7" w:rsidRDefault="00CE3A2F" w:rsidP="00CE3A2F">
            <w:pPr>
              <w:rPr>
                <w:szCs w:val="20"/>
              </w:rPr>
            </w:pPr>
            <w:r w:rsidRPr="00B901D7">
              <w:rPr>
                <w:szCs w:val="20"/>
              </w:rPr>
              <w:t>0.056</w:t>
            </w:r>
          </w:p>
        </w:tc>
        <w:tc>
          <w:tcPr>
            <w:tcW w:w="405" w:type="dxa"/>
            <w:tcBorders>
              <w:bottom w:val="dotted" w:sz="4" w:space="0" w:color="auto"/>
            </w:tcBorders>
            <w:noWrap/>
            <w:vAlign w:val="bottom"/>
            <w:hideMark/>
          </w:tcPr>
          <w:p w14:paraId="367BB788" w14:textId="77777777" w:rsidR="00CE3A2F" w:rsidRPr="00B901D7" w:rsidRDefault="00CE3A2F" w:rsidP="00CE3A2F">
            <w:pPr>
              <w:rPr>
                <w:szCs w:val="20"/>
              </w:rPr>
            </w:pPr>
            <w:r w:rsidRPr="00B901D7">
              <w:rPr>
                <w:szCs w:val="20"/>
              </w:rPr>
              <w:t>b</w:t>
            </w:r>
          </w:p>
        </w:tc>
        <w:tc>
          <w:tcPr>
            <w:tcW w:w="675" w:type="dxa"/>
            <w:tcBorders>
              <w:bottom w:val="dotted" w:sz="4" w:space="0" w:color="auto"/>
            </w:tcBorders>
            <w:noWrap/>
            <w:vAlign w:val="bottom"/>
            <w:hideMark/>
          </w:tcPr>
          <w:p w14:paraId="433C9A86" w14:textId="77777777" w:rsidR="00CE3A2F" w:rsidRPr="00B901D7" w:rsidRDefault="00CE3A2F">
            <w:pPr>
              <w:rPr>
                <w:szCs w:val="20"/>
              </w:rPr>
            </w:pPr>
            <w:r w:rsidRPr="00B901D7">
              <w:rPr>
                <w:szCs w:val="20"/>
              </w:rPr>
              <w:t>B</w:t>
            </w:r>
          </w:p>
        </w:tc>
        <w:tc>
          <w:tcPr>
            <w:tcW w:w="720" w:type="dxa"/>
            <w:tcBorders>
              <w:bottom w:val="dotted" w:sz="4" w:space="0" w:color="auto"/>
            </w:tcBorders>
            <w:noWrap/>
            <w:vAlign w:val="bottom"/>
            <w:hideMark/>
          </w:tcPr>
          <w:p w14:paraId="0700D06A" w14:textId="77777777" w:rsidR="00CE3A2F" w:rsidRPr="00B901D7" w:rsidRDefault="00CE3A2F" w:rsidP="00CE3A2F">
            <w:pPr>
              <w:rPr>
                <w:szCs w:val="20"/>
              </w:rPr>
            </w:pPr>
            <w:r w:rsidRPr="00B901D7">
              <w:rPr>
                <w:szCs w:val="20"/>
              </w:rPr>
              <w:t>0.068</w:t>
            </w:r>
          </w:p>
        </w:tc>
        <w:tc>
          <w:tcPr>
            <w:tcW w:w="360" w:type="dxa"/>
            <w:tcBorders>
              <w:bottom w:val="dotted" w:sz="4" w:space="0" w:color="auto"/>
            </w:tcBorders>
            <w:noWrap/>
            <w:vAlign w:val="bottom"/>
            <w:hideMark/>
          </w:tcPr>
          <w:p w14:paraId="45481BCB" w14:textId="77777777" w:rsidR="00CE3A2F" w:rsidRPr="00B901D7" w:rsidRDefault="00CE3A2F" w:rsidP="00CE3A2F">
            <w:pPr>
              <w:rPr>
                <w:szCs w:val="20"/>
              </w:rPr>
            </w:pPr>
            <w:r w:rsidRPr="00B901D7">
              <w:rPr>
                <w:szCs w:val="20"/>
              </w:rPr>
              <w:t>b</w:t>
            </w:r>
          </w:p>
        </w:tc>
        <w:tc>
          <w:tcPr>
            <w:tcW w:w="720" w:type="dxa"/>
            <w:tcBorders>
              <w:bottom w:val="dotted" w:sz="4" w:space="0" w:color="auto"/>
            </w:tcBorders>
            <w:noWrap/>
            <w:vAlign w:val="bottom"/>
            <w:hideMark/>
          </w:tcPr>
          <w:p w14:paraId="7A5F17CE" w14:textId="77777777" w:rsidR="00CE3A2F" w:rsidRPr="00B901D7" w:rsidRDefault="00CE3A2F">
            <w:pPr>
              <w:rPr>
                <w:szCs w:val="20"/>
              </w:rPr>
            </w:pPr>
            <w:r w:rsidRPr="00B901D7">
              <w:rPr>
                <w:szCs w:val="20"/>
              </w:rPr>
              <w:t>A</w:t>
            </w:r>
          </w:p>
        </w:tc>
      </w:tr>
      <w:tr w:rsidR="00AD161F" w:rsidRPr="00CE3A2F" w14:paraId="5F3C0E3F" w14:textId="77777777" w:rsidTr="00AD161F">
        <w:trPr>
          <w:trHeight w:val="288"/>
          <w:jc w:val="center"/>
        </w:trPr>
        <w:tc>
          <w:tcPr>
            <w:tcW w:w="960" w:type="dxa"/>
            <w:vMerge w:val="restart"/>
            <w:tcBorders>
              <w:top w:val="dotted" w:sz="4" w:space="0" w:color="auto"/>
              <w:bottom w:val="single" w:sz="4" w:space="0" w:color="auto"/>
            </w:tcBorders>
            <w:noWrap/>
            <w:vAlign w:val="center"/>
            <w:hideMark/>
          </w:tcPr>
          <w:p w14:paraId="6C6C3E05" w14:textId="77777777" w:rsidR="00CE3A2F" w:rsidRPr="00B901D7" w:rsidRDefault="00CE3A2F" w:rsidP="00BE0AC1">
            <w:pPr>
              <w:jc w:val="center"/>
              <w:rPr>
                <w:szCs w:val="20"/>
              </w:rPr>
            </w:pPr>
            <w:r w:rsidRPr="00B901D7">
              <w:rPr>
                <w:szCs w:val="20"/>
              </w:rPr>
              <w:t>2013</w:t>
            </w:r>
          </w:p>
        </w:tc>
        <w:tc>
          <w:tcPr>
            <w:tcW w:w="1020" w:type="dxa"/>
            <w:tcBorders>
              <w:top w:val="dotted" w:sz="4" w:space="0" w:color="auto"/>
            </w:tcBorders>
            <w:noWrap/>
            <w:vAlign w:val="bottom"/>
            <w:hideMark/>
          </w:tcPr>
          <w:p w14:paraId="0F942B1F" w14:textId="77777777" w:rsidR="00CE3A2F" w:rsidRPr="00B901D7" w:rsidRDefault="00CE3A2F" w:rsidP="00AD551C">
            <w:pPr>
              <w:jc w:val="center"/>
              <w:rPr>
                <w:szCs w:val="20"/>
              </w:rPr>
            </w:pPr>
            <w:r w:rsidRPr="00B901D7">
              <w:rPr>
                <w:szCs w:val="20"/>
              </w:rPr>
              <w:t>0-5</w:t>
            </w:r>
          </w:p>
        </w:tc>
        <w:tc>
          <w:tcPr>
            <w:tcW w:w="666" w:type="dxa"/>
            <w:tcBorders>
              <w:top w:val="dotted" w:sz="4" w:space="0" w:color="auto"/>
            </w:tcBorders>
            <w:noWrap/>
            <w:vAlign w:val="bottom"/>
            <w:hideMark/>
          </w:tcPr>
          <w:p w14:paraId="42470DEB" w14:textId="77777777" w:rsidR="00CE3A2F" w:rsidRPr="00B901D7" w:rsidRDefault="00CE3A2F" w:rsidP="00CE3A2F">
            <w:pPr>
              <w:rPr>
                <w:szCs w:val="20"/>
              </w:rPr>
            </w:pPr>
            <w:r w:rsidRPr="00B901D7">
              <w:rPr>
                <w:szCs w:val="20"/>
              </w:rPr>
              <w:t>0.000</w:t>
            </w:r>
          </w:p>
        </w:tc>
        <w:tc>
          <w:tcPr>
            <w:tcW w:w="324" w:type="dxa"/>
            <w:tcBorders>
              <w:top w:val="dotted" w:sz="4" w:space="0" w:color="auto"/>
            </w:tcBorders>
            <w:noWrap/>
            <w:vAlign w:val="bottom"/>
            <w:hideMark/>
          </w:tcPr>
          <w:p w14:paraId="3AEDB90D" w14:textId="77777777" w:rsidR="00CE3A2F" w:rsidRPr="00B901D7" w:rsidRDefault="00CE3A2F" w:rsidP="00CE3A2F">
            <w:pPr>
              <w:rPr>
                <w:szCs w:val="20"/>
              </w:rPr>
            </w:pPr>
            <w:r w:rsidRPr="00B901D7">
              <w:rPr>
                <w:szCs w:val="20"/>
              </w:rPr>
              <w:t>b</w:t>
            </w:r>
          </w:p>
        </w:tc>
        <w:tc>
          <w:tcPr>
            <w:tcW w:w="630" w:type="dxa"/>
            <w:tcBorders>
              <w:top w:val="dotted" w:sz="4" w:space="0" w:color="auto"/>
            </w:tcBorders>
            <w:noWrap/>
            <w:vAlign w:val="bottom"/>
            <w:hideMark/>
          </w:tcPr>
          <w:p w14:paraId="4CE108E7"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701F764F" w14:textId="77777777" w:rsidR="00CE3A2F" w:rsidRPr="00B901D7" w:rsidRDefault="00CE3A2F" w:rsidP="00CE3A2F">
            <w:pPr>
              <w:rPr>
                <w:szCs w:val="20"/>
              </w:rPr>
            </w:pPr>
            <w:r w:rsidRPr="00B901D7">
              <w:rPr>
                <w:szCs w:val="20"/>
              </w:rPr>
              <w:t>0.000</w:t>
            </w:r>
          </w:p>
        </w:tc>
        <w:tc>
          <w:tcPr>
            <w:tcW w:w="405" w:type="dxa"/>
            <w:tcBorders>
              <w:top w:val="dotted" w:sz="4" w:space="0" w:color="auto"/>
            </w:tcBorders>
            <w:noWrap/>
            <w:vAlign w:val="bottom"/>
            <w:hideMark/>
          </w:tcPr>
          <w:p w14:paraId="020AA03A" w14:textId="77777777" w:rsidR="00CE3A2F" w:rsidRPr="00B901D7" w:rsidRDefault="00CE3A2F" w:rsidP="00CE3A2F">
            <w:pPr>
              <w:rPr>
                <w:szCs w:val="20"/>
              </w:rPr>
            </w:pPr>
            <w:r w:rsidRPr="00B901D7">
              <w:rPr>
                <w:szCs w:val="20"/>
              </w:rPr>
              <w:t>e</w:t>
            </w:r>
          </w:p>
        </w:tc>
        <w:tc>
          <w:tcPr>
            <w:tcW w:w="675" w:type="dxa"/>
            <w:tcBorders>
              <w:top w:val="dotted" w:sz="4" w:space="0" w:color="auto"/>
            </w:tcBorders>
            <w:noWrap/>
            <w:vAlign w:val="bottom"/>
            <w:hideMark/>
          </w:tcPr>
          <w:p w14:paraId="6CB1775B" w14:textId="77777777" w:rsidR="00CE3A2F" w:rsidRPr="00B901D7" w:rsidRDefault="00CE3A2F">
            <w:pPr>
              <w:rPr>
                <w:szCs w:val="20"/>
              </w:rPr>
            </w:pPr>
            <w:r w:rsidRPr="00B901D7">
              <w:rPr>
                <w:szCs w:val="20"/>
              </w:rPr>
              <w:t>A</w:t>
            </w:r>
          </w:p>
        </w:tc>
        <w:tc>
          <w:tcPr>
            <w:tcW w:w="720" w:type="dxa"/>
            <w:tcBorders>
              <w:top w:val="dotted" w:sz="4" w:space="0" w:color="auto"/>
            </w:tcBorders>
            <w:noWrap/>
            <w:vAlign w:val="bottom"/>
            <w:hideMark/>
          </w:tcPr>
          <w:p w14:paraId="6F3CD74B" w14:textId="77777777" w:rsidR="00CE3A2F" w:rsidRPr="00B901D7" w:rsidRDefault="00CE3A2F" w:rsidP="00CE3A2F">
            <w:pPr>
              <w:rPr>
                <w:szCs w:val="20"/>
              </w:rPr>
            </w:pPr>
            <w:r w:rsidRPr="00B901D7">
              <w:rPr>
                <w:szCs w:val="20"/>
              </w:rPr>
              <w:t>0.000</w:t>
            </w:r>
          </w:p>
        </w:tc>
        <w:tc>
          <w:tcPr>
            <w:tcW w:w="360" w:type="dxa"/>
            <w:tcBorders>
              <w:top w:val="dotted" w:sz="4" w:space="0" w:color="auto"/>
            </w:tcBorders>
            <w:noWrap/>
            <w:vAlign w:val="bottom"/>
            <w:hideMark/>
          </w:tcPr>
          <w:p w14:paraId="0C1C451F" w14:textId="77777777" w:rsidR="00CE3A2F" w:rsidRPr="00B901D7" w:rsidRDefault="00CE3A2F" w:rsidP="00CE3A2F">
            <w:pPr>
              <w:rPr>
                <w:szCs w:val="20"/>
              </w:rPr>
            </w:pPr>
            <w:r w:rsidRPr="00B901D7">
              <w:rPr>
                <w:szCs w:val="20"/>
              </w:rPr>
              <w:t>c</w:t>
            </w:r>
          </w:p>
        </w:tc>
        <w:tc>
          <w:tcPr>
            <w:tcW w:w="720" w:type="dxa"/>
            <w:tcBorders>
              <w:top w:val="dotted" w:sz="4" w:space="0" w:color="auto"/>
            </w:tcBorders>
            <w:noWrap/>
            <w:vAlign w:val="bottom"/>
            <w:hideMark/>
          </w:tcPr>
          <w:p w14:paraId="339466E4" w14:textId="77777777" w:rsidR="00CE3A2F" w:rsidRPr="00B901D7" w:rsidRDefault="00CE3A2F">
            <w:pPr>
              <w:rPr>
                <w:szCs w:val="20"/>
              </w:rPr>
            </w:pPr>
            <w:r w:rsidRPr="00B901D7">
              <w:rPr>
                <w:szCs w:val="20"/>
              </w:rPr>
              <w:t>A</w:t>
            </w:r>
          </w:p>
        </w:tc>
      </w:tr>
      <w:tr w:rsidR="00AD161F" w:rsidRPr="00CE3A2F" w14:paraId="33742B66" w14:textId="77777777" w:rsidTr="00AD161F">
        <w:trPr>
          <w:trHeight w:val="288"/>
          <w:jc w:val="center"/>
        </w:trPr>
        <w:tc>
          <w:tcPr>
            <w:tcW w:w="960" w:type="dxa"/>
            <w:vMerge/>
            <w:tcBorders>
              <w:bottom w:val="single" w:sz="4" w:space="0" w:color="auto"/>
            </w:tcBorders>
            <w:vAlign w:val="center"/>
            <w:hideMark/>
          </w:tcPr>
          <w:p w14:paraId="1DFB636D" w14:textId="77777777" w:rsidR="00CE3A2F" w:rsidRPr="00B901D7" w:rsidRDefault="00CE3A2F">
            <w:pPr>
              <w:rPr>
                <w:szCs w:val="20"/>
              </w:rPr>
            </w:pPr>
          </w:p>
        </w:tc>
        <w:tc>
          <w:tcPr>
            <w:tcW w:w="1020" w:type="dxa"/>
            <w:noWrap/>
            <w:vAlign w:val="bottom"/>
            <w:hideMark/>
          </w:tcPr>
          <w:p w14:paraId="50220C96" w14:textId="77777777" w:rsidR="00CE3A2F" w:rsidRPr="00B901D7" w:rsidRDefault="00CE3A2F" w:rsidP="00AD551C">
            <w:pPr>
              <w:jc w:val="center"/>
              <w:rPr>
                <w:szCs w:val="20"/>
              </w:rPr>
            </w:pPr>
            <w:r w:rsidRPr="00B901D7">
              <w:rPr>
                <w:szCs w:val="20"/>
              </w:rPr>
              <w:t>5-15</w:t>
            </w:r>
          </w:p>
        </w:tc>
        <w:tc>
          <w:tcPr>
            <w:tcW w:w="666" w:type="dxa"/>
            <w:noWrap/>
            <w:vAlign w:val="bottom"/>
            <w:hideMark/>
          </w:tcPr>
          <w:p w14:paraId="4549B4FA" w14:textId="77777777" w:rsidR="00CE3A2F" w:rsidRPr="00B901D7" w:rsidRDefault="00CE3A2F" w:rsidP="00CE3A2F">
            <w:pPr>
              <w:rPr>
                <w:szCs w:val="20"/>
              </w:rPr>
            </w:pPr>
            <w:r w:rsidRPr="00B901D7">
              <w:rPr>
                <w:szCs w:val="20"/>
              </w:rPr>
              <w:t>0.005</w:t>
            </w:r>
          </w:p>
        </w:tc>
        <w:tc>
          <w:tcPr>
            <w:tcW w:w="324" w:type="dxa"/>
            <w:noWrap/>
            <w:vAlign w:val="bottom"/>
            <w:hideMark/>
          </w:tcPr>
          <w:p w14:paraId="37B0B689" w14:textId="77777777" w:rsidR="00CE3A2F" w:rsidRPr="00B901D7" w:rsidRDefault="00CE3A2F" w:rsidP="00CE3A2F">
            <w:pPr>
              <w:rPr>
                <w:szCs w:val="20"/>
              </w:rPr>
            </w:pPr>
            <w:r w:rsidRPr="00B901D7">
              <w:rPr>
                <w:szCs w:val="20"/>
              </w:rPr>
              <w:t>b</w:t>
            </w:r>
          </w:p>
        </w:tc>
        <w:tc>
          <w:tcPr>
            <w:tcW w:w="630" w:type="dxa"/>
            <w:noWrap/>
            <w:vAlign w:val="bottom"/>
            <w:hideMark/>
          </w:tcPr>
          <w:p w14:paraId="115765D6" w14:textId="77777777" w:rsidR="00CE3A2F" w:rsidRPr="00B901D7" w:rsidRDefault="00CE3A2F">
            <w:pPr>
              <w:rPr>
                <w:szCs w:val="20"/>
              </w:rPr>
            </w:pPr>
            <w:r w:rsidRPr="00B901D7">
              <w:rPr>
                <w:szCs w:val="20"/>
              </w:rPr>
              <w:t>B</w:t>
            </w:r>
          </w:p>
        </w:tc>
        <w:tc>
          <w:tcPr>
            <w:tcW w:w="720" w:type="dxa"/>
            <w:noWrap/>
            <w:vAlign w:val="bottom"/>
            <w:hideMark/>
          </w:tcPr>
          <w:p w14:paraId="60EA81D5" w14:textId="77777777" w:rsidR="00CE3A2F" w:rsidRPr="00B901D7" w:rsidRDefault="00CE3A2F" w:rsidP="00CE3A2F">
            <w:pPr>
              <w:rPr>
                <w:szCs w:val="20"/>
              </w:rPr>
            </w:pPr>
            <w:r w:rsidRPr="00B901D7">
              <w:rPr>
                <w:szCs w:val="20"/>
              </w:rPr>
              <w:t>0.019</w:t>
            </w:r>
          </w:p>
        </w:tc>
        <w:tc>
          <w:tcPr>
            <w:tcW w:w="405" w:type="dxa"/>
            <w:noWrap/>
            <w:vAlign w:val="bottom"/>
            <w:hideMark/>
          </w:tcPr>
          <w:p w14:paraId="1F839FF9" w14:textId="77777777" w:rsidR="00CE3A2F" w:rsidRPr="00B901D7" w:rsidRDefault="00CE3A2F" w:rsidP="00CE3A2F">
            <w:pPr>
              <w:rPr>
                <w:szCs w:val="20"/>
              </w:rPr>
            </w:pPr>
            <w:r w:rsidRPr="00B901D7">
              <w:rPr>
                <w:szCs w:val="20"/>
              </w:rPr>
              <w:t>d</w:t>
            </w:r>
          </w:p>
        </w:tc>
        <w:tc>
          <w:tcPr>
            <w:tcW w:w="675" w:type="dxa"/>
            <w:noWrap/>
            <w:vAlign w:val="bottom"/>
            <w:hideMark/>
          </w:tcPr>
          <w:p w14:paraId="179CD3E6" w14:textId="77777777" w:rsidR="00CE3A2F" w:rsidRPr="00B901D7" w:rsidRDefault="00CE3A2F">
            <w:pPr>
              <w:rPr>
                <w:szCs w:val="20"/>
              </w:rPr>
            </w:pPr>
            <w:r w:rsidRPr="00B901D7">
              <w:rPr>
                <w:szCs w:val="20"/>
              </w:rPr>
              <w:t>A</w:t>
            </w:r>
          </w:p>
        </w:tc>
        <w:tc>
          <w:tcPr>
            <w:tcW w:w="720" w:type="dxa"/>
            <w:noWrap/>
            <w:vAlign w:val="bottom"/>
            <w:hideMark/>
          </w:tcPr>
          <w:p w14:paraId="7679DA1F" w14:textId="77777777" w:rsidR="00CE3A2F" w:rsidRPr="00B901D7" w:rsidRDefault="00CE3A2F" w:rsidP="00CE3A2F">
            <w:pPr>
              <w:rPr>
                <w:szCs w:val="20"/>
              </w:rPr>
            </w:pPr>
            <w:r w:rsidRPr="00B901D7">
              <w:rPr>
                <w:szCs w:val="20"/>
              </w:rPr>
              <w:t>0.023</w:t>
            </w:r>
          </w:p>
        </w:tc>
        <w:tc>
          <w:tcPr>
            <w:tcW w:w="360" w:type="dxa"/>
            <w:noWrap/>
            <w:vAlign w:val="bottom"/>
            <w:hideMark/>
          </w:tcPr>
          <w:p w14:paraId="3BB1C09D" w14:textId="77777777" w:rsidR="00CE3A2F" w:rsidRPr="00B901D7" w:rsidRDefault="00CE3A2F" w:rsidP="00CE3A2F">
            <w:pPr>
              <w:rPr>
                <w:szCs w:val="20"/>
              </w:rPr>
            </w:pPr>
            <w:r w:rsidRPr="00B901D7">
              <w:rPr>
                <w:szCs w:val="20"/>
              </w:rPr>
              <w:t>b</w:t>
            </w:r>
          </w:p>
        </w:tc>
        <w:tc>
          <w:tcPr>
            <w:tcW w:w="720" w:type="dxa"/>
            <w:noWrap/>
            <w:vAlign w:val="bottom"/>
            <w:hideMark/>
          </w:tcPr>
          <w:p w14:paraId="2D37097F" w14:textId="77777777" w:rsidR="00CE3A2F" w:rsidRPr="00B901D7" w:rsidRDefault="00CE3A2F">
            <w:pPr>
              <w:rPr>
                <w:szCs w:val="20"/>
              </w:rPr>
            </w:pPr>
            <w:r w:rsidRPr="00B901D7">
              <w:rPr>
                <w:szCs w:val="20"/>
              </w:rPr>
              <w:t>A</w:t>
            </w:r>
          </w:p>
        </w:tc>
      </w:tr>
      <w:tr w:rsidR="00AD161F" w:rsidRPr="00CE3A2F" w14:paraId="0BD559DE" w14:textId="77777777" w:rsidTr="00AD161F">
        <w:trPr>
          <w:trHeight w:val="288"/>
          <w:jc w:val="center"/>
        </w:trPr>
        <w:tc>
          <w:tcPr>
            <w:tcW w:w="960" w:type="dxa"/>
            <w:vMerge/>
            <w:tcBorders>
              <w:bottom w:val="single" w:sz="4" w:space="0" w:color="auto"/>
            </w:tcBorders>
            <w:vAlign w:val="center"/>
            <w:hideMark/>
          </w:tcPr>
          <w:p w14:paraId="0AB1AEDE" w14:textId="77777777" w:rsidR="00CE3A2F" w:rsidRPr="00B901D7" w:rsidRDefault="00CE3A2F">
            <w:pPr>
              <w:rPr>
                <w:szCs w:val="20"/>
              </w:rPr>
            </w:pPr>
          </w:p>
        </w:tc>
        <w:tc>
          <w:tcPr>
            <w:tcW w:w="1020" w:type="dxa"/>
            <w:noWrap/>
            <w:vAlign w:val="bottom"/>
            <w:hideMark/>
          </w:tcPr>
          <w:p w14:paraId="5D8E20B6" w14:textId="77777777" w:rsidR="00CE3A2F" w:rsidRPr="00B901D7" w:rsidRDefault="00CE3A2F" w:rsidP="00AD551C">
            <w:pPr>
              <w:jc w:val="center"/>
              <w:rPr>
                <w:szCs w:val="20"/>
              </w:rPr>
            </w:pPr>
            <w:r w:rsidRPr="00B901D7">
              <w:rPr>
                <w:szCs w:val="20"/>
              </w:rPr>
              <w:t>15-30</w:t>
            </w:r>
          </w:p>
        </w:tc>
        <w:tc>
          <w:tcPr>
            <w:tcW w:w="666" w:type="dxa"/>
            <w:noWrap/>
            <w:vAlign w:val="bottom"/>
            <w:hideMark/>
          </w:tcPr>
          <w:p w14:paraId="3089CA73" w14:textId="77777777" w:rsidR="00CE3A2F" w:rsidRPr="00B901D7" w:rsidRDefault="00CE3A2F" w:rsidP="00CE3A2F">
            <w:pPr>
              <w:rPr>
                <w:szCs w:val="20"/>
              </w:rPr>
            </w:pPr>
            <w:r w:rsidRPr="00B901D7">
              <w:rPr>
                <w:szCs w:val="20"/>
              </w:rPr>
              <w:t>0.041</w:t>
            </w:r>
          </w:p>
        </w:tc>
        <w:tc>
          <w:tcPr>
            <w:tcW w:w="324" w:type="dxa"/>
            <w:noWrap/>
            <w:vAlign w:val="bottom"/>
            <w:hideMark/>
          </w:tcPr>
          <w:p w14:paraId="31285992" w14:textId="77777777" w:rsidR="00CE3A2F" w:rsidRPr="00B901D7" w:rsidRDefault="00CE3A2F" w:rsidP="00CE3A2F">
            <w:pPr>
              <w:rPr>
                <w:szCs w:val="20"/>
              </w:rPr>
            </w:pPr>
            <w:r w:rsidRPr="00B901D7">
              <w:rPr>
                <w:szCs w:val="20"/>
              </w:rPr>
              <w:t>a</w:t>
            </w:r>
          </w:p>
        </w:tc>
        <w:tc>
          <w:tcPr>
            <w:tcW w:w="630" w:type="dxa"/>
            <w:noWrap/>
            <w:vAlign w:val="bottom"/>
            <w:hideMark/>
          </w:tcPr>
          <w:p w14:paraId="74010DED" w14:textId="77777777" w:rsidR="00CE3A2F" w:rsidRPr="00B901D7" w:rsidRDefault="00CE3A2F">
            <w:pPr>
              <w:rPr>
                <w:szCs w:val="20"/>
              </w:rPr>
            </w:pPr>
            <w:r w:rsidRPr="00B901D7">
              <w:rPr>
                <w:szCs w:val="20"/>
              </w:rPr>
              <w:t>D</w:t>
            </w:r>
          </w:p>
        </w:tc>
        <w:tc>
          <w:tcPr>
            <w:tcW w:w="720" w:type="dxa"/>
            <w:noWrap/>
            <w:vAlign w:val="bottom"/>
            <w:hideMark/>
          </w:tcPr>
          <w:p w14:paraId="67803FC5" w14:textId="77777777" w:rsidR="00CE3A2F" w:rsidRPr="00B901D7" w:rsidRDefault="00CE3A2F" w:rsidP="00CE3A2F">
            <w:pPr>
              <w:rPr>
                <w:szCs w:val="20"/>
              </w:rPr>
            </w:pPr>
            <w:r w:rsidRPr="00B901D7">
              <w:rPr>
                <w:szCs w:val="20"/>
              </w:rPr>
              <w:t>0.086</w:t>
            </w:r>
          </w:p>
        </w:tc>
        <w:tc>
          <w:tcPr>
            <w:tcW w:w="405" w:type="dxa"/>
            <w:noWrap/>
            <w:vAlign w:val="bottom"/>
            <w:hideMark/>
          </w:tcPr>
          <w:p w14:paraId="3E1B6061" w14:textId="77777777" w:rsidR="00CE3A2F" w:rsidRPr="00B901D7" w:rsidRDefault="00CE3A2F" w:rsidP="00CE3A2F">
            <w:pPr>
              <w:rPr>
                <w:szCs w:val="20"/>
              </w:rPr>
            </w:pPr>
            <w:r w:rsidRPr="00B901D7">
              <w:rPr>
                <w:szCs w:val="20"/>
              </w:rPr>
              <w:t>a</w:t>
            </w:r>
          </w:p>
        </w:tc>
        <w:tc>
          <w:tcPr>
            <w:tcW w:w="675" w:type="dxa"/>
            <w:noWrap/>
            <w:vAlign w:val="bottom"/>
            <w:hideMark/>
          </w:tcPr>
          <w:p w14:paraId="3B4D2DB9" w14:textId="77777777" w:rsidR="00CE3A2F" w:rsidRPr="00B901D7" w:rsidRDefault="00CE3A2F">
            <w:pPr>
              <w:rPr>
                <w:szCs w:val="20"/>
              </w:rPr>
            </w:pPr>
            <w:r w:rsidRPr="00B901D7">
              <w:rPr>
                <w:szCs w:val="20"/>
              </w:rPr>
              <w:t>A</w:t>
            </w:r>
          </w:p>
        </w:tc>
        <w:tc>
          <w:tcPr>
            <w:tcW w:w="720" w:type="dxa"/>
            <w:noWrap/>
            <w:vAlign w:val="bottom"/>
            <w:hideMark/>
          </w:tcPr>
          <w:p w14:paraId="1ADFECCC" w14:textId="77777777" w:rsidR="00CE3A2F" w:rsidRPr="00B901D7" w:rsidRDefault="00CE3A2F" w:rsidP="00CE3A2F">
            <w:pPr>
              <w:rPr>
                <w:szCs w:val="20"/>
              </w:rPr>
            </w:pPr>
            <w:r w:rsidRPr="00B901D7">
              <w:rPr>
                <w:szCs w:val="20"/>
              </w:rPr>
              <w:t>0.087</w:t>
            </w:r>
          </w:p>
        </w:tc>
        <w:tc>
          <w:tcPr>
            <w:tcW w:w="360" w:type="dxa"/>
            <w:noWrap/>
            <w:vAlign w:val="bottom"/>
            <w:hideMark/>
          </w:tcPr>
          <w:p w14:paraId="1B8C18BE" w14:textId="77777777" w:rsidR="00CE3A2F" w:rsidRPr="00B901D7" w:rsidRDefault="00CE3A2F" w:rsidP="00CE3A2F">
            <w:pPr>
              <w:rPr>
                <w:szCs w:val="20"/>
              </w:rPr>
            </w:pPr>
            <w:r w:rsidRPr="00B901D7">
              <w:rPr>
                <w:szCs w:val="20"/>
              </w:rPr>
              <w:t>a</w:t>
            </w:r>
          </w:p>
        </w:tc>
        <w:tc>
          <w:tcPr>
            <w:tcW w:w="720" w:type="dxa"/>
            <w:noWrap/>
            <w:vAlign w:val="bottom"/>
            <w:hideMark/>
          </w:tcPr>
          <w:p w14:paraId="689DE133" w14:textId="77777777" w:rsidR="00CE3A2F" w:rsidRPr="00B901D7" w:rsidRDefault="00CE3A2F">
            <w:pPr>
              <w:rPr>
                <w:szCs w:val="20"/>
              </w:rPr>
            </w:pPr>
            <w:r w:rsidRPr="00B901D7">
              <w:rPr>
                <w:szCs w:val="20"/>
              </w:rPr>
              <w:t>A</w:t>
            </w:r>
          </w:p>
        </w:tc>
      </w:tr>
      <w:tr w:rsidR="00AD161F" w:rsidRPr="00CE3A2F" w14:paraId="202B29E5" w14:textId="77777777" w:rsidTr="00AD161F">
        <w:trPr>
          <w:trHeight w:val="288"/>
          <w:jc w:val="center"/>
        </w:trPr>
        <w:tc>
          <w:tcPr>
            <w:tcW w:w="960" w:type="dxa"/>
            <w:vMerge/>
            <w:tcBorders>
              <w:bottom w:val="single" w:sz="4" w:space="0" w:color="auto"/>
            </w:tcBorders>
            <w:vAlign w:val="center"/>
            <w:hideMark/>
          </w:tcPr>
          <w:p w14:paraId="12E54230" w14:textId="77777777" w:rsidR="00CE3A2F" w:rsidRPr="00B901D7" w:rsidRDefault="00CE3A2F">
            <w:pPr>
              <w:rPr>
                <w:szCs w:val="20"/>
              </w:rPr>
            </w:pPr>
          </w:p>
        </w:tc>
        <w:tc>
          <w:tcPr>
            <w:tcW w:w="1020" w:type="dxa"/>
            <w:noWrap/>
            <w:vAlign w:val="bottom"/>
            <w:hideMark/>
          </w:tcPr>
          <w:p w14:paraId="0028E92F" w14:textId="77777777" w:rsidR="00CE3A2F" w:rsidRPr="00B901D7" w:rsidRDefault="00CE3A2F" w:rsidP="00AD551C">
            <w:pPr>
              <w:jc w:val="center"/>
              <w:rPr>
                <w:szCs w:val="20"/>
              </w:rPr>
            </w:pPr>
            <w:r w:rsidRPr="00B901D7">
              <w:rPr>
                <w:szCs w:val="20"/>
              </w:rPr>
              <w:t>30-60</w:t>
            </w:r>
          </w:p>
        </w:tc>
        <w:tc>
          <w:tcPr>
            <w:tcW w:w="666" w:type="dxa"/>
            <w:noWrap/>
            <w:vAlign w:val="bottom"/>
            <w:hideMark/>
          </w:tcPr>
          <w:p w14:paraId="3C8656F6" w14:textId="77777777" w:rsidR="00CE3A2F" w:rsidRPr="00B901D7" w:rsidRDefault="00CE3A2F" w:rsidP="00CE3A2F">
            <w:pPr>
              <w:rPr>
                <w:szCs w:val="20"/>
              </w:rPr>
            </w:pPr>
            <w:r w:rsidRPr="00B901D7">
              <w:rPr>
                <w:szCs w:val="20"/>
              </w:rPr>
              <w:t>0.041</w:t>
            </w:r>
          </w:p>
        </w:tc>
        <w:tc>
          <w:tcPr>
            <w:tcW w:w="324" w:type="dxa"/>
            <w:noWrap/>
            <w:vAlign w:val="bottom"/>
            <w:hideMark/>
          </w:tcPr>
          <w:p w14:paraId="08C2FFA0" w14:textId="77777777" w:rsidR="00CE3A2F" w:rsidRPr="00B901D7" w:rsidRDefault="00CE3A2F" w:rsidP="00CE3A2F">
            <w:pPr>
              <w:rPr>
                <w:szCs w:val="20"/>
              </w:rPr>
            </w:pPr>
            <w:r w:rsidRPr="00B901D7">
              <w:rPr>
                <w:szCs w:val="20"/>
              </w:rPr>
              <w:t>a</w:t>
            </w:r>
          </w:p>
        </w:tc>
        <w:tc>
          <w:tcPr>
            <w:tcW w:w="630" w:type="dxa"/>
            <w:noWrap/>
            <w:vAlign w:val="bottom"/>
            <w:hideMark/>
          </w:tcPr>
          <w:p w14:paraId="3BD56056" w14:textId="77777777" w:rsidR="00CE3A2F" w:rsidRPr="00B901D7" w:rsidRDefault="00CE3A2F">
            <w:pPr>
              <w:rPr>
                <w:szCs w:val="20"/>
              </w:rPr>
            </w:pPr>
            <w:r w:rsidRPr="00B901D7">
              <w:rPr>
                <w:szCs w:val="20"/>
              </w:rPr>
              <w:t>B</w:t>
            </w:r>
          </w:p>
        </w:tc>
        <w:tc>
          <w:tcPr>
            <w:tcW w:w="720" w:type="dxa"/>
            <w:noWrap/>
            <w:vAlign w:val="bottom"/>
            <w:hideMark/>
          </w:tcPr>
          <w:p w14:paraId="03DD9A76" w14:textId="77777777" w:rsidR="00CE3A2F" w:rsidRPr="00B901D7" w:rsidRDefault="00CE3A2F" w:rsidP="00CE3A2F">
            <w:pPr>
              <w:rPr>
                <w:szCs w:val="20"/>
              </w:rPr>
            </w:pPr>
            <w:r w:rsidRPr="00B901D7">
              <w:rPr>
                <w:szCs w:val="20"/>
              </w:rPr>
              <w:t>0.052</w:t>
            </w:r>
          </w:p>
        </w:tc>
        <w:tc>
          <w:tcPr>
            <w:tcW w:w="405" w:type="dxa"/>
            <w:noWrap/>
            <w:vAlign w:val="bottom"/>
            <w:hideMark/>
          </w:tcPr>
          <w:p w14:paraId="677B64D3" w14:textId="77777777" w:rsidR="00CE3A2F" w:rsidRPr="00B901D7" w:rsidRDefault="00CE3A2F" w:rsidP="00CE3A2F">
            <w:pPr>
              <w:rPr>
                <w:szCs w:val="20"/>
              </w:rPr>
            </w:pPr>
            <w:r w:rsidRPr="00B901D7">
              <w:rPr>
                <w:szCs w:val="20"/>
              </w:rPr>
              <w:t>c</w:t>
            </w:r>
          </w:p>
        </w:tc>
        <w:tc>
          <w:tcPr>
            <w:tcW w:w="675" w:type="dxa"/>
            <w:noWrap/>
            <w:vAlign w:val="bottom"/>
            <w:hideMark/>
          </w:tcPr>
          <w:p w14:paraId="03D7E931" w14:textId="77777777" w:rsidR="00CE3A2F" w:rsidRPr="00B901D7" w:rsidRDefault="00CE3A2F">
            <w:pPr>
              <w:rPr>
                <w:szCs w:val="20"/>
              </w:rPr>
            </w:pPr>
            <w:r w:rsidRPr="00B901D7">
              <w:rPr>
                <w:szCs w:val="20"/>
              </w:rPr>
              <w:t>A</w:t>
            </w:r>
          </w:p>
        </w:tc>
        <w:tc>
          <w:tcPr>
            <w:tcW w:w="720" w:type="dxa"/>
            <w:noWrap/>
            <w:vAlign w:val="bottom"/>
            <w:hideMark/>
          </w:tcPr>
          <w:p w14:paraId="0D19BDEB" w14:textId="77777777" w:rsidR="00CE3A2F" w:rsidRPr="00B901D7" w:rsidRDefault="00CE3A2F" w:rsidP="00CE3A2F">
            <w:pPr>
              <w:rPr>
                <w:szCs w:val="20"/>
              </w:rPr>
            </w:pPr>
            <w:r w:rsidRPr="00B901D7">
              <w:rPr>
                <w:szCs w:val="20"/>
              </w:rPr>
              <w:t>0.022</w:t>
            </w:r>
          </w:p>
        </w:tc>
        <w:tc>
          <w:tcPr>
            <w:tcW w:w="360" w:type="dxa"/>
            <w:noWrap/>
            <w:vAlign w:val="bottom"/>
            <w:hideMark/>
          </w:tcPr>
          <w:p w14:paraId="2F978DEE" w14:textId="77777777" w:rsidR="00CE3A2F" w:rsidRPr="00B901D7" w:rsidRDefault="00CE3A2F" w:rsidP="00CE3A2F">
            <w:pPr>
              <w:rPr>
                <w:szCs w:val="20"/>
              </w:rPr>
            </w:pPr>
            <w:r w:rsidRPr="00B901D7">
              <w:rPr>
                <w:szCs w:val="20"/>
              </w:rPr>
              <w:t>b</w:t>
            </w:r>
          </w:p>
        </w:tc>
        <w:tc>
          <w:tcPr>
            <w:tcW w:w="720" w:type="dxa"/>
            <w:noWrap/>
            <w:vAlign w:val="bottom"/>
            <w:hideMark/>
          </w:tcPr>
          <w:p w14:paraId="642CA7B8" w14:textId="77777777" w:rsidR="00CE3A2F" w:rsidRPr="00B901D7" w:rsidRDefault="00CE3A2F">
            <w:pPr>
              <w:rPr>
                <w:szCs w:val="20"/>
              </w:rPr>
            </w:pPr>
            <w:r w:rsidRPr="00B901D7">
              <w:rPr>
                <w:szCs w:val="20"/>
              </w:rPr>
              <w:t>C</w:t>
            </w:r>
          </w:p>
        </w:tc>
      </w:tr>
      <w:tr w:rsidR="00AD161F" w:rsidRPr="00CE3A2F" w14:paraId="1D7561DC" w14:textId="77777777" w:rsidTr="00AD161F">
        <w:trPr>
          <w:trHeight w:val="300"/>
          <w:jc w:val="center"/>
        </w:trPr>
        <w:tc>
          <w:tcPr>
            <w:tcW w:w="960" w:type="dxa"/>
            <w:vMerge/>
            <w:tcBorders>
              <w:bottom w:val="single" w:sz="4" w:space="0" w:color="auto"/>
            </w:tcBorders>
            <w:vAlign w:val="center"/>
            <w:hideMark/>
          </w:tcPr>
          <w:p w14:paraId="32F2E6D2" w14:textId="77777777" w:rsidR="00CE3A2F" w:rsidRPr="00B901D7" w:rsidRDefault="00CE3A2F">
            <w:pPr>
              <w:rPr>
                <w:szCs w:val="20"/>
              </w:rPr>
            </w:pPr>
          </w:p>
        </w:tc>
        <w:tc>
          <w:tcPr>
            <w:tcW w:w="1020" w:type="dxa"/>
            <w:tcBorders>
              <w:bottom w:val="single" w:sz="4" w:space="0" w:color="auto"/>
            </w:tcBorders>
            <w:noWrap/>
            <w:vAlign w:val="bottom"/>
            <w:hideMark/>
          </w:tcPr>
          <w:p w14:paraId="2B8DDBB5" w14:textId="77777777" w:rsidR="00CE3A2F" w:rsidRPr="00B901D7" w:rsidRDefault="00CE3A2F" w:rsidP="00AD551C">
            <w:pPr>
              <w:jc w:val="center"/>
              <w:rPr>
                <w:szCs w:val="20"/>
              </w:rPr>
            </w:pPr>
            <w:r w:rsidRPr="00B901D7">
              <w:rPr>
                <w:szCs w:val="20"/>
              </w:rPr>
              <w:t>60-100</w:t>
            </w:r>
          </w:p>
        </w:tc>
        <w:tc>
          <w:tcPr>
            <w:tcW w:w="666" w:type="dxa"/>
            <w:tcBorders>
              <w:bottom w:val="single" w:sz="4" w:space="0" w:color="auto"/>
            </w:tcBorders>
            <w:noWrap/>
            <w:vAlign w:val="bottom"/>
            <w:hideMark/>
          </w:tcPr>
          <w:p w14:paraId="7C328B49" w14:textId="77777777" w:rsidR="00CE3A2F" w:rsidRPr="00B901D7" w:rsidRDefault="00CE3A2F" w:rsidP="00CE3A2F">
            <w:pPr>
              <w:rPr>
                <w:szCs w:val="20"/>
              </w:rPr>
            </w:pPr>
            <w:r w:rsidRPr="00B901D7">
              <w:rPr>
                <w:szCs w:val="20"/>
              </w:rPr>
              <w:t>0.045</w:t>
            </w:r>
          </w:p>
        </w:tc>
        <w:tc>
          <w:tcPr>
            <w:tcW w:w="324" w:type="dxa"/>
            <w:tcBorders>
              <w:bottom w:val="single" w:sz="4" w:space="0" w:color="auto"/>
            </w:tcBorders>
            <w:noWrap/>
            <w:vAlign w:val="bottom"/>
            <w:hideMark/>
          </w:tcPr>
          <w:p w14:paraId="3A167C3C" w14:textId="77777777" w:rsidR="00CE3A2F" w:rsidRPr="00B901D7" w:rsidRDefault="00CE3A2F" w:rsidP="00CE3A2F">
            <w:pPr>
              <w:rPr>
                <w:szCs w:val="20"/>
              </w:rPr>
            </w:pPr>
            <w:r w:rsidRPr="00B901D7">
              <w:rPr>
                <w:szCs w:val="20"/>
              </w:rPr>
              <w:t>a</w:t>
            </w:r>
          </w:p>
        </w:tc>
        <w:tc>
          <w:tcPr>
            <w:tcW w:w="630" w:type="dxa"/>
            <w:tcBorders>
              <w:bottom w:val="single" w:sz="4" w:space="0" w:color="auto"/>
            </w:tcBorders>
            <w:noWrap/>
            <w:vAlign w:val="bottom"/>
            <w:hideMark/>
          </w:tcPr>
          <w:p w14:paraId="0BA8E86F" w14:textId="77777777" w:rsidR="00CE3A2F" w:rsidRPr="00B901D7" w:rsidRDefault="00CE3A2F">
            <w:pPr>
              <w:rPr>
                <w:szCs w:val="20"/>
              </w:rPr>
            </w:pPr>
            <w:r w:rsidRPr="00B901D7">
              <w:rPr>
                <w:szCs w:val="20"/>
              </w:rPr>
              <w:t>C</w:t>
            </w:r>
          </w:p>
        </w:tc>
        <w:tc>
          <w:tcPr>
            <w:tcW w:w="720" w:type="dxa"/>
            <w:tcBorders>
              <w:bottom w:val="single" w:sz="4" w:space="0" w:color="auto"/>
            </w:tcBorders>
            <w:noWrap/>
            <w:vAlign w:val="bottom"/>
            <w:hideMark/>
          </w:tcPr>
          <w:p w14:paraId="69E9AD9C" w14:textId="77777777" w:rsidR="00CE3A2F" w:rsidRPr="00B901D7" w:rsidRDefault="00CE3A2F" w:rsidP="00CE3A2F">
            <w:pPr>
              <w:rPr>
                <w:szCs w:val="20"/>
              </w:rPr>
            </w:pPr>
            <w:r w:rsidRPr="00B901D7">
              <w:rPr>
                <w:szCs w:val="20"/>
              </w:rPr>
              <w:t>0.074</w:t>
            </w:r>
          </w:p>
        </w:tc>
        <w:tc>
          <w:tcPr>
            <w:tcW w:w="405" w:type="dxa"/>
            <w:tcBorders>
              <w:bottom w:val="single" w:sz="4" w:space="0" w:color="auto"/>
            </w:tcBorders>
            <w:noWrap/>
            <w:vAlign w:val="bottom"/>
            <w:hideMark/>
          </w:tcPr>
          <w:p w14:paraId="44B617DB" w14:textId="77777777" w:rsidR="00CE3A2F" w:rsidRPr="00B901D7" w:rsidRDefault="00CE3A2F" w:rsidP="00CE3A2F">
            <w:pPr>
              <w:rPr>
                <w:szCs w:val="20"/>
              </w:rPr>
            </w:pPr>
            <w:r w:rsidRPr="00B901D7">
              <w:rPr>
                <w:szCs w:val="20"/>
              </w:rPr>
              <w:t>b</w:t>
            </w:r>
          </w:p>
        </w:tc>
        <w:tc>
          <w:tcPr>
            <w:tcW w:w="675" w:type="dxa"/>
            <w:tcBorders>
              <w:bottom w:val="single" w:sz="4" w:space="0" w:color="auto"/>
            </w:tcBorders>
            <w:noWrap/>
            <w:vAlign w:val="bottom"/>
            <w:hideMark/>
          </w:tcPr>
          <w:p w14:paraId="18BE12C3" w14:textId="77777777" w:rsidR="00CE3A2F" w:rsidRPr="00B901D7" w:rsidRDefault="00CE3A2F">
            <w:pPr>
              <w:rPr>
                <w:szCs w:val="20"/>
              </w:rPr>
            </w:pPr>
            <w:r w:rsidRPr="00B901D7">
              <w:rPr>
                <w:szCs w:val="20"/>
              </w:rPr>
              <w:t>B</w:t>
            </w:r>
          </w:p>
        </w:tc>
        <w:tc>
          <w:tcPr>
            <w:tcW w:w="720" w:type="dxa"/>
            <w:tcBorders>
              <w:bottom w:val="single" w:sz="4" w:space="0" w:color="auto"/>
            </w:tcBorders>
            <w:noWrap/>
            <w:vAlign w:val="bottom"/>
            <w:hideMark/>
          </w:tcPr>
          <w:p w14:paraId="4EE29363" w14:textId="77777777" w:rsidR="00CE3A2F" w:rsidRPr="00B901D7" w:rsidRDefault="00CE3A2F" w:rsidP="00CE3A2F">
            <w:pPr>
              <w:rPr>
                <w:szCs w:val="20"/>
              </w:rPr>
            </w:pPr>
            <w:r w:rsidRPr="00B901D7">
              <w:rPr>
                <w:szCs w:val="20"/>
              </w:rPr>
              <w:t>0.087</w:t>
            </w:r>
          </w:p>
        </w:tc>
        <w:tc>
          <w:tcPr>
            <w:tcW w:w="360" w:type="dxa"/>
            <w:tcBorders>
              <w:bottom w:val="single" w:sz="4" w:space="0" w:color="auto"/>
            </w:tcBorders>
            <w:noWrap/>
            <w:vAlign w:val="bottom"/>
            <w:hideMark/>
          </w:tcPr>
          <w:p w14:paraId="653D20EB" w14:textId="77777777" w:rsidR="00CE3A2F" w:rsidRPr="00B901D7" w:rsidRDefault="00CE3A2F" w:rsidP="00CE3A2F">
            <w:pPr>
              <w:rPr>
                <w:szCs w:val="20"/>
              </w:rPr>
            </w:pPr>
            <w:r w:rsidRPr="00B901D7">
              <w:rPr>
                <w:szCs w:val="20"/>
              </w:rPr>
              <w:t>a</w:t>
            </w:r>
          </w:p>
        </w:tc>
        <w:tc>
          <w:tcPr>
            <w:tcW w:w="720" w:type="dxa"/>
            <w:tcBorders>
              <w:bottom w:val="single" w:sz="4" w:space="0" w:color="auto"/>
            </w:tcBorders>
            <w:noWrap/>
            <w:vAlign w:val="bottom"/>
            <w:hideMark/>
          </w:tcPr>
          <w:p w14:paraId="7524BD0C" w14:textId="77777777" w:rsidR="00CE3A2F" w:rsidRPr="00B901D7" w:rsidRDefault="00CE3A2F">
            <w:pPr>
              <w:rPr>
                <w:szCs w:val="20"/>
              </w:rPr>
            </w:pPr>
            <w:r w:rsidRPr="00B901D7">
              <w:rPr>
                <w:szCs w:val="20"/>
              </w:rPr>
              <w:t>A</w:t>
            </w:r>
          </w:p>
        </w:tc>
      </w:tr>
    </w:tbl>
    <w:p w14:paraId="177C3053" w14:textId="77777777" w:rsidR="001A0DC0" w:rsidRDefault="001A0DC0" w:rsidP="00532388">
      <w:pPr>
        <w:rPr>
          <w:szCs w:val="20"/>
        </w:rPr>
      </w:pPr>
    </w:p>
    <w:p w14:paraId="701A572F" w14:textId="2EEC26BF" w:rsidR="00532388" w:rsidRDefault="00532388" w:rsidP="00532388">
      <w:pPr>
        <w:rPr>
          <w:noProof/>
          <w:szCs w:val="20"/>
        </w:rPr>
      </w:pPr>
    </w:p>
    <w:p w14:paraId="3497408F" w14:textId="77777777" w:rsidR="00FB6429" w:rsidRPr="00532388" w:rsidRDefault="00FB6429" w:rsidP="00532388">
      <w:pPr>
        <w:rPr>
          <w:noProof/>
          <w:szCs w:val="20"/>
        </w:rPr>
      </w:pPr>
    </w:p>
    <w:p w14:paraId="3D8FA095" w14:textId="63D1106B" w:rsidR="00532388" w:rsidRPr="00532388" w:rsidRDefault="00532388" w:rsidP="00532388">
      <w:pPr>
        <w:rPr>
          <w:szCs w:val="20"/>
        </w:rPr>
      </w:pPr>
    </w:p>
    <w:p w14:paraId="4A104D5E" w14:textId="77777777" w:rsidR="00532388" w:rsidRPr="00532388" w:rsidRDefault="00532388" w:rsidP="00532388">
      <w:pPr>
        <w:rPr>
          <w:szCs w:val="20"/>
        </w:rPr>
      </w:pPr>
      <w:r w:rsidRPr="00532388">
        <w:rPr>
          <w:szCs w:val="20"/>
        </w:rPr>
        <w:lastRenderedPageBreak/>
        <w:t xml:space="preserve">Prairie rooting systems were established sequentially in the soil profile from the top down.  The top five cm of the root pool peaked in the first full year of growth and then reached an equilibrium during the second full year of growth with large year-to-year variability given the sensitivity of this thin surface layer to environmental conditions (Fig S1). The next soil layer, from 5-15 cm, had the greatest increase in root pool mass during the second full year of prairie growth, whereas, in contrast, the 15-30 cm and 30-60 cm depths didn’t reach peak rates of root pool accumulation until five and six years after establishment, with no indication of when accumulation would cease.  In the unfertilized prairie, rates of root pool accumulation in the 60-100 cm of the soil in the sixth year were greater than all other depths with no sign of slowing down.  Fertilized prairie also had a high rate of root pool accumulation at 60-100 cm in the sixth year with no sign of decreasing.   </w:t>
      </w:r>
    </w:p>
    <w:p w14:paraId="6E74F5CC" w14:textId="77777777" w:rsidR="00532388" w:rsidRDefault="00532388" w:rsidP="00532388">
      <w:pPr>
        <w:rPr>
          <w:szCs w:val="20"/>
        </w:rPr>
      </w:pPr>
    </w:p>
    <w:p w14:paraId="18068D78" w14:textId="77777777" w:rsidR="00532388" w:rsidRPr="00532388" w:rsidRDefault="00532388" w:rsidP="00532388">
      <w:pPr>
        <w:rPr>
          <w:szCs w:val="20"/>
        </w:rPr>
      </w:pPr>
      <w:r w:rsidRPr="00532388">
        <w:rPr>
          <w:szCs w:val="20"/>
        </w:rPr>
        <w:t xml:space="preserve">Maize root pool accumulation was almost always slower than prairie root pool accumulation with the exception of the top 5 cm after 2010, 60-100 cm before 2011 (not different from fertilized prairie), and a greater value in maize than unfertilized prairie at 30-60 cm in 2013.  There was no difference in maize root pool accumulation among depths until 2011 when accumulation below 15 cm then began to exceed accumulation above 15 cm.   </w:t>
      </w:r>
    </w:p>
    <w:p w14:paraId="4E6DFFE5" w14:textId="77777777" w:rsidR="00532388" w:rsidRPr="00532388" w:rsidRDefault="00532388" w:rsidP="00532388">
      <w:pPr>
        <w:rPr>
          <w:szCs w:val="20"/>
        </w:rPr>
      </w:pPr>
    </w:p>
    <w:p w14:paraId="6CFEE315" w14:textId="7404E7BC" w:rsidR="00532388" w:rsidRPr="00532388" w:rsidRDefault="0030714C" w:rsidP="00532388">
      <w:pPr>
        <w:rPr>
          <w:szCs w:val="20"/>
        </w:rPr>
      </w:pPr>
      <w:r>
        <w:rPr>
          <w:szCs w:val="20"/>
        </w:rPr>
        <w:t>Table 4</w:t>
      </w:r>
      <w:r w:rsidR="00532388" w:rsidRPr="00532388">
        <w:rPr>
          <w:szCs w:val="20"/>
        </w:rPr>
        <w:t xml:space="preserve">. Root turnover at 0-30 cm.  </w:t>
      </w:r>
    </w:p>
    <w:tbl>
      <w:tblPr>
        <w:tblW w:w="4144" w:type="pct"/>
        <w:tblLayout w:type="fixed"/>
        <w:tblLook w:val="07E0" w:firstRow="1" w:lastRow="1" w:firstColumn="1" w:lastColumn="1" w:noHBand="1" w:noVBand="1"/>
        <w:tblCaption w:val="Root pool decomposition, masses in g/m^2"/>
      </w:tblPr>
      <w:tblGrid>
        <w:gridCol w:w="817"/>
        <w:gridCol w:w="2665"/>
        <w:gridCol w:w="953"/>
        <w:gridCol w:w="952"/>
        <w:gridCol w:w="952"/>
        <w:gridCol w:w="952"/>
        <w:gridCol w:w="693"/>
        <w:gridCol w:w="967"/>
      </w:tblGrid>
      <w:tr w:rsidR="00CF0992" w14:paraId="2C7A1CC7" w14:textId="77777777" w:rsidTr="00CF0992">
        <w:tc>
          <w:tcPr>
            <w:tcW w:w="456" w:type="pct"/>
            <w:tcBorders>
              <w:top w:val="nil"/>
              <w:left w:val="nil"/>
              <w:bottom w:val="single" w:sz="2" w:space="0" w:color="auto"/>
              <w:right w:val="nil"/>
            </w:tcBorders>
            <w:vAlign w:val="bottom"/>
          </w:tcPr>
          <w:p w14:paraId="6F34D066" w14:textId="2517EA4D" w:rsidR="00CF0992" w:rsidRPr="00B901D7" w:rsidRDefault="00CF0992" w:rsidP="00CF0992">
            <w:pPr>
              <w:pStyle w:val="Compact"/>
              <w:jc w:val="center"/>
              <w:rPr>
                <w:sz w:val="20"/>
                <w:szCs w:val="20"/>
              </w:rPr>
            </w:pPr>
            <w:r w:rsidRPr="00B901D7">
              <w:rPr>
                <w:sz w:val="20"/>
                <w:szCs w:val="20"/>
              </w:rPr>
              <w:t>Year</w:t>
            </w:r>
          </w:p>
        </w:tc>
        <w:tc>
          <w:tcPr>
            <w:tcW w:w="1488" w:type="pct"/>
            <w:tcBorders>
              <w:top w:val="nil"/>
              <w:left w:val="nil"/>
              <w:bottom w:val="single" w:sz="2" w:space="0" w:color="auto"/>
              <w:right w:val="nil"/>
            </w:tcBorders>
            <w:vAlign w:val="bottom"/>
            <w:hideMark/>
          </w:tcPr>
          <w:p w14:paraId="3848C3F9" w14:textId="13744983" w:rsidR="00CF0992" w:rsidRPr="00B901D7" w:rsidRDefault="00CF0992">
            <w:pPr>
              <w:pStyle w:val="Compact"/>
              <w:rPr>
                <w:sz w:val="20"/>
                <w:szCs w:val="20"/>
              </w:rPr>
            </w:pPr>
            <w:r w:rsidRPr="00B901D7">
              <w:rPr>
                <w:sz w:val="20"/>
                <w:szCs w:val="20"/>
              </w:rPr>
              <w:t>Treatment</w:t>
            </w:r>
          </w:p>
        </w:tc>
        <w:tc>
          <w:tcPr>
            <w:tcW w:w="532" w:type="pct"/>
            <w:tcBorders>
              <w:top w:val="nil"/>
              <w:left w:val="nil"/>
              <w:bottom w:val="single" w:sz="2" w:space="0" w:color="auto"/>
              <w:right w:val="nil"/>
            </w:tcBorders>
            <w:vAlign w:val="bottom"/>
            <w:hideMark/>
          </w:tcPr>
          <w:p w14:paraId="5A92FB86" w14:textId="3DF61F2E" w:rsidR="00CF0992" w:rsidRPr="00B901D7" w:rsidRDefault="00CF0992" w:rsidP="00E205CA">
            <w:pPr>
              <w:pStyle w:val="Compact"/>
              <w:jc w:val="center"/>
              <w:rPr>
                <w:sz w:val="20"/>
                <w:szCs w:val="20"/>
              </w:rPr>
            </w:pPr>
            <w:r w:rsidRPr="00B901D7">
              <w:rPr>
                <w:sz w:val="20"/>
                <w:szCs w:val="20"/>
              </w:rPr>
              <w:t>Input (g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1A61B0F" w14:textId="77777777" w:rsidR="00CF0992" w:rsidRPr="00B901D7" w:rsidRDefault="00CF0992" w:rsidP="00E205CA">
            <w:pPr>
              <w:pStyle w:val="Compact"/>
              <w:jc w:val="center"/>
              <w:rPr>
                <w:sz w:val="20"/>
                <w:szCs w:val="20"/>
              </w:rPr>
            </w:pPr>
            <w:r w:rsidRPr="00B901D7">
              <w:rPr>
                <w:sz w:val="20"/>
                <w:szCs w:val="20"/>
              </w:rPr>
              <w:t xml:space="preserve">Gain </w:t>
            </w:r>
          </w:p>
          <w:p w14:paraId="53C83C3D" w14:textId="7FC84904"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FA628F4" w14:textId="77777777" w:rsidR="00CF0992" w:rsidRPr="00B901D7" w:rsidRDefault="00CF0992" w:rsidP="00E205CA">
            <w:pPr>
              <w:pStyle w:val="Compact"/>
              <w:jc w:val="center"/>
              <w:rPr>
                <w:sz w:val="20"/>
                <w:szCs w:val="20"/>
              </w:rPr>
            </w:pPr>
            <w:r w:rsidRPr="00B901D7">
              <w:rPr>
                <w:sz w:val="20"/>
                <w:szCs w:val="20"/>
              </w:rPr>
              <w:t xml:space="preserve">Loss </w:t>
            </w:r>
          </w:p>
          <w:p w14:paraId="43BBD3F7" w14:textId="0022BC80"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532" w:type="pct"/>
            <w:tcBorders>
              <w:top w:val="nil"/>
              <w:left w:val="nil"/>
              <w:bottom w:val="single" w:sz="2" w:space="0" w:color="auto"/>
              <w:right w:val="nil"/>
            </w:tcBorders>
            <w:vAlign w:val="bottom"/>
            <w:hideMark/>
          </w:tcPr>
          <w:p w14:paraId="4B58D8AB" w14:textId="77777777" w:rsidR="00CF0992" w:rsidRPr="00B901D7" w:rsidRDefault="00CF0992" w:rsidP="00E205CA">
            <w:pPr>
              <w:pStyle w:val="Compact"/>
              <w:jc w:val="center"/>
              <w:rPr>
                <w:sz w:val="20"/>
                <w:szCs w:val="20"/>
              </w:rPr>
            </w:pPr>
            <w:r w:rsidRPr="00B901D7">
              <w:rPr>
                <w:sz w:val="20"/>
                <w:szCs w:val="20"/>
              </w:rPr>
              <w:t xml:space="preserve">Pool </w:t>
            </w:r>
          </w:p>
          <w:p w14:paraId="17BF8279" w14:textId="6A369757" w:rsidR="00CF0992" w:rsidRPr="00B901D7" w:rsidRDefault="00CF0992" w:rsidP="00E205CA">
            <w:pPr>
              <w:pStyle w:val="Compact"/>
              <w:jc w:val="center"/>
              <w:rPr>
                <w:sz w:val="20"/>
                <w:szCs w:val="20"/>
              </w:rPr>
            </w:pPr>
            <w:r w:rsidRPr="00B901D7">
              <w:rPr>
                <w:sz w:val="20"/>
                <w:szCs w:val="20"/>
              </w:rPr>
              <w:t>(g m</w:t>
            </w:r>
            <w:r w:rsidRPr="00B901D7">
              <w:rPr>
                <w:sz w:val="20"/>
                <w:szCs w:val="20"/>
                <w:vertAlign w:val="superscript"/>
              </w:rPr>
              <w:t>-2</w:t>
            </w:r>
            <w:r w:rsidRPr="00B901D7">
              <w:rPr>
                <w:sz w:val="20"/>
                <w:szCs w:val="20"/>
              </w:rPr>
              <w:t>)</w:t>
            </w:r>
          </w:p>
        </w:tc>
        <w:tc>
          <w:tcPr>
            <w:tcW w:w="387" w:type="pct"/>
            <w:tcBorders>
              <w:top w:val="nil"/>
              <w:left w:val="nil"/>
              <w:bottom w:val="single" w:sz="2" w:space="0" w:color="auto"/>
              <w:right w:val="nil"/>
            </w:tcBorders>
            <w:vAlign w:val="bottom"/>
            <w:hideMark/>
          </w:tcPr>
          <w:p w14:paraId="28FD2A55" w14:textId="79842E54" w:rsidR="00CF0992" w:rsidRPr="00B901D7" w:rsidRDefault="00CF0992" w:rsidP="00E205CA">
            <w:pPr>
              <w:pStyle w:val="Compact"/>
              <w:jc w:val="center"/>
              <w:rPr>
                <w:sz w:val="20"/>
                <w:szCs w:val="20"/>
              </w:rPr>
            </w:pPr>
            <w:r w:rsidRPr="00B901D7">
              <w:rPr>
                <w:sz w:val="20"/>
                <w:szCs w:val="20"/>
              </w:rPr>
              <w:t>k</w:t>
            </w:r>
          </w:p>
        </w:tc>
        <w:tc>
          <w:tcPr>
            <w:tcW w:w="540" w:type="pct"/>
            <w:tcBorders>
              <w:top w:val="nil"/>
              <w:left w:val="nil"/>
              <w:bottom w:val="single" w:sz="2" w:space="0" w:color="auto"/>
              <w:right w:val="nil"/>
            </w:tcBorders>
            <w:vAlign w:val="bottom"/>
            <w:hideMark/>
          </w:tcPr>
          <w:p w14:paraId="134DD892" w14:textId="66F4BA71" w:rsidR="00CF0992" w:rsidRPr="00B901D7" w:rsidRDefault="00CF0992" w:rsidP="00E205CA">
            <w:pPr>
              <w:pStyle w:val="Compact"/>
              <w:jc w:val="center"/>
              <w:rPr>
                <w:sz w:val="20"/>
                <w:szCs w:val="20"/>
              </w:rPr>
            </w:pPr>
            <w:r w:rsidRPr="00B901D7">
              <w:rPr>
                <w:sz w:val="20"/>
                <w:szCs w:val="20"/>
              </w:rPr>
              <w:t>mrt (years)</w:t>
            </w:r>
          </w:p>
        </w:tc>
      </w:tr>
      <w:tr w:rsidR="00CF0992" w14:paraId="5DFECD91" w14:textId="77777777" w:rsidTr="00CF0992">
        <w:tc>
          <w:tcPr>
            <w:tcW w:w="456" w:type="pct"/>
            <w:vMerge w:val="restart"/>
            <w:tcBorders>
              <w:top w:val="single" w:sz="2" w:space="0" w:color="auto"/>
              <w:bottom w:val="dotted" w:sz="4" w:space="0" w:color="auto"/>
            </w:tcBorders>
            <w:vAlign w:val="center"/>
          </w:tcPr>
          <w:p w14:paraId="2185F567" w14:textId="1BE4DAF9" w:rsidR="00CF0992" w:rsidRPr="00B901D7" w:rsidRDefault="00CF0992" w:rsidP="00CF0992">
            <w:pPr>
              <w:pStyle w:val="Compact"/>
              <w:jc w:val="center"/>
              <w:rPr>
                <w:sz w:val="20"/>
                <w:szCs w:val="20"/>
              </w:rPr>
            </w:pPr>
            <w:r w:rsidRPr="00B901D7">
              <w:rPr>
                <w:sz w:val="20"/>
                <w:szCs w:val="20"/>
              </w:rPr>
              <w:t>2010</w:t>
            </w:r>
          </w:p>
        </w:tc>
        <w:tc>
          <w:tcPr>
            <w:tcW w:w="1488" w:type="pct"/>
            <w:tcBorders>
              <w:top w:val="single" w:sz="2" w:space="0" w:color="auto"/>
            </w:tcBorders>
            <w:hideMark/>
          </w:tcPr>
          <w:p w14:paraId="63AEB98F" w14:textId="255C73E2" w:rsidR="00CF0992" w:rsidRPr="00B901D7" w:rsidRDefault="00CF0992">
            <w:pPr>
              <w:pStyle w:val="Compact"/>
              <w:rPr>
                <w:sz w:val="20"/>
                <w:szCs w:val="20"/>
              </w:rPr>
            </w:pPr>
            <w:r w:rsidRPr="00B901D7">
              <w:rPr>
                <w:sz w:val="20"/>
                <w:szCs w:val="20"/>
              </w:rPr>
              <w:t>Unfertilized Prairie</w:t>
            </w:r>
          </w:p>
        </w:tc>
        <w:tc>
          <w:tcPr>
            <w:tcW w:w="532" w:type="pct"/>
            <w:tcBorders>
              <w:top w:val="single" w:sz="2" w:space="0" w:color="auto"/>
            </w:tcBorders>
            <w:hideMark/>
          </w:tcPr>
          <w:p w14:paraId="411196CA" w14:textId="77777777" w:rsidR="00CF0992" w:rsidRPr="00B901D7" w:rsidRDefault="00CF0992">
            <w:pPr>
              <w:pStyle w:val="Compact"/>
              <w:jc w:val="right"/>
              <w:rPr>
                <w:sz w:val="20"/>
                <w:szCs w:val="20"/>
              </w:rPr>
            </w:pPr>
            <w:r w:rsidRPr="00B901D7">
              <w:rPr>
                <w:sz w:val="20"/>
                <w:szCs w:val="20"/>
              </w:rPr>
              <w:t>367</w:t>
            </w:r>
          </w:p>
        </w:tc>
        <w:tc>
          <w:tcPr>
            <w:tcW w:w="532" w:type="pct"/>
            <w:tcBorders>
              <w:top w:val="single" w:sz="2" w:space="0" w:color="auto"/>
            </w:tcBorders>
            <w:hideMark/>
          </w:tcPr>
          <w:p w14:paraId="5AD2962D" w14:textId="77777777" w:rsidR="00CF0992" w:rsidRPr="00B901D7" w:rsidRDefault="00CF0992">
            <w:pPr>
              <w:pStyle w:val="Compact"/>
              <w:jc w:val="right"/>
              <w:rPr>
                <w:sz w:val="20"/>
                <w:szCs w:val="20"/>
              </w:rPr>
            </w:pPr>
            <w:r w:rsidRPr="00B901D7">
              <w:rPr>
                <w:sz w:val="20"/>
                <w:szCs w:val="20"/>
              </w:rPr>
              <w:t>104</w:t>
            </w:r>
          </w:p>
        </w:tc>
        <w:tc>
          <w:tcPr>
            <w:tcW w:w="532" w:type="pct"/>
            <w:tcBorders>
              <w:top w:val="single" w:sz="2" w:space="0" w:color="auto"/>
            </w:tcBorders>
            <w:hideMark/>
          </w:tcPr>
          <w:p w14:paraId="5BD83189" w14:textId="77777777" w:rsidR="00CF0992" w:rsidRPr="00B901D7" w:rsidRDefault="00CF0992">
            <w:pPr>
              <w:pStyle w:val="Compact"/>
              <w:jc w:val="right"/>
              <w:rPr>
                <w:sz w:val="20"/>
                <w:szCs w:val="20"/>
              </w:rPr>
            </w:pPr>
            <w:r w:rsidRPr="00B901D7">
              <w:rPr>
                <w:sz w:val="20"/>
                <w:szCs w:val="20"/>
              </w:rPr>
              <w:t>263</w:t>
            </w:r>
          </w:p>
        </w:tc>
        <w:tc>
          <w:tcPr>
            <w:tcW w:w="532" w:type="pct"/>
            <w:tcBorders>
              <w:top w:val="single" w:sz="2" w:space="0" w:color="auto"/>
            </w:tcBorders>
            <w:hideMark/>
          </w:tcPr>
          <w:p w14:paraId="0FF131E9" w14:textId="77777777" w:rsidR="00CF0992" w:rsidRPr="00B901D7" w:rsidRDefault="00CF0992">
            <w:pPr>
              <w:pStyle w:val="Compact"/>
              <w:jc w:val="right"/>
              <w:rPr>
                <w:sz w:val="20"/>
                <w:szCs w:val="20"/>
              </w:rPr>
            </w:pPr>
            <w:r w:rsidRPr="00B901D7">
              <w:rPr>
                <w:sz w:val="20"/>
                <w:szCs w:val="20"/>
              </w:rPr>
              <w:t>748</w:t>
            </w:r>
          </w:p>
        </w:tc>
        <w:tc>
          <w:tcPr>
            <w:tcW w:w="387" w:type="pct"/>
            <w:tcBorders>
              <w:top w:val="single" w:sz="2" w:space="0" w:color="auto"/>
            </w:tcBorders>
            <w:hideMark/>
          </w:tcPr>
          <w:p w14:paraId="331462A8" w14:textId="77777777" w:rsidR="00CF0992" w:rsidRPr="00B901D7" w:rsidRDefault="00CF0992">
            <w:pPr>
              <w:pStyle w:val="Compact"/>
              <w:jc w:val="right"/>
              <w:rPr>
                <w:sz w:val="20"/>
                <w:szCs w:val="20"/>
              </w:rPr>
            </w:pPr>
            <w:r w:rsidRPr="00B901D7">
              <w:rPr>
                <w:sz w:val="20"/>
                <w:szCs w:val="20"/>
              </w:rPr>
              <w:t>0.35</w:t>
            </w:r>
          </w:p>
        </w:tc>
        <w:tc>
          <w:tcPr>
            <w:tcW w:w="540" w:type="pct"/>
            <w:tcBorders>
              <w:top w:val="single" w:sz="2" w:space="0" w:color="auto"/>
            </w:tcBorders>
            <w:hideMark/>
          </w:tcPr>
          <w:p w14:paraId="3019848C" w14:textId="77777777" w:rsidR="00CF0992" w:rsidRPr="00B901D7" w:rsidRDefault="00CF0992">
            <w:pPr>
              <w:pStyle w:val="Compact"/>
              <w:jc w:val="right"/>
              <w:rPr>
                <w:sz w:val="20"/>
                <w:szCs w:val="20"/>
              </w:rPr>
            </w:pPr>
            <w:r w:rsidRPr="00B901D7">
              <w:rPr>
                <w:sz w:val="20"/>
                <w:szCs w:val="20"/>
              </w:rPr>
              <w:t>2.85</w:t>
            </w:r>
          </w:p>
        </w:tc>
      </w:tr>
      <w:tr w:rsidR="00CF0992" w14:paraId="2E103561" w14:textId="77777777" w:rsidTr="00CF0992">
        <w:tc>
          <w:tcPr>
            <w:tcW w:w="456" w:type="pct"/>
            <w:vMerge/>
            <w:tcBorders>
              <w:bottom w:val="dotted" w:sz="4" w:space="0" w:color="auto"/>
            </w:tcBorders>
            <w:vAlign w:val="center"/>
          </w:tcPr>
          <w:p w14:paraId="281110DE" w14:textId="77777777" w:rsidR="00CF0992" w:rsidRPr="00B901D7" w:rsidRDefault="00CF0992" w:rsidP="00CF0992">
            <w:pPr>
              <w:pStyle w:val="Compact"/>
              <w:jc w:val="center"/>
              <w:rPr>
                <w:sz w:val="20"/>
                <w:szCs w:val="20"/>
              </w:rPr>
            </w:pPr>
          </w:p>
        </w:tc>
        <w:tc>
          <w:tcPr>
            <w:tcW w:w="1488" w:type="pct"/>
            <w:hideMark/>
          </w:tcPr>
          <w:p w14:paraId="1321244C" w14:textId="6D0E3312" w:rsidR="00CF0992" w:rsidRPr="00B901D7" w:rsidRDefault="00CF0992" w:rsidP="00CF0992">
            <w:pPr>
              <w:pStyle w:val="Compact"/>
              <w:rPr>
                <w:sz w:val="20"/>
                <w:szCs w:val="20"/>
              </w:rPr>
            </w:pPr>
            <w:r w:rsidRPr="00B901D7">
              <w:rPr>
                <w:sz w:val="20"/>
                <w:szCs w:val="20"/>
              </w:rPr>
              <w:t>Fertilized Prairie</w:t>
            </w:r>
          </w:p>
        </w:tc>
        <w:tc>
          <w:tcPr>
            <w:tcW w:w="532" w:type="pct"/>
            <w:hideMark/>
          </w:tcPr>
          <w:p w14:paraId="797A2B4F" w14:textId="77777777" w:rsidR="00CF0992" w:rsidRPr="00B901D7" w:rsidRDefault="00CF0992">
            <w:pPr>
              <w:pStyle w:val="Compact"/>
              <w:jc w:val="right"/>
              <w:rPr>
                <w:sz w:val="20"/>
                <w:szCs w:val="20"/>
              </w:rPr>
            </w:pPr>
            <w:r w:rsidRPr="00B901D7">
              <w:rPr>
                <w:sz w:val="20"/>
                <w:szCs w:val="20"/>
              </w:rPr>
              <w:t>146</w:t>
            </w:r>
          </w:p>
        </w:tc>
        <w:tc>
          <w:tcPr>
            <w:tcW w:w="532" w:type="pct"/>
            <w:hideMark/>
          </w:tcPr>
          <w:p w14:paraId="5EDC5C46" w14:textId="77777777" w:rsidR="00CF0992" w:rsidRPr="00B901D7" w:rsidRDefault="00CF0992">
            <w:pPr>
              <w:pStyle w:val="Compact"/>
              <w:jc w:val="right"/>
              <w:rPr>
                <w:sz w:val="20"/>
                <w:szCs w:val="20"/>
              </w:rPr>
            </w:pPr>
            <w:r w:rsidRPr="00B901D7">
              <w:rPr>
                <w:sz w:val="20"/>
                <w:szCs w:val="20"/>
              </w:rPr>
              <w:t>62</w:t>
            </w:r>
          </w:p>
        </w:tc>
        <w:tc>
          <w:tcPr>
            <w:tcW w:w="532" w:type="pct"/>
            <w:hideMark/>
          </w:tcPr>
          <w:p w14:paraId="46CCDCE5" w14:textId="77777777" w:rsidR="00CF0992" w:rsidRPr="00B901D7" w:rsidRDefault="00CF0992">
            <w:pPr>
              <w:pStyle w:val="Compact"/>
              <w:jc w:val="right"/>
              <w:rPr>
                <w:sz w:val="20"/>
                <w:szCs w:val="20"/>
              </w:rPr>
            </w:pPr>
            <w:r w:rsidRPr="00B901D7">
              <w:rPr>
                <w:sz w:val="20"/>
                <w:szCs w:val="20"/>
              </w:rPr>
              <w:t>84</w:t>
            </w:r>
          </w:p>
        </w:tc>
        <w:tc>
          <w:tcPr>
            <w:tcW w:w="532" w:type="pct"/>
            <w:hideMark/>
          </w:tcPr>
          <w:p w14:paraId="3C431382" w14:textId="77777777" w:rsidR="00CF0992" w:rsidRPr="00B901D7" w:rsidRDefault="00CF0992">
            <w:pPr>
              <w:pStyle w:val="Compact"/>
              <w:jc w:val="right"/>
              <w:rPr>
                <w:sz w:val="20"/>
                <w:szCs w:val="20"/>
              </w:rPr>
            </w:pPr>
            <w:r w:rsidRPr="00B901D7">
              <w:rPr>
                <w:sz w:val="20"/>
                <w:szCs w:val="20"/>
              </w:rPr>
              <w:t>231</w:t>
            </w:r>
          </w:p>
        </w:tc>
        <w:tc>
          <w:tcPr>
            <w:tcW w:w="387" w:type="pct"/>
            <w:hideMark/>
          </w:tcPr>
          <w:p w14:paraId="745045A7" w14:textId="77777777" w:rsidR="00CF0992" w:rsidRPr="00B901D7" w:rsidRDefault="00CF0992">
            <w:pPr>
              <w:pStyle w:val="Compact"/>
              <w:jc w:val="right"/>
              <w:rPr>
                <w:sz w:val="20"/>
                <w:szCs w:val="20"/>
              </w:rPr>
            </w:pPr>
            <w:r w:rsidRPr="00B901D7">
              <w:rPr>
                <w:sz w:val="20"/>
                <w:szCs w:val="20"/>
              </w:rPr>
              <w:t>0.37</w:t>
            </w:r>
          </w:p>
        </w:tc>
        <w:tc>
          <w:tcPr>
            <w:tcW w:w="540" w:type="pct"/>
            <w:hideMark/>
          </w:tcPr>
          <w:p w14:paraId="468D194B" w14:textId="77777777" w:rsidR="00CF0992" w:rsidRPr="00B901D7" w:rsidRDefault="00CF0992">
            <w:pPr>
              <w:pStyle w:val="Compact"/>
              <w:jc w:val="right"/>
              <w:rPr>
                <w:sz w:val="20"/>
                <w:szCs w:val="20"/>
              </w:rPr>
            </w:pPr>
            <w:r w:rsidRPr="00B901D7">
              <w:rPr>
                <w:sz w:val="20"/>
                <w:szCs w:val="20"/>
              </w:rPr>
              <w:t>2.74</w:t>
            </w:r>
          </w:p>
        </w:tc>
      </w:tr>
      <w:tr w:rsidR="00CF0992" w14:paraId="560E68A7" w14:textId="77777777" w:rsidTr="00CF0992">
        <w:tc>
          <w:tcPr>
            <w:tcW w:w="456" w:type="pct"/>
            <w:vMerge/>
            <w:tcBorders>
              <w:bottom w:val="dotted" w:sz="4" w:space="0" w:color="auto"/>
            </w:tcBorders>
            <w:vAlign w:val="center"/>
          </w:tcPr>
          <w:p w14:paraId="512B2759" w14:textId="77777777" w:rsidR="00CF0992" w:rsidRPr="00B901D7" w:rsidRDefault="00CF0992" w:rsidP="00CF0992">
            <w:pPr>
              <w:pStyle w:val="Compact"/>
              <w:jc w:val="center"/>
              <w:rPr>
                <w:sz w:val="20"/>
                <w:szCs w:val="20"/>
              </w:rPr>
            </w:pPr>
          </w:p>
        </w:tc>
        <w:tc>
          <w:tcPr>
            <w:tcW w:w="1488" w:type="pct"/>
            <w:tcBorders>
              <w:bottom w:val="dotted" w:sz="4" w:space="0" w:color="auto"/>
            </w:tcBorders>
          </w:tcPr>
          <w:p w14:paraId="3EDC89A1" w14:textId="29A0472A" w:rsidR="00CF0992" w:rsidRPr="00B901D7" w:rsidRDefault="00CF0992" w:rsidP="00D349E2">
            <w:pPr>
              <w:pStyle w:val="Compact"/>
              <w:rPr>
                <w:sz w:val="20"/>
                <w:szCs w:val="20"/>
              </w:rPr>
            </w:pPr>
            <w:r w:rsidRPr="00B901D7">
              <w:rPr>
                <w:sz w:val="20"/>
                <w:szCs w:val="20"/>
              </w:rPr>
              <w:t>Maize</w:t>
            </w:r>
          </w:p>
        </w:tc>
        <w:tc>
          <w:tcPr>
            <w:tcW w:w="532" w:type="pct"/>
            <w:tcBorders>
              <w:bottom w:val="dotted" w:sz="4" w:space="0" w:color="auto"/>
            </w:tcBorders>
          </w:tcPr>
          <w:p w14:paraId="2D98B297" w14:textId="30C68A31" w:rsidR="00CF0992" w:rsidRPr="00B901D7" w:rsidRDefault="00CF0992" w:rsidP="00D349E2">
            <w:pPr>
              <w:pStyle w:val="Compact"/>
              <w:jc w:val="right"/>
              <w:rPr>
                <w:sz w:val="20"/>
                <w:szCs w:val="20"/>
              </w:rPr>
            </w:pPr>
            <w:r w:rsidRPr="00B901D7">
              <w:rPr>
                <w:sz w:val="20"/>
                <w:szCs w:val="20"/>
              </w:rPr>
              <w:t>56</w:t>
            </w:r>
          </w:p>
        </w:tc>
        <w:tc>
          <w:tcPr>
            <w:tcW w:w="532" w:type="pct"/>
            <w:tcBorders>
              <w:bottom w:val="dotted" w:sz="4" w:space="0" w:color="auto"/>
            </w:tcBorders>
          </w:tcPr>
          <w:p w14:paraId="5608212C" w14:textId="4BB0409C" w:rsidR="00CF0992" w:rsidRPr="00B901D7" w:rsidRDefault="00CF0992" w:rsidP="00D349E2">
            <w:pPr>
              <w:pStyle w:val="Compact"/>
              <w:jc w:val="right"/>
              <w:rPr>
                <w:sz w:val="20"/>
                <w:szCs w:val="20"/>
              </w:rPr>
            </w:pPr>
            <w:r w:rsidRPr="00B901D7">
              <w:rPr>
                <w:sz w:val="20"/>
                <w:szCs w:val="20"/>
              </w:rPr>
              <w:t>18</w:t>
            </w:r>
          </w:p>
        </w:tc>
        <w:tc>
          <w:tcPr>
            <w:tcW w:w="532" w:type="pct"/>
            <w:tcBorders>
              <w:bottom w:val="dotted" w:sz="4" w:space="0" w:color="auto"/>
            </w:tcBorders>
          </w:tcPr>
          <w:p w14:paraId="10ED786B" w14:textId="43AB6D19" w:rsidR="00CF0992" w:rsidRPr="00B901D7" w:rsidRDefault="00CF0992" w:rsidP="00D349E2">
            <w:pPr>
              <w:pStyle w:val="Compact"/>
              <w:jc w:val="right"/>
              <w:rPr>
                <w:sz w:val="20"/>
                <w:szCs w:val="20"/>
              </w:rPr>
            </w:pPr>
            <w:r w:rsidRPr="00B901D7">
              <w:rPr>
                <w:sz w:val="20"/>
                <w:szCs w:val="20"/>
              </w:rPr>
              <w:t>38</w:t>
            </w:r>
          </w:p>
        </w:tc>
        <w:tc>
          <w:tcPr>
            <w:tcW w:w="532" w:type="pct"/>
            <w:tcBorders>
              <w:bottom w:val="dotted" w:sz="4" w:space="0" w:color="auto"/>
            </w:tcBorders>
          </w:tcPr>
          <w:p w14:paraId="013155C6" w14:textId="22853C6A" w:rsidR="00CF0992" w:rsidRPr="00B901D7" w:rsidRDefault="00CF0992" w:rsidP="00D349E2">
            <w:pPr>
              <w:pStyle w:val="Compact"/>
              <w:jc w:val="right"/>
              <w:rPr>
                <w:sz w:val="20"/>
                <w:szCs w:val="20"/>
              </w:rPr>
            </w:pPr>
            <w:r w:rsidRPr="00B901D7">
              <w:rPr>
                <w:sz w:val="20"/>
                <w:szCs w:val="20"/>
              </w:rPr>
              <w:t>44</w:t>
            </w:r>
          </w:p>
        </w:tc>
        <w:tc>
          <w:tcPr>
            <w:tcW w:w="387" w:type="pct"/>
            <w:tcBorders>
              <w:bottom w:val="dotted" w:sz="4" w:space="0" w:color="auto"/>
            </w:tcBorders>
          </w:tcPr>
          <w:p w14:paraId="5CB4498C" w14:textId="6C6B6A4C" w:rsidR="00CF0992" w:rsidRPr="00B901D7" w:rsidRDefault="00CF0992" w:rsidP="00D349E2">
            <w:pPr>
              <w:pStyle w:val="Compact"/>
              <w:jc w:val="right"/>
              <w:rPr>
                <w:sz w:val="20"/>
                <w:szCs w:val="20"/>
              </w:rPr>
            </w:pPr>
            <w:r w:rsidRPr="00B901D7">
              <w:rPr>
                <w:sz w:val="20"/>
                <w:szCs w:val="20"/>
              </w:rPr>
              <w:t>0.86</w:t>
            </w:r>
          </w:p>
        </w:tc>
        <w:tc>
          <w:tcPr>
            <w:tcW w:w="540" w:type="pct"/>
            <w:tcBorders>
              <w:bottom w:val="dotted" w:sz="4" w:space="0" w:color="auto"/>
            </w:tcBorders>
          </w:tcPr>
          <w:p w14:paraId="0B7657AE" w14:textId="6FD9E3DC" w:rsidR="00CF0992" w:rsidRPr="00B901D7" w:rsidRDefault="00CF0992" w:rsidP="00D349E2">
            <w:pPr>
              <w:pStyle w:val="Compact"/>
              <w:jc w:val="right"/>
              <w:rPr>
                <w:sz w:val="20"/>
                <w:szCs w:val="20"/>
              </w:rPr>
            </w:pPr>
            <w:r w:rsidRPr="00B901D7">
              <w:rPr>
                <w:sz w:val="20"/>
                <w:szCs w:val="20"/>
              </w:rPr>
              <w:t>1.16</w:t>
            </w:r>
          </w:p>
        </w:tc>
      </w:tr>
      <w:tr w:rsidR="00CF0992" w14:paraId="42575576" w14:textId="77777777" w:rsidTr="00CF0992">
        <w:tc>
          <w:tcPr>
            <w:tcW w:w="456" w:type="pct"/>
            <w:vMerge w:val="restart"/>
            <w:tcBorders>
              <w:top w:val="dotted" w:sz="4" w:space="0" w:color="auto"/>
              <w:bottom w:val="single" w:sz="2" w:space="0" w:color="auto"/>
            </w:tcBorders>
            <w:vAlign w:val="center"/>
          </w:tcPr>
          <w:p w14:paraId="0974355B" w14:textId="44878D2F" w:rsidR="00CF0992" w:rsidRPr="00B901D7" w:rsidRDefault="00CF0992" w:rsidP="00CF0992">
            <w:pPr>
              <w:pStyle w:val="Compact"/>
              <w:jc w:val="center"/>
              <w:rPr>
                <w:sz w:val="20"/>
                <w:szCs w:val="20"/>
              </w:rPr>
            </w:pPr>
            <w:r w:rsidRPr="00B901D7">
              <w:rPr>
                <w:sz w:val="20"/>
                <w:szCs w:val="20"/>
              </w:rPr>
              <w:t>2011</w:t>
            </w:r>
          </w:p>
        </w:tc>
        <w:tc>
          <w:tcPr>
            <w:tcW w:w="1488" w:type="pct"/>
            <w:tcBorders>
              <w:top w:val="dotted" w:sz="4" w:space="0" w:color="auto"/>
            </w:tcBorders>
          </w:tcPr>
          <w:p w14:paraId="01D1C296" w14:textId="4D3C826F" w:rsidR="00CF0992" w:rsidRPr="00B901D7" w:rsidRDefault="00CF0992" w:rsidP="00CF0992">
            <w:pPr>
              <w:pStyle w:val="Compact"/>
              <w:rPr>
                <w:sz w:val="20"/>
                <w:szCs w:val="20"/>
              </w:rPr>
            </w:pPr>
            <w:r w:rsidRPr="00B901D7">
              <w:rPr>
                <w:sz w:val="20"/>
                <w:szCs w:val="20"/>
              </w:rPr>
              <w:t>Unfertilized Prairie</w:t>
            </w:r>
          </w:p>
        </w:tc>
        <w:tc>
          <w:tcPr>
            <w:tcW w:w="532" w:type="pct"/>
            <w:tcBorders>
              <w:top w:val="dotted" w:sz="4" w:space="0" w:color="auto"/>
            </w:tcBorders>
          </w:tcPr>
          <w:p w14:paraId="6722A7E4" w14:textId="15C3EE0E" w:rsidR="00CF0992" w:rsidRPr="00B901D7" w:rsidRDefault="00CF0992" w:rsidP="00CF0992">
            <w:pPr>
              <w:pStyle w:val="Compact"/>
              <w:jc w:val="right"/>
              <w:rPr>
                <w:sz w:val="20"/>
                <w:szCs w:val="20"/>
              </w:rPr>
            </w:pPr>
            <w:r w:rsidRPr="00B901D7">
              <w:rPr>
                <w:sz w:val="20"/>
                <w:szCs w:val="20"/>
              </w:rPr>
              <w:t>387</w:t>
            </w:r>
          </w:p>
        </w:tc>
        <w:tc>
          <w:tcPr>
            <w:tcW w:w="532" w:type="pct"/>
            <w:tcBorders>
              <w:top w:val="dotted" w:sz="4" w:space="0" w:color="auto"/>
            </w:tcBorders>
          </w:tcPr>
          <w:p w14:paraId="378FC6E6" w14:textId="189044AA" w:rsidR="00CF0992" w:rsidRPr="00B901D7" w:rsidRDefault="00CF0992" w:rsidP="00CF0992">
            <w:pPr>
              <w:pStyle w:val="Compact"/>
              <w:jc w:val="right"/>
              <w:rPr>
                <w:sz w:val="20"/>
                <w:szCs w:val="20"/>
              </w:rPr>
            </w:pPr>
            <w:r w:rsidRPr="00B901D7">
              <w:rPr>
                <w:sz w:val="20"/>
                <w:szCs w:val="20"/>
              </w:rPr>
              <w:t>78</w:t>
            </w:r>
          </w:p>
        </w:tc>
        <w:tc>
          <w:tcPr>
            <w:tcW w:w="532" w:type="pct"/>
            <w:tcBorders>
              <w:top w:val="dotted" w:sz="4" w:space="0" w:color="auto"/>
            </w:tcBorders>
          </w:tcPr>
          <w:p w14:paraId="21CE33B5" w14:textId="71A6DC5C" w:rsidR="00CF0992" w:rsidRPr="00B901D7" w:rsidRDefault="00CF0992" w:rsidP="00CF0992">
            <w:pPr>
              <w:pStyle w:val="Compact"/>
              <w:jc w:val="right"/>
              <w:rPr>
                <w:sz w:val="20"/>
                <w:szCs w:val="20"/>
              </w:rPr>
            </w:pPr>
            <w:r w:rsidRPr="00B901D7">
              <w:rPr>
                <w:sz w:val="20"/>
                <w:szCs w:val="20"/>
              </w:rPr>
              <w:t>309</w:t>
            </w:r>
          </w:p>
        </w:tc>
        <w:tc>
          <w:tcPr>
            <w:tcW w:w="532" w:type="pct"/>
            <w:tcBorders>
              <w:top w:val="dotted" w:sz="4" w:space="0" w:color="auto"/>
            </w:tcBorders>
          </w:tcPr>
          <w:p w14:paraId="7EA26B89" w14:textId="2960B4E0" w:rsidR="00CF0992" w:rsidRPr="00B901D7" w:rsidRDefault="00CF0992" w:rsidP="00CF0992">
            <w:pPr>
              <w:pStyle w:val="Compact"/>
              <w:jc w:val="right"/>
              <w:rPr>
                <w:sz w:val="20"/>
                <w:szCs w:val="20"/>
              </w:rPr>
            </w:pPr>
            <w:r w:rsidRPr="00B901D7">
              <w:rPr>
                <w:sz w:val="20"/>
                <w:szCs w:val="20"/>
              </w:rPr>
              <w:t>758</w:t>
            </w:r>
          </w:p>
        </w:tc>
        <w:tc>
          <w:tcPr>
            <w:tcW w:w="387" w:type="pct"/>
            <w:tcBorders>
              <w:top w:val="dotted" w:sz="4" w:space="0" w:color="auto"/>
            </w:tcBorders>
          </w:tcPr>
          <w:p w14:paraId="38045D3B" w14:textId="7E07CE29" w:rsidR="00CF0992" w:rsidRPr="00B901D7" w:rsidRDefault="00CF0992" w:rsidP="00CF0992">
            <w:pPr>
              <w:pStyle w:val="Compact"/>
              <w:jc w:val="right"/>
              <w:rPr>
                <w:sz w:val="20"/>
                <w:szCs w:val="20"/>
              </w:rPr>
            </w:pPr>
            <w:r w:rsidRPr="00B901D7">
              <w:rPr>
                <w:sz w:val="20"/>
                <w:szCs w:val="20"/>
              </w:rPr>
              <w:t>0.41</w:t>
            </w:r>
          </w:p>
        </w:tc>
        <w:tc>
          <w:tcPr>
            <w:tcW w:w="540" w:type="pct"/>
            <w:tcBorders>
              <w:top w:val="dotted" w:sz="4" w:space="0" w:color="auto"/>
            </w:tcBorders>
          </w:tcPr>
          <w:p w14:paraId="1A798105" w14:textId="0C7D0477" w:rsidR="00CF0992" w:rsidRPr="00B901D7" w:rsidRDefault="00CF0992" w:rsidP="00CF0992">
            <w:pPr>
              <w:pStyle w:val="Compact"/>
              <w:jc w:val="right"/>
              <w:rPr>
                <w:sz w:val="20"/>
                <w:szCs w:val="20"/>
              </w:rPr>
            </w:pPr>
            <w:r w:rsidRPr="00B901D7">
              <w:rPr>
                <w:sz w:val="20"/>
                <w:szCs w:val="20"/>
              </w:rPr>
              <w:t>2.45</w:t>
            </w:r>
          </w:p>
        </w:tc>
      </w:tr>
      <w:tr w:rsidR="00CF0992" w14:paraId="5B040D1B" w14:textId="77777777" w:rsidTr="00CF0992">
        <w:tc>
          <w:tcPr>
            <w:tcW w:w="456" w:type="pct"/>
            <w:vMerge/>
            <w:tcBorders>
              <w:bottom w:val="single" w:sz="2" w:space="0" w:color="auto"/>
            </w:tcBorders>
          </w:tcPr>
          <w:p w14:paraId="1CE6CAB0" w14:textId="77777777" w:rsidR="00CF0992" w:rsidRPr="00B901D7" w:rsidRDefault="00CF0992" w:rsidP="00CF0992">
            <w:pPr>
              <w:pStyle w:val="Compact"/>
              <w:rPr>
                <w:sz w:val="20"/>
                <w:szCs w:val="20"/>
              </w:rPr>
            </w:pPr>
          </w:p>
        </w:tc>
        <w:tc>
          <w:tcPr>
            <w:tcW w:w="1488" w:type="pct"/>
          </w:tcPr>
          <w:p w14:paraId="2B7675FF" w14:textId="2D806FAC" w:rsidR="00CF0992" w:rsidRPr="00B901D7" w:rsidRDefault="00CF0992" w:rsidP="00CF0992">
            <w:pPr>
              <w:pStyle w:val="Compact"/>
              <w:rPr>
                <w:sz w:val="20"/>
                <w:szCs w:val="20"/>
              </w:rPr>
            </w:pPr>
            <w:r w:rsidRPr="00B901D7">
              <w:rPr>
                <w:sz w:val="20"/>
                <w:szCs w:val="20"/>
              </w:rPr>
              <w:t>Fertilized Prairie</w:t>
            </w:r>
          </w:p>
        </w:tc>
        <w:tc>
          <w:tcPr>
            <w:tcW w:w="532" w:type="pct"/>
          </w:tcPr>
          <w:p w14:paraId="7A998137" w14:textId="14D1DC7B" w:rsidR="00CF0992" w:rsidRPr="00B901D7" w:rsidRDefault="00CF0992" w:rsidP="00CF0992">
            <w:pPr>
              <w:pStyle w:val="Compact"/>
              <w:jc w:val="right"/>
              <w:rPr>
                <w:sz w:val="20"/>
                <w:szCs w:val="20"/>
              </w:rPr>
            </w:pPr>
            <w:r w:rsidRPr="00B901D7">
              <w:rPr>
                <w:sz w:val="20"/>
                <w:szCs w:val="20"/>
              </w:rPr>
              <w:t>168</w:t>
            </w:r>
          </w:p>
        </w:tc>
        <w:tc>
          <w:tcPr>
            <w:tcW w:w="532" w:type="pct"/>
          </w:tcPr>
          <w:p w14:paraId="6DFF030E" w14:textId="52042982" w:rsidR="00CF0992" w:rsidRPr="00B901D7" w:rsidRDefault="00CF0992" w:rsidP="00CF0992">
            <w:pPr>
              <w:pStyle w:val="Compact"/>
              <w:jc w:val="right"/>
              <w:rPr>
                <w:sz w:val="20"/>
                <w:szCs w:val="20"/>
              </w:rPr>
            </w:pPr>
            <w:r w:rsidRPr="00B901D7">
              <w:rPr>
                <w:sz w:val="20"/>
                <w:szCs w:val="20"/>
              </w:rPr>
              <w:t>55</w:t>
            </w:r>
          </w:p>
        </w:tc>
        <w:tc>
          <w:tcPr>
            <w:tcW w:w="532" w:type="pct"/>
          </w:tcPr>
          <w:p w14:paraId="6B251576" w14:textId="04B93D5E" w:rsidR="00CF0992" w:rsidRPr="00B901D7" w:rsidRDefault="00CF0992" w:rsidP="00CF0992">
            <w:pPr>
              <w:pStyle w:val="Compact"/>
              <w:jc w:val="right"/>
              <w:rPr>
                <w:sz w:val="20"/>
                <w:szCs w:val="20"/>
              </w:rPr>
            </w:pPr>
            <w:r w:rsidRPr="00B901D7">
              <w:rPr>
                <w:sz w:val="20"/>
                <w:szCs w:val="20"/>
              </w:rPr>
              <w:t>113</w:t>
            </w:r>
          </w:p>
        </w:tc>
        <w:tc>
          <w:tcPr>
            <w:tcW w:w="532" w:type="pct"/>
          </w:tcPr>
          <w:p w14:paraId="08B546EF" w14:textId="5173EA28" w:rsidR="00CF0992" w:rsidRPr="00B901D7" w:rsidRDefault="00CF0992" w:rsidP="00CF0992">
            <w:pPr>
              <w:pStyle w:val="Compact"/>
              <w:jc w:val="right"/>
              <w:rPr>
                <w:sz w:val="20"/>
                <w:szCs w:val="20"/>
              </w:rPr>
            </w:pPr>
            <w:r w:rsidRPr="00B901D7">
              <w:rPr>
                <w:sz w:val="20"/>
                <w:szCs w:val="20"/>
              </w:rPr>
              <w:t>342</w:t>
            </w:r>
          </w:p>
        </w:tc>
        <w:tc>
          <w:tcPr>
            <w:tcW w:w="387" w:type="pct"/>
          </w:tcPr>
          <w:p w14:paraId="2D6EE411" w14:textId="66EAE469" w:rsidR="00CF0992" w:rsidRPr="00B901D7" w:rsidRDefault="00CF0992" w:rsidP="00CF0992">
            <w:pPr>
              <w:pStyle w:val="Compact"/>
              <w:jc w:val="right"/>
              <w:rPr>
                <w:sz w:val="20"/>
                <w:szCs w:val="20"/>
              </w:rPr>
            </w:pPr>
            <w:r w:rsidRPr="00B901D7">
              <w:rPr>
                <w:sz w:val="20"/>
                <w:szCs w:val="20"/>
              </w:rPr>
              <w:t>0.33</w:t>
            </w:r>
          </w:p>
        </w:tc>
        <w:tc>
          <w:tcPr>
            <w:tcW w:w="540" w:type="pct"/>
          </w:tcPr>
          <w:p w14:paraId="12301E38" w14:textId="5C496EDA" w:rsidR="00CF0992" w:rsidRPr="00B901D7" w:rsidRDefault="00CF0992" w:rsidP="00CF0992">
            <w:pPr>
              <w:pStyle w:val="Compact"/>
              <w:jc w:val="right"/>
              <w:rPr>
                <w:sz w:val="20"/>
                <w:szCs w:val="20"/>
              </w:rPr>
            </w:pPr>
            <w:r w:rsidRPr="00B901D7">
              <w:rPr>
                <w:sz w:val="20"/>
                <w:szCs w:val="20"/>
              </w:rPr>
              <w:t>3.02</w:t>
            </w:r>
          </w:p>
        </w:tc>
      </w:tr>
      <w:tr w:rsidR="00CF0992" w14:paraId="1FBFB441" w14:textId="77777777" w:rsidTr="00CF0992">
        <w:tc>
          <w:tcPr>
            <w:tcW w:w="456" w:type="pct"/>
            <w:vMerge/>
            <w:tcBorders>
              <w:bottom w:val="single" w:sz="2" w:space="0" w:color="auto"/>
            </w:tcBorders>
          </w:tcPr>
          <w:p w14:paraId="12235667" w14:textId="77777777" w:rsidR="00CF0992" w:rsidRPr="00B901D7" w:rsidRDefault="00CF0992" w:rsidP="00CF0992">
            <w:pPr>
              <w:pStyle w:val="Compact"/>
              <w:rPr>
                <w:sz w:val="20"/>
                <w:szCs w:val="20"/>
              </w:rPr>
            </w:pPr>
          </w:p>
        </w:tc>
        <w:tc>
          <w:tcPr>
            <w:tcW w:w="1488" w:type="pct"/>
            <w:tcBorders>
              <w:bottom w:val="single" w:sz="2" w:space="0" w:color="auto"/>
            </w:tcBorders>
            <w:hideMark/>
          </w:tcPr>
          <w:p w14:paraId="45779894" w14:textId="77F89384" w:rsidR="00CF0992" w:rsidRPr="00B901D7" w:rsidRDefault="00CF0992" w:rsidP="00CF0992">
            <w:pPr>
              <w:pStyle w:val="Compact"/>
              <w:rPr>
                <w:sz w:val="20"/>
                <w:szCs w:val="20"/>
              </w:rPr>
            </w:pPr>
            <w:r w:rsidRPr="00B901D7">
              <w:rPr>
                <w:sz w:val="20"/>
                <w:szCs w:val="20"/>
              </w:rPr>
              <w:t>Maize</w:t>
            </w:r>
          </w:p>
        </w:tc>
        <w:tc>
          <w:tcPr>
            <w:tcW w:w="532" w:type="pct"/>
            <w:tcBorders>
              <w:bottom w:val="single" w:sz="2" w:space="0" w:color="auto"/>
            </w:tcBorders>
            <w:hideMark/>
          </w:tcPr>
          <w:p w14:paraId="18254274" w14:textId="77777777" w:rsidR="00CF0992" w:rsidRPr="00B901D7" w:rsidRDefault="00CF0992" w:rsidP="00CF0992">
            <w:pPr>
              <w:pStyle w:val="Compact"/>
              <w:jc w:val="right"/>
              <w:rPr>
                <w:sz w:val="20"/>
                <w:szCs w:val="20"/>
              </w:rPr>
            </w:pPr>
            <w:r w:rsidRPr="00B901D7">
              <w:rPr>
                <w:sz w:val="20"/>
                <w:szCs w:val="20"/>
              </w:rPr>
              <w:t>48</w:t>
            </w:r>
          </w:p>
        </w:tc>
        <w:tc>
          <w:tcPr>
            <w:tcW w:w="532" w:type="pct"/>
            <w:tcBorders>
              <w:bottom w:val="single" w:sz="2" w:space="0" w:color="auto"/>
            </w:tcBorders>
            <w:hideMark/>
          </w:tcPr>
          <w:p w14:paraId="68732A10" w14:textId="77777777" w:rsidR="00CF0992" w:rsidRPr="00B901D7" w:rsidRDefault="00CF0992" w:rsidP="00CF0992">
            <w:pPr>
              <w:pStyle w:val="Compact"/>
              <w:jc w:val="right"/>
              <w:rPr>
                <w:sz w:val="20"/>
                <w:szCs w:val="20"/>
              </w:rPr>
            </w:pPr>
            <w:r w:rsidRPr="00B901D7">
              <w:rPr>
                <w:sz w:val="20"/>
                <w:szCs w:val="20"/>
              </w:rPr>
              <w:t>16</w:t>
            </w:r>
          </w:p>
        </w:tc>
        <w:tc>
          <w:tcPr>
            <w:tcW w:w="532" w:type="pct"/>
            <w:tcBorders>
              <w:bottom w:val="single" w:sz="2" w:space="0" w:color="auto"/>
            </w:tcBorders>
            <w:hideMark/>
          </w:tcPr>
          <w:p w14:paraId="2521A46C" w14:textId="77777777" w:rsidR="00CF0992" w:rsidRPr="00B901D7" w:rsidRDefault="00CF0992" w:rsidP="00CF0992">
            <w:pPr>
              <w:pStyle w:val="Compact"/>
              <w:jc w:val="right"/>
              <w:rPr>
                <w:sz w:val="20"/>
                <w:szCs w:val="20"/>
              </w:rPr>
            </w:pPr>
            <w:r w:rsidRPr="00B901D7">
              <w:rPr>
                <w:sz w:val="20"/>
                <w:szCs w:val="20"/>
              </w:rPr>
              <w:t>31</w:t>
            </w:r>
          </w:p>
        </w:tc>
        <w:tc>
          <w:tcPr>
            <w:tcW w:w="532" w:type="pct"/>
            <w:tcBorders>
              <w:bottom w:val="single" w:sz="2" w:space="0" w:color="auto"/>
            </w:tcBorders>
            <w:hideMark/>
          </w:tcPr>
          <w:p w14:paraId="16AD7956" w14:textId="77777777" w:rsidR="00CF0992" w:rsidRPr="00B901D7" w:rsidRDefault="00CF0992" w:rsidP="00CF0992">
            <w:pPr>
              <w:pStyle w:val="Compact"/>
              <w:jc w:val="right"/>
              <w:rPr>
                <w:sz w:val="20"/>
                <w:szCs w:val="20"/>
              </w:rPr>
            </w:pPr>
            <w:r w:rsidRPr="00B901D7">
              <w:rPr>
                <w:sz w:val="20"/>
                <w:szCs w:val="20"/>
              </w:rPr>
              <w:t>47</w:t>
            </w:r>
          </w:p>
        </w:tc>
        <w:tc>
          <w:tcPr>
            <w:tcW w:w="387" w:type="pct"/>
            <w:tcBorders>
              <w:bottom w:val="single" w:sz="2" w:space="0" w:color="auto"/>
            </w:tcBorders>
            <w:hideMark/>
          </w:tcPr>
          <w:p w14:paraId="18149144" w14:textId="77777777" w:rsidR="00CF0992" w:rsidRPr="00B901D7" w:rsidRDefault="00CF0992" w:rsidP="00CF0992">
            <w:pPr>
              <w:pStyle w:val="Compact"/>
              <w:jc w:val="right"/>
              <w:rPr>
                <w:sz w:val="20"/>
                <w:szCs w:val="20"/>
              </w:rPr>
            </w:pPr>
            <w:r w:rsidRPr="00B901D7">
              <w:rPr>
                <w:sz w:val="20"/>
                <w:szCs w:val="20"/>
              </w:rPr>
              <w:t>0.67</w:t>
            </w:r>
          </w:p>
        </w:tc>
        <w:tc>
          <w:tcPr>
            <w:tcW w:w="540" w:type="pct"/>
            <w:tcBorders>
              <w:bottom w:val="single" w:sz="2" w:space="0" w:color="auto"/>
            </w:tcBorders>
            <w:hideMark/>
          </w:tcPr>
          <w:p w14:paraId="681599F1" w14:textId="77777777" w:rsidR="00CF0992" w:rsidRPr="00B901D7" w:rsidRDefault="00CF0992" w:rsidP="00CF0992">
            <w:pPr>
              <w:pStyle w:val="Compact"/>
              <w:jc w:val="right"/>
              <w:rPr>
                <w:sz w:val="20"/>
                <w:szCs w:val="20"/>
              </w:rPr>
            </w:pPr>
            <w:r w:rsidRPr="00B901D7">
              <w:rPr>
                <w:sz w:val="20"/>
                <w:szCs w:val="20"/>
              </w:rPr>
              <w:t>1.50</w:t>
            </w:r>
          </w:p>
        </w:tc>
      </w:tr>
    </w:tbl>
    <w:p w14:paraId="400F8197" w14:textId="77777777" w:rsidR="006B6053" w:rsidRPr="00532388" w:rsidRDefault="006B6053" w:rsidP="00532388">
      <w:pPr>
        <w:rPr>
          <w:szCs w:val="20"/>
        </w:rPr>
      </w:pPr>
    </w:p>
    <w:p w14:paraId="5586D20E" w14:textId="77777777" w:rsidR="00532388" w:rsidRPr="00532388" w:rsidRDefault="00532388" w:rsidP="00532388">
      <w:pPr>
        <w:rPr>
          <w:szCs w:val="20"/>
        </w:rPr>
      </w:pPr>
      <w:r w:rsidRPr="00532388">
        <w:rPr>
          <w:szCs w:val="20"/>
        </w:rPr>
        <w:t xml:space="preserve">Prairie roots had a mean residence time (mrt) of 2.75 years in the top 30 cm of the profile when averaged across treatments and years (2010 and 2011).  Maize roots turned over twice as fast as prairie roots when averaged across treatments and years (Table 3).  </w:t>
      </w:r>
    </w:p>
    <w:p w14:paraId="303549F7" w14:textId="4102F94C" w:rsidR="00532388" w:rsidRPr="00532388" w:rsidRDefault="00DD5530" w:rsidP="00554D80">
      <w:pPr>
        <w:jc w:val="center"/>
        <w:rPr>
          <w:szCs w:val="20"/>
        </w:rPr>
      </w:pPr>
      <w:r w:rsidRPr="00DD5530">
        <w:rPr>
          <w:noProof/>
          <w:lang w:val="en-US" w:eastAsia="en-US"/>
        </w:rPr>
        <w:lastRenderedPageBreak/>
        <w:drawing>
          <wp:inline distT="0" distB="0" distL="0" distR="0" wp14:anchorId="2A22C0D6" wp14:editId="5D1ED48E">
            <wp:extent cx="3642360" cy="72847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9445" cy="7318891"/>
                    </a:xfrm>
                    <a:prstGeom prst="rect">
                      <a:avLst/>
                    </a:prstGeom>
                  </pic:spPr>
                </pic:pic>
              </a:graphicData>
            </a:graphic>
          </wp:inline>
        </w:drawing>
      </w:r>
    </w:p>
    <w:p w14:paraId="07634B45" w14:textId="7B98A9DD" w:rsidR="00532388" w:rsidRDefault="00532388" w:rsidP="00532388">
      <w:pPr>
        <w:rPr>
          <w:szCs w:val="20"/>
        </w:rPr>
      </w:pPr>
      <w:r w:rsidRPr="00532388">
        <w:rPr>
          <w:szCs w:val="20"/>
        </w:rPr>
        <w:t xml:space="preserve">Figure 4. Root C:N ratios with depth over time. Grey shading represents one standard error of the mean. </w:t>
      </w:r>
    </w:p>
    <w:p w14:paraId="2AB973E7" w14:textId="77777777" w:rsidR="009130B4" w:rsidRPr="00532388" w:rsidRDefault="009130B4" w:rsidP="00532388">
      <w:pPr>
        <w:rPr>
          <w:szCs w:val="20"/>
        </w:rPr>
      </w:pPr>
    </w:p>
    <w:p w14:paraId="074B54EF" w14:textId="77777777" w:rsidR="00532388" w:rsidRPr="00532388" w:rsidRDefault="00532388" w:rsidP="00532388">
      <w:pPr>
        <w:rPr>
          <w:szCs w:val="20"/>
        </w:rPr>
      </w:pPr>
      <w:r w:rsidRPr="00532388">
        <w:rPr>
          <w:szCs w:val="20"/>
        </w:rPr>
        <w:t xml:space="preserve">Carbon:N ratios increased with depth in all treatments.  Carbon to nitrogen ratios increased in both prairie treatments in every depth over time, although the increase in fertilized prairie was not always different between consecutive years.  In all treatments, changes in C:N ratios were the result of both an increase in C content and a decrease in N content (data not shown).  The maize root pool did not exhibit an increase in C:N ratio over time.   </w:t>
      </w:r>
    </w:p>
    <w:p w14:paraId="70061782" w14:textId="77777777" w:rsidR="00532388" w:rsidRDefault="00532388" w:rsidP="00532388">
      <w:pPr>
        <w:rPr>
          <w:szCs w:val="20"/>
          <w:u w:val="single"/>
        </w:rPr>
      </w:pPr>
    </w:p>
    <w:p w14:paraId="34C0C964" w14:textId="77777777" w:rsidR="00532388" w:rsidRPr="00532388" w:rsidRDefault="00532388" w:rsidP="00532388">
      <w:pPr>
        <w:rPr>
          <w:b/>
          <w:szCs w:val="20"/>
        </w:rPr>
      </w:pPr>
      <w:r w:rsidRPr="00532388">
        <w:rPr>
          <w:b/>
          <w:szCs w:val="20"/>
        </w:rPr>
        <w:lastRenderedPageBreak/>
        <w:t>4 Discussion</w:t>
      </w:r>
    </w:p>
    <w:p w14:paraId="62FAE235" w14:textId="77777777" w:rsidR="00532388" w:rsidRPr="00532388" w:rsidRDefault="00532388" w:rsidP="00532388">
      <w:pPr>
        <w:rPr>
          <w:b/>
          <w:szCs w:val="20"/>
        </w:rPr>
      </w:pPr>
      <w:r w:rsidRPr="00532388">
        <w:rPr>
          <w:b/>
          <w:szCs w:val="20"/>
        </w:rPr>
        <w:t xml:space="preserve">4.1 Reconstruction of a prairie root C pool and implications for C contribution </w:t>
      </w:r>
    </w:p>
    <w:p w14:paraId="556BF0BF" w14:textId="011784E3" w:rsidR="006A43B8" w:rsidRDefault="00532388" w:rsidP="00532388">
      <w:pPr>
        <w:rPr>
          <w:szCs w:val="20"/>
        </w:rPr>
      </w:pPr>
      <w:r w:rsidRPr="00532388">
        <w:rPr>
          <w:szCs w:val="20"/>
        </w:rPr>
        <w:t>An increase in root pool C:N ratio with depth has not been reported previously in the literature and not previously considered when trying to determine why a disproportionately large amount of soil C is found at depth when compared to root distribution.  It has been recently theorized that plant tissue becomes organic matter through two different pathways: 1) a dissolved organic C-microbial pathway whereby plant litter is first processed by soil microbes and eventually transported and stabilized in the soil matrix as a microbial by-product, if the soil has the capacity to stabilize these compounds, and 2) a physical-transfer pathway whereby plant tissue is processed by soil microbes to its fullest extent, and then remains in the soil functionally inert (Cotrufo 2015).  In the present study, the former pathway is more applicable to tissue dominated by non-structural compounds, such as that with lower C:N ratios found here at shallower depths, whereas the latter pathway applies to tissue dominated by structural compounds, indicated by high C:N ratios in root tissue at greater depth.  Under this framework, root decomposition in our study would have resulted in a gradient of microbially-derived to physically-derived organic matter from the top of the soil profile downward. In turn, this would mean that soil organic matter at the soil surface would be vulnerable to transport to greater depth as dissolved organic C, whereas physically-transferred soil organic matter at depth would be relatively immobile.  This is a possible mechanism by which the amount of soil organic C found at depth is disproportionately large compared to the size of the root C pool. These findings are consistent with evidence that the contribution of microbial- and not root-derived C increases with depth (Liang and Balser 2008, Rumpel and Kogel-Knabner, 2011).</w:t>
      </w:r>
      <w:r w:rsidR="006A43B8">
        <w:rPr>
          <w:szCs w:val="20"/>
        </w:rPr>
        <w:t xml:space="preserve"> </w:t>
      </w:r>
      <w:r w:rsidR="00921A69">
        <w:rPr>
          <w:szCs w:val="20"/>
        </w:rPr>
        <w:t xml:space="preserve"> In addition to the less-structural root material found at shallow depths, these areas of concentrated roots produce labile exudates that are easily metabolized and transported deeper in the soil profile</w:t>
      </w:r>
      <w:r w:rsidR="000E32E5">
        <w:rPr>
          <w:szCs w:val="20"/>
        </w:rPr>
        <w:t xml:space="preserve"> (Badri and Vivanco, 2009)</w:t>
      </w:r>
      <w:r w:rsidR="00921A69">
        <w:rPr>
          <w:szCs w:val="20"/>
        </w:rPr>
        <w:t>. While we did not measure root exudat</w:t>
      </w:r>
      <w:r w:rsidR="00006DE4">
        <w:rPr>
          <w:szCs w:val="20"/>
        </w:rPr>
        <w:t>es</w:t>
      </w:r>
      <w:r w:rsidR="00921A69">
        <w:rPr>
          <w:szCs w:val="20"/>
        </w:rPr>
        <w:t xml:space="preserve">, it is important to </w:t>
      </w:r>
      <w:r w:rsidR="00CB0C40">
        <w:rPr>
          <w:szCs w:val="20"/>
        </w:rPr>
        <w:t xml:space="preserve">recognize that these mobile compounds </w:t>
      </w:r>
      <w:r w:rsidR="00E62D26">
        <w:rPr>
          <w:szCs w:val="20"/>
        </w:rPr>
        <w:t xml:space="preserve">also </w:t>
      </w:r>
      <w:r w:rsidR="00CB0C40">
        <w:rPr>
          <w:szCs w:val="20"/>
        </w:rPr>
        <w:t xml:space="preserve">likely play an important role in the development of the soil organic C profile. </w:t>
      </w:r>
    </w:p>
    <w:p w14:paraId="1A89425C" w14:textId="77777777" w:rsidR="00532388" w:rsidRDefault="00532388" w:rsidP="00532388">
      <w:pPr>
        <w:rPr>
          <w:szCs w:val="20"/>
        </w:rPr>
      </w:pPr>
    </w:p>
    <w:p w14:paraId="1EC38E81" w14:textId="77777777" w:rsidR="00532388" w:rsidRPr="00532388" w:rsidRDefault="00532388" w:rsidP="00532388">
      <w:pPr>
        <w:rPr>
          <w:szCs w:val="20"/>
        </w:rPr>
      </w:pPr>
      <w:r w:rsidRPr="00532388">
        <w:rPr>
          <w:szCs w:val="20"/>
        </w:rPr>
        <w:t xml:space="preserve">Because the root pool is made up of a combination of new, mature, ageing, and dead roots, an increase in its mass comes from root growth, live root retention, and inhibited root decomposition.  The relatively quick rate of accumulation in the top 30 cm of soil was most likely a function of new root addition, which slowed as the system became more established.  Slower increases at deeper depths than shallower depths may indicate that accumulation there is more dependent upon the carryover of roots from previous years than at shallower depths. </w:t>
      </w:r>
    </w:p>
    <w:p w14:paraId="4F3E9E7D" w14:textId="77777777" w:rsidR="00532388" w:rsidRDefault="00532388" w:rsidP="00532388">
      <w:pPr>
        <w:rPr>
          <w:szCs w:val="20"/>
        </w:rPr>
      </w:pPr>
    </w:p>
    <w:p w14:paraId="30530105" w14:textId="77777777" w:rsidR="00532388" w:rsidRPr="00532388" w:rsidRDefault="00532388" w:rsidP="00532388">
      <w:pPr>
        <w:rPr>
          <w:szCs w:val="20"/>
        </w:rPr>
      </w:pPr>
      <w:r w:rsidRPr="00532388">
        <w:rPr>
          <w:szCs w:val="20"/>
        </w:rPr>
        <w:t xml:space="preserve">By the sixth year of reconstructed prairie establishment, root C pool equilibrium was reached and prairies began making substantial annual contributions to the soil organic matter pool above 30 cm, although the fraction of organic matter that remained in the soil is unknown.  This was indicated by the finding that the majority of prairie roots (75%) was found in this depth fraction, where mean residence time was measured to be 2.5-3 years.  The prairie root C pool at 0-5 cm reached an equilibrium and began steady root turnover in the third year after establishment, as indicated by very low rates of accumulation, and was likely able to contribute material to the soil organic matter pool at this time. Other prairie restorations have also found soil organic matter accumulation to be most rapid closer to the soil surface (O’Brien et al. 2010, Omonode and Vyn 2006). </w:t>
      </w:r>
    </w:p>
    <w:p w14:paraId="7B5AEDF6" w14:textId="77777777" w:rsidR="00532388" w:rsidRDefault="00532388" w:rsidP="00532388">
      <w:pPr>
        <w:rPr>
          <w:szCs w:val="20"/>
        </w:rPr>
      </w:pPr>
    </w:p>
    <w:p w14:paraId="6A67EBB4" w14:textId="70E32CC3" w:rsidR="00532388" w:rsidRPr="00532388" w:rsidRDefault="00532388" w:rsidP="00532388">
      <w:pPr>
        <w:rPr>
          <w:szCs w:val="20"/>
        </w:rPr>
      </w:pPr>
      <w:r w:rsidRPr="00532388">
        <w:rPr>
          <w:szCs w:val="20"/>
        </w:rPr>
        <w:t xml:space="preserve">Annual prairie root inputs were not measured below 30 cm, so turnover rates could not be calculated.  However, continuous increases in the root pool at depth due to root growth and retention indicate that root tissue loss to the soil was very low during this time and the mean residence time of roots at depth may have greatly exceeded those closer to the surface. This means that at depth, not only was the root C pool substantially smaller than near the surface, but root material also became available to the soil much more slowly than near the surface.  Indeed, DuPont et al. (2014) found </w:t>
      </w:r>
      <w:r w:rsidR="00A3597B">
        <w:rPr>
          <w:szCs w:val="20"/>
        </w:rPr>
        <w:t xml:space="preserve">intact </w:t>
      </w:r>
      <w:r w:rsidRPr="00532388">
        <w:rPr>
          <w:szCs w:val="20"/>
        </w:rPr>
        <w:t xml:space="preserve">prairie roots in the soil five years after conversion to annual wheat. </w:t>
      </w:r>
    </w:p>
    <w:p w14:paraId="554EF7E2" w14:textId="77777777" w:rsidR="006D2DCF" w:rsidRDefault="006D2DCF" w:rsidP="00532388">
      <w:pPr>
        <w:rPr>
          <w:szCs w:val="20"/>
        </w:rPr>
      </w:pPr>
    </w:p>
    <w:p w14:paraId="338082D5" w14:textId="2A88987F" w:rsidR="00532388" w:rsidRPr="00532388" w:rsidRDefault="00532388" w:rsidP="00532388">
      <w:pPr>
        <w:rPr>
          <w:szCs w:val="20"/>
        </w:rPr>
      </w:pPr>
      <w:r w:rsidRPr="00532388">
        <w:rPr>
          <w:szCs w:val="20"/>
        </w:rPr>
        <w:lastRenderedPageBreak/>
        <w:t xml:space="preserve">Nitrogen fertilization of prairies led to a smaller root pool at every depth, with lower rates of accumulation, and lower C:N ratios.  However, fertilization did not affect the time until root systems were fully established or the turnover rate of roots in the top 30 cm.  Differences between fertilized and unfertilized prairie showed that the pattern of distribution was a function of nutrient availability and not a response to soil space conditions because fertilized prairie used half as much space as unfertilized prairie and still showed decreased accumulation above 30 cm over time.  </w:t>
      </w:r>
    </w:p>
    <w:p w14:paraId="6427FDDE" w14:textId="49A34C13" w:rsidR="00532388" w:rsidRDefault="00532388" w:rsidP="00532388">
      <w:pPr>
        <w:rPr>
          <w:i/>
          <w:szCs w:val="20"/>
        </w:rPr>
      </w:pPr>
    </w:p>
    <w:p w14:paraId="18AA4959" w14:textId="44B48BB9" w:rsidR="00D17B66" w:rsidRDefault="00D17B66" w:rsidP="00532388">
      <w:pPr>
        <w:rPr>
          <w:i/>
          <w:szCs w:val="20"/>
        </w:rPr>
      </w:pPr>
    </w:p>
    <w:p w14:paraId="5D612287" w14:textId="77777777" w:rsidR="00D17B66" w:rsidRDefault="00D17B66" w:rsidP="00532388">
      <w:pPr>
        <w:rPr>
          <w:i/>
          <w:szCs w:val="20"/>
        </w:rPr>
      </w:pPr>
    </w:p>
    <w:p w14:paraId="6D431B57" w14:textId="77777777" w:rsidR="00532388" w:rsidRPr="00532388" w:rsidRDefault="00532388" w:rsidP="00532388">
      <w:pPr>
        <w:rPr>
          <w:b/>
          <w:szCs w:val="20"/>
        </w:rPr>
      </w:pPr>
      <w:r w:rsidRPr="00532388">
        <w:rPr>
          <w:b/>
          <w:szCs w:val="20"/>
        </w:rPr>
        <w:t>4.2 Quantity, distribution, and quality of root biomass differs in native perennial and non-native annual ecosystems</w:t>
      </w:r>
    </w:p>
    <w:p w14:paraId="427CD5D0" w14:textId="77777777" w:rsidR="00532388" w:rsidRPr="00532388" w:rsidRDefault="00532388" w:rsidP="00532388">
      <w:pPr>
        <w:rPr>
          <w:szCs w:val="20"/>
        </w:rPr>
      </w:pPr>
      <w:r w:rsidRPr="00532388">
        <w:rPr>
          <w:szCs w:val="20"/>
        </w:rPr>
        <w:t xml:space="preserve">It is possible that maize roots contributed more C to the soil than did prairie roots below a certain depth. Maize root C pools were much smaller than prairie root C pools, but faster turnover times and lower C:N ratios resulted in a greater proportion of the maize root C pool available for stabilization in the soil compared to the prairie root C pool.  In the top 0-30 cm, the difference in mass between even the fertilized prairie and maize was too great to be overcome by faster turnover and greater carbon use efficiency, but the difference in root mass between the annual and perennial systems decreased with depth while the difference in C:N ratio increased and turnover times may have maintained the same relative relationship.  </w:t>
      </w:r>
    </w:p>
    <w:p w14:paraId="4A23541E" w14:textId="77777777" w:rsidR="00532388" w:rsidRDefault="00532388" w:rsidP="00532388">
      <w:pPr>
        <w:rPr>
          <w:b/>
          <w:szCs w:val="20"/>
        </w:rPr>
      </w:pPr>
    </w:p>
    <w:p w14:paraId="485EEEA5" w14:textId="77777777" w:rsidR="00532388" w:rsidRPr="00532388" w:rsidRDefault="00532388" w:rsidP="00532388">
      <w:pPr>
        <w:rPr>
          <w:b/>
          <w:szCs w:val="20"/>
        </w:rPr>
      </w:pPr>
      <w:r w:rsidRPr="00532388">
        <w:rPr>
          <w:b/>
          <w:szCs w:val="20"/>
        </w:rPr>
        <w:t>4.3 What do these differences in inputs tell us about the historical belowground ecosystem under which these soils developed in comparison to the systems under which these soils continue to change?</w:t>
      </w:r>
    </w:p>
    <w:p w14:paraId="7CF6116B" w14:textId="0C4797D4" w:rsidR="00532388" w:rsidRPr="00532388" w:rsidRDefault="00532388" w:rsidP="00532388">
      <w:pPr>
        <w:rPr>
          <w:szCs w:val="20"/>
        </w:rPr>
      </w:pPr>
      <w:r w:rsidRPr="00532388">
        <w:rPr>
          <w:szCs w:val="20"/>
        </w:rPr>
        <w:t>The experimental location was a site of cultivation under annual crops for over 100 years.  We do not have measurements of the pre-cultivation soil C profile, but other data from sites near our experiment (Guzman 2009, McGranahan et al. 2014) show that the soil C profile shifted from a pattern of having an exponential decrease in C with distance from the surface to a pattern of more uniform distribution of C with the highest point of C 10 cm below the surface.  The loss of C in the soil surface after cultivation is well known and attributed to mass loss through soil erosion, increased mineralization of organic matter through tillage, and decreased belowground organic matter inputs</w:t>
      </w:r>
      <w:r w:rsidR="0067146A">
        <w:rPr>
          <w:szCs w:val="20"/>
        </w:rPr>
        <w:t xml:space="preserve"> (</w:t>
      </w:r>
      <w:r w:rsidR="00EA13F0">
        <w:rPr>
          <w:szCs w:val="20"/>
        </w:rPr>
        <w:t>Davidson et al. 1993; Huggins et al. 1998</w:t>
      </w:r>
      <w:r w:rsidR="0067146A">
        <w:rPr>
          <w:szCs w:val="20"/>
        </w:rPr>
        <w:t>)</w:t>
      </w:r>
      <w:r w:rsidRPr="00532388">
        <w:rPr>
          <w:szCs w:val="20"/>
        </w:rPr>
        <w:t>.  Less is documented about the change in soil carbon below 30 cm, but using a robust dataset, Veenstra et al. (2015) found soil organic C to increase below 35 cm after 50 years in maize and soybean cropping systems in Iowa.  Initial soil organic C measurements in that study were made ~50 years after these soils had already been converted to annual systems, preventing comparison to soil organic C levels at depth under native vegetation, but results from Veenstra et al. still show that Mollisols can and do gain soil organic C at deeper depths under maize and soybean systems.</w:t>
      </w:r>
      <w:r w:rsidR="00D55D3E">
        <w:rPr>
          <w:szCs w:val="20"/>
        </w:rPr>
        <w:t xml:space="preserve"> Similarly, David et al. (2008) and Follett et al. (2009) found cultivated sites that gained deep soil organic C relative to remnant prairies and grasslands</w:t>
      </w:r>
      <w:r w:rsidR="00A3597B">
        <w:rPr>
          <w:szCs w:val="20"/>
        </w:rPr>
        <w:t>.</w:t>
      </w:r>
    </w:p>
    <w:p w14:paraId="07074224" w14:textId="77777777" w:rsidR="00532388" w:rsidRDefault="00532388" w:rsidP="00532388">
      <w:pPr>
        <w:rPr>
          <w:szCs w:val="20"/>
        </w:rPr>
      </w:pPr>
    </w:p>
    <w:p w14:paraId="1310C413" w14:textId="72A2F801" w:rsidR="008F6F13" w:rsidRDefault="00532388" w:rsidP="00532388">
      <w:pPr>
        <w:rPr>
          <w:szCs w:val="20"/>
        </w:rPr>
      </w:pPr>
      <w:r w:rsidRPr="00532388">
        <w:rPr>
          <w:szCs w:val="20"/>
        </w:rPr>
        <w:t>Our relatively short-term study of 6 years did not detect significant changes in soil C at any depth, but differences in quantity, distribution, and C:N ratios between the annual and perennial rooting systems we studied have important implications for how deep soil organic C may have changed and continues to change with the implementation of annual cropping systems.  A large, structura</w:t>
      </w:r>
      <w:r w:rsidR="002D02EF">
        <w:rPr>
          <w:szCs w:val="20"/>
        </w:rPr>
        <w:t xml:space="preserve">l-tissue </w:t>
      </w:r>
      <w:r w:rsidRPr="00532388">
        <w:rPr>
          <w:szCs w:val="20"/>
        </w:rPr>
        <w:t xml:space="preserve">dominated root C pool with slow turnover, concentrated at shallow depths was replaced by a small, non-structural-tissue </w:t>
      </w:r>
      <w:r w:rsidR="002D02EF">
        <w:rPr>
          <w:szCs w:val="20"/>
        </w:rPr>
        <w:t xml:space="preserve">dominated </w:t>
      </w:r>
      <w:r w:rsidRPr="00532388">
        <w:rPr>
          <w:szCs w:val="20"/>
        </w:rPr>
        <w:t>root</w:t>
      </w:r>
      <w:r w:rsidR="00EF5314">
        <w:rPr>
          <w:szCs w:val="20"/>
        </w:rPr>
        <w:t xml:space="preserve"> C</w:t>
      </w:r>
      <w:r w:rsidRPr="00532388">
        <w:rPr>
          <w:szCs w:val="20"/>
        </w:rPr>
        <w:t xml:space="preserve"> pool with fast turnover evenly distributed in the soil profile.  The difference in size between these two pools has long been obvious, but often misleading for comparisons related to C accounting because differences in root turnover and tissue C:N ratio </w:t>
      </w:r>
      <w:r w:rsidR="00862449">
        <w:rPr>
          <w:szCs w:val="20"/>
        </w:rPr>
        <w:t xml:space="preserve">are often not </w:t>
      </w:r>
      <w:r w:rsidRPr="00532388">
        <w:rPr>
          <w:szCs w:val="20"/>
        </w:rPr>
        <w:t>taken into consideration.</w:t>
      </w:r>
      <w:r w:rsidR="00955F29">
        <w:rPr>
          <w:szCs w:val="20"/>
        </w:rPr>
        <w:t xml:space="preserve"> </w:t>
      </w:r>
      <w:r w:rsidR="00EA13F0">
        <w:rPr>
          <w:szCs w:val="20"/>
        </w:rPr>
        <w:t>An exception</w:t>
      </w:r>
      <w:r w:rsidR="00EA13F0" w:rsidRPr="00EA13F0">
        <w:rPr>
          <w:szCs w:val="20"/>
        </w:rPr>
        <w:t xml:space="preserve">, </w:t>
      </w:r>
      <w:r w:rsidR="00955F29" w:rsidRPr="00EA13F0">
        <w:rPr>
          <w:szCs w:val="20"/>
        </w:rPr>
        <w:t>Omonode et al. (2006) discusses the possibility that slower turnover in perennial rooting systems may prevent</w:t>
      </w:r>
      <w:r w:rsidR="00862449" w:rsidRPr="00EA13F0">
        <w:rPr>
          <w:szCs w:val="20"/>
        </w:rPr>
        <w:t xml:space="preserve"> expected increases in soil organic C compared to adjacent </w:t>
      </w:r>
      <w:r w:rsidR="00CF32F3">
        <w:rPr>
          <w:szCs w:val="20"/>
        </w:rPr>
        <w:t>maize</w:t>
      </w:r>
      <w:r w:rsidR="00862449" w:rsidRPr="00EA13F0">
        <w:rPr>
          <w:szCs w:val="20"/>
        </w:rPr>
        <w:t xml:space="preserve"> systems.</w:t>
      </w:r>
      <w:r w:rsidR="00862449" w:rsidRPr="001A692A">
        <w:rPr>
          <w:color w:val="FF0000"/>
          <w:szCs w:val="20"/>
        </w:rPr>
        <w:t xml:space="preserve"> </w:t>
      </w:r>
      <w:r w:rsidRPr="001A692A">
        <w:rPr>
          <w:color w:val="FF0000"/>
          <w:szCs w:val="20"/>
        </w:rPr>
        <w:t xml:space="preserve"> </w:t>
      </w:r>
      <w:r w:rsidRPr="00532388">
        <w:rPr>
          <w:szCs w:val="20"/>
        </w:rPr>
        <w:t>The data presented here in the context of recent organic matter formation theory suggest that while differences in root C pool and soil organic C relationships in maize and prairie above 20 cm are predominately controlled by root biomass amount, root biomass amount is less of a factor below 20 cm.</w:t>
      </w:r>
    </w:p>
    <w:p w14:paraId="159776DE" w14:textId="77777777" w:rsidR="008F6F13" w:rsidRDefault="008F6F13" w:rsidP="00532388">
      <w:pPr>
        <w:rPr>
          <w:szCs w:val="20"/>
        </w:rPr>
      </w:pPr>
    </w:p>
    <w:p w14:paraId="2437929E" w14:textId="77777777" w:rsidR="00532388" w:rsidRPr="00532388" w:rsidRDefault="00532388" w:rsidP="00532388">
      <w:pPr>
        <w:rPr>
          <w:b/>
          <w:szCs w:val="20"/>
        </w:rPr>
      </w:pPr>
      <w:r w:rsidRPr="00532388">
        <w:rPr>
          <w:b/>
          <w:szCs w:val="20"/>
        </w:rPr>
        <w:t xml:space="preserve">5 Conclusion  </w:t>
      </w:r>
    </w:p>
    <w:p w14:paraId="4CF98BEA" w14:textId="77777777" w:rsidR="007561B4" w:rsidRDefault="00532388" w:rsidP="00532388">
      <w:pPr>
        <w:rPr>
          <w:szCs w:val="20"/>
        </w:rPr>
      </w:pPr>
      <w:r w:rsidRPr="00532388">
        <w:rPr>
          <w:szCs w:val="20"/>
        </w:rPr>
        <w:t xml:space="preserve">Soils are incredibly complex </w:t>
      </w:r>
      <w:r w:rsidR="005C2F50">
        <w:rPr>
          <w:szCs w:val="20"/>
        </w:rPr>
        <w:t xml:space="preserve">systems </w:t>
      </w:r>
      <w:r w:rsidRPr="00532388">
        <w:rPr>
          <w:szCs w:val="20"/>
        </w:rPr>
        <w:t xml:space="preserve">and biogeochemical processes that determine </w:t>
      </w:r>
      <w:r w:rsidR="005C2F50">
        <w:rPr>
          <w:szCs w:val="20"/>
        </w:rPr>
        <w:t xml:space="preserve">soil </w:t>
      </w:r>
      <w:r w:rsidRPr="00532388">
        <w:rPr>
          <w:szCs w:val="20"/>
        </w:rPr>
        <w:t xml:space="preserve">C storage happen over a long time and in </w:t>
      </w:r>
      <w:r w:rsidR="005C2F50">
        <w:rPr>
          <w:szCs w:val="20"/>
        </w:rPr>
        <w:t>places</w:t>
      </w:r>
      <w:r w:rsidR="005C2F50" w:rsidRPr="00532388">
        <w:rPr>
          <w:szCs w:val="20"/>
        </w:rPr>
        <w:t xml:space="preserve"> </w:t>
      </w:r>
      <w:r w:rsidRPr="00532388">
        <w:rPr>
          <w:szCs w:val="20"/>
        </w:rPr>
        <w:t>that are difficult to study without artifact-inducing disturbances.  We have shown here that an increase in root C:N ratio with depth is a potentially important, and previously unconsidered, factor determining the distribution of C in the soil profile.  This factor interacts with depth-determined differences in soil temperature, moisture, O</w:t>
      </w:r>
      <w:r w:rsidRPr="00532388">
        <w:rPr>
          <w:szCs w:val="20"/>
          <w:vertAlign w:val="subscript"/>
        </w:rPr>
        <w:t>2</w:t>
      </w:r>
      <w:r w:rsidRPr="00532388">
        <w:rPr>
          <w:szCs w:val="20"/>
        </w:rPr>
        <w:t xml:space="preserve">, soil texture, microbial communities, and existing soil C content and thus carries different significance in different environments. In our comparison of maize and reconstructed prairie systems, root pool C:N ratios may be </w:t>
      </w:r>
      <w:r w:rsidR="00F228FB">
        <w:rPr>
          <w:szCs w:val="20"/>
        </w:rPr>
        <w:t>sufficiently</w:t>
      </w:r>
      <w:r w:rsidR="00F228FB" w:rsidRPr="00532388">
        <w:rPr>
          <w:szCs w:val="20"/>
        </w:rPr>
        <w:t xml:space="preserve"> </w:t>
      </w:r>
      <w:r w:rsidRPr="00532388">
        <w:rPr>
          <w:szCs w:val="20"/>
        </w:rPr>
        <w:t xml:space="preserve">important </w:t>
      </w:r>
      <w:r w:rsidR="00F228FB">
        <w:rPr>
          <w:szCs w:val="20"/>
        </w:rPr>
        <w:t xml:space="preserve">that they </w:t>
      </w:r>
      <w:r w:rsidRPr="00532388">
        <w:rPr>
          <w:szCs w:val="20"/>
        </w:rPr>
        <w:t>result in greater maize C contributions to soil organic matter than prairie C contributions to soil organic matter below 20 cm.  In these and many other herbaceous systems, an increase in root C:N ratio with an increase in depth may in part explain why 50% of soil organic C is found below 20 cm</w:t>
      </w:r>
      <w:r w:rsidR="00F228FB">
        <w:rPr>
          <w:szCs w:val="20"/>
        </w:rPr>
        <w:t>,</w:t>
      </w:r>
      <w:r w:rsidRPr="00532388">
        <w:rPr>
          <w:szCs w:val="20"/>
        </w:rPr>
        <w:t xml:space="preserve"> while only 30% of root biomass is found in the same location. Elucidating the mechanisms </w:t>
      </w:r>
      <w:r w:rsidR="00F228FB">
        <w:rPr>
          <w:szCs w:val="20"/>
        </w:rPr>
        <w:t>determining</w:t>
      </w:r>
      <w:r w:rsidR="00F228FB" w:rsidRPr="00532388">
        <w:rPr>
          <w:szCs w:val="20"/>
        </w:rPr>
        <w:t xml:space="preserve"> </w:t>
      </w:r>
      <w:r w:rsidRPr="00532388">
        <w:rPr>
          <w:szCs w:val="20"/>
        </w:rPr>
        <w:t>soil C retention and addition is important as we strive to design systems that maintain and build soils that are productive and resilient. The role of roots and root composition, as well as the importance of soil</w:t>
      </w:r>
      <w:r w:rsidR="008100C7">
        <w:rPr>
          <w:szCs w:val="20"/>
        </w:rPr>
        <w:t xml:space="preserve"> organic C</w:t>
      </w:r>
      <w:r w:rsidRPr="00532388">
        <w:rPr>
          <w:szCs w:val="20"/>
        </w:rPr>
        <w:t xml:space="preserve"> below 20 cm should be carefully considered in such designs. </w:t>
      </w:r>
    </w:p>
    <w:p w14:paraId="62CA8EAC" w14:textId="77777777" w:rsidR="007561B4" w:rsidRDefault="007561B4" w:rsidP="00532388">
      <w:pPr>
        <w:rPr>
          <w:szCs w:val="20"/>
        </w:rPr>
      </w:pPr>
    </w:p>
    <w:p w14:paraId="776E37E1" w14:textId="22F0C064" w:rsidR="007561B4" w:rsidRPr="003D4C84" w:rsidRDefault="003D4C84" w:rsidP="00532388">
      <w:pPr>
        <w:rPr>
          <w:b/>
          <w:szCs w:val="20"/>
        </w:rPr>
      </w:pPr>
      <w:r w:rsidRPr="003D4C84">
        <w:rPr>
          <w:b/>
          <w:szCs w:val="20"/>
        </w:rPr>
        <w:t>Data and c</w:t>
      </w:r>
      <w:r w:rsidR="007561B4" w:rsidRPr="003D4C84">
        <w:rPr>
          <w:b/>
          <w:szCs w:val="20"/>
        </w:rPr>
        <w:t>ode availability</w:t>
      </w:r>
    </w:p>
    <w:p w14:paraId="5079DAA0" w14:textId="3AC8F85B" w:rsidR="003D4C84" w:rsidRDefault="003D4C84" w:rsidP="00532388">
      <w:pPr>
        <w:rPr>
          <w:szCs w:val="20"/>
        </w:rPr>
      </w:pPr>
      <w:r>
        <w:rPr>
          <w:szCs w:val="20"/>
        </w:rPr>
        <w:t xml:space="preserve">Data and code for this work is currently publicly stored in a GitHub repository. During and after the review process, we will clean up the repository to include only relevant data and code, improve comments within the code, and write a thorough readme file to ensure the creation of a fully reproducible compendium. The GitHub repository will be linked with a Zenodo account, which will provide a DOI for the data and code, making the data easily discoverable and citable. Zenodo will also create a mirrored repository, backing up code and data in their own system. </w:t>
      </w:r>
    </w:p>
    <w:p w14:paraId="340A8786" w14:textId="77777777" w:rsidR="003D4C84" w:rsidRDefault="003D4C84" w:rsidP="00532388">
      <w:pPr>
        <w:rPr>
          <w:szCs w:val="20"/>
        </w:rPr>
      </w:pPr>
    </w:p>
    <w:p w14:paraId="576C615B" w14:textId="1CFF0333" w:rsidR="007561B4" w:rsidRPr="00227A0F" w:rsidRDefault="007561B4" w:rsidP="00532388">
      <w:pPr>
        <w:rPr>
          <w:b/>
          <w:szCs w:val="20"/>
        </w:rPr>
      </w:pPr>
      <w:r w:rsidRPr="00227A0F">
        <w:rPr>
          <w:b/>
          <w:szCs w:val="20"/>
        </w:rPr>
        <w:t>Competing interests</w:t>
      </w:r>
    </w:p>
    <w:p w14:paraId="70F206AF" w14:textId="10A40981" w:rsidR="00227A0F" w:rsidRDefault="00227A0F" w:rsidP="00532388">
      <w:pPr>
        <w:rPr>
          <w:szCs w:val="20"/>
        </w:rPr>
      </w:pPr>
      <w:r>
        <w:rPr>
          <w:szCs w:val="20"/>
        </w:rPr>
        <w:t>The authors have no competing interests.</w:t>
      </w:r>
    </w:p>
    <w:p w14:paraId="000D49BF" w14:textId="77777777" w:rsidR="00EA405D" w:rsidRDefault="00EA405D" w:rsidP="00532388">
      <w:pPr>
        <w:rPr>
          <w:szCs w:val="20"/>
        </w:rPr>
      </w:pPr>
    </w:p>
    <w:p w14:paraId="79EB63DC" w14:textId="47AA3C80" w:rsidR="007561B4" w:rsidRPr="00EA405D" w:rsidRDefault="007561B4" w:rsidP="00532388">
      <w:pPr>
        <w:rPr>
          <w:rFonts w:asciiTheme="minorHAnsi" w:hAnsiTheme="minorHAnsi" w:cstheme="minorHAnsi"/>
          <w:b/>
          <w:szCs w:val="20"/>
        </w:rPr>
      </w:pPr>
      <w:r w:rsidRPr="00EA405D">
        <w:rPr>
          <w:rFonts w:asciiTheme="minorHAnsi" w:hAnsiTheme="minorHAnsi" w:cstheme="minorHAnsi"/>
          <w:b/>
          <w:szCs w:val="20"/>
        </w:rPr>
        <w:t>Acknowledgements</w:t>
      </w:r>
    </w:p>
    <w:p w14:paraId="68DFDE27" w14:textId="7D35E1B7" w:rsidR="009179CC" w:rsidRDefault="009179CC" w:rsidP="00532388">
      <w:pPr>
        <w:rPr>
          <w:rFonts w:asciiTheme="minorHAnsi" w:hAnsiTheme="minorHAnsi" w:cstheme="minorHAnsi"/>
          <w:color w:val="111111"/>
          <w:szCs w:val="20"/>
          <w:shd w:val="clear" w:color="auto" w:fill="FFFFFF"/>
        </w:rPr>
      </w:pPr>
      <w:r w:rsidRPr="002029EA">
        <w:rPr>
          <w:rFonts w:asciiTheme="minorHAnsi" w:hAnsiTheme="minorHAnsi" w:cstheme="minorHAnsi"/>
          <w:color w:val="111111"/>
          <w:szCs w:val="20"/>
          <w:shd w:val="clear" w:color="auto" w:fill="FFFFFF"/>
        </w:rPr>
        <w:t>T</w:t>
      </w:r>
      <w:r w:rsidR="002029EA" w:rsidRPr="002029EA">
        <w:rPr>
          <w:rFonts w:asciiTheme="minorHAnsi" w:hAnsiTheme="minorHAnsi" w:cstheme="minorHAnsi"/>
          <w:color w:val="111111"/>
          <w:szCs w:val="20"/>
          <w:shd w:val="clear" w:color="auto" w:fill="FFFFFF"/>
        </w:rPr>
        <w:t>his project was supported by</w:t>
      </w:r>
      <w:r w:rsidRPr="002029EA">
        <w:rPr>
          <w:rFonts w:asciiTheme="minorHAnsi" w:hAnsiTheme="minorHAnsi" w:cstheme="minorHAnsi"/>
          <w:color w:val="111111"/>
          <w:szCs w:val="20"/>
          <w:shd w:val="clear" w:color="auto" w:fill="FFFFFF"/>
        </w:rPr>
        <w:t xml:space="preserve"> Agriculture and Food Research</w:t>
      </w:r>
      <w:r w:rsidR="002029EA" w:rsidRPr="002029EA">
        <w:rPr>
          <w:rFonts w:asciiTheme="minorHAnsi" w:hAnsiTheme="minorHAnsi" w:cstheme="minorHAnsi"/>
          <w:color w:val="111111"/>
          <w:szCs w:val="20"/>
          <w:shd w:val="clear" w:color="auto" w:fill="FFFFFF"/>
        </w:rPr>
        <w:t xml:space="preserve"> Initiative Competitive Grant numbers</w:t>
      </w:r>
      <w:r w:rsidRPr="002029EA">
        <w:rPr>
          <w:rFonts w:asciiTheme="minorHAnsi" w:hAnsiTheme="minorHAnsi" w:cstheme="minorHAnsi"/>
          <w:color w:val="111111"/>
          <w:szCs w:val="20"/>
          <w:shd w:val="clear" w:color="auto" w:fill="FFFFFF"/>
        </w:rPr>
        <w:t xml:space="preserve"> 2012-67011-1966 </w:t>
      </w:r>
      <w:r w:rsidR="002029EA" w:rsidRPr="002029EA">
        <w:rPr>
          <w:rFonts w:asciiTheme="minorHAnsi" w:hAnsiTheme="minorHAnsi" w:cstheme="minorHAnsi"/>
          <w:color w:val="111111"/>
          <w:szCs w:val="20"/>
          <w:shd w:val="clear" w:color="auto" w:fill="FFFFFF"/>
        </w:rPr>
        <w:t xml:space="preserve">and 2016-67012-25170 </w:t>
      </w:r>
      <w:r w:rsidRPr="002029EA">
        <w:rPr>
          <w:rFonts w:asciiTheme="minorHAnsi" w:hAnsiTheme="minorHAnsi" w:cstheme="minorHAnsi"/>
          <w:color w:val="111111"/>
          <w:szCs w:val="20"/>
          <w:shd w:val="clear" w:color="auto" w:fill="FFFFFF"/>
        </w:rPr>
        <w:t>from the USDA National Institute of Food and Agriculture</w:t>
      </w:r>
      <w:r w:rsidR="002029EA" w:rsidRPr="002029EA">
        <w:rPr>
          <w:rFonts w:asciiTheme="minorHAnsi" w:hAnsiTheme="minorHAnsi" w:cstheme="minorHAnsi"/>
          <w:color w:val="111111"/>
          <w:szCs w:val="20"/>
          <w:shd w:val="clear" w:color="auto" w:fill="FFFFFF"/>
        </w:rPr>
        <w:t xml:space="preserve"> </w:t>
      </w:r>
      <w:r w:rsidRPr="002029EA">
        <w:rPr>
          <w:rFonts w:asciiTheme="minorHAnsi" w:hAnsiTheme="minorHAnsi" w:cstheme="minorHAnsi"/>
          <w:color w:val="111111"/>
          <w:szCs w:val="20"/>
          <w:shd w:val="clear" w:color="auto" w:fill="FFFFFF"/>
        </w:rPr>
        <w:t xml:space="preserve">and Iowa State University’s College of Agriculture and Life Sciences, Department of Agronomy, Graduate Program in Sustainable Agriculture, and Wallace Chair for Sustainable Agriculture. We thank Dave Sundberg, </w:t>
      </w:r>
      <w:r w:rsidR="002029EA" w:rsidRPr="002029EA">
        <w:rPr>
          <w:rFonts w:asciiTheme="minorHAnsi" w:hAnsiTheme="minorHAnsi" w:cstheme="minorHAnsi"/>
          <w:color w:val="111111"/>
          <w:szCs w:val="20"/>
          <w:shd w:val="clear" w:color="auto" w:fill="FFFFFF"/>
        </w:rPr>
        <w:t>Bruce Hall</w:t>
      </w:r>
      <w:r w:rsidR="002029EA" w:rsidRPr="002029EA">
        <w:rPr>
          <w:rFonts w:asciiTheme="minorHAnsi" w:hAnsiTheme="minorHAnsi" w:cstheme="minorHAnsi"/>
          <w:color w:val="111111"/>
          <w:szCs w:val="20"/>
          <w:shd w:val="clear" w:color="auto" w:fill="FFFFFF"/>
        </w:rPr>
        <w:t xml:space="preserve">, Kevin Day, </w:t>
      </w:r>
      <w:r w:rsidRPr="002029EA">
        <w:rPr>
          <w:rFonts w:asciiTheme="minorHAnsi" w:hAnsiTheme="minorHAnsi" w:cstheme="minorHAnsi"/>
          <w:color w:val="111111"/>
          <w:szCs w:val="20"/>
          <w:shd w:val="clear" w:color="auto" w:fill="FFFFFF"/>
        </w:rPr>
        <w:t>Jake Anderson, Brent Beelner, Shane Bugeja, Robi</w:t>
      </w:r>
      <w:r w:rsidR="002029EA" w:rsidRPr="002029EA">
        <w:rPr>
          <w:rFonts w:asciiTheme="minorHAnsi" w:hAnsiTheme="minorHAnsi" w:cstheme="minorHAnsi"/>
          <w:color w:val="111111"/>
          <w:szCs w:val="20"/>
          <w:shd w:val="clear" w:color="auto" w:fill="FFFFFF"/>
        </w:rPr>
        <w:t>n Gómez-Gómez, Céline Guignard</w:t>
      </w:r>
      <w:r w:rsidRPr="002029EA">
        <w:rPr>
          <w:rFonts w:asciiTheme="minorHAnsi" w:hAnsiTheme="minorHAnsi" w:cstheme="minorHAnsi"/>
          <w:color w:val="111111"/>
          <w:szCs w:val="20"/>
          <w:shd w:val="clear" w:color="auto" w:fill="FFFFFF"/>
        </w:rPr>
        <w:t xml:space="preserve">, Sarah Hirsh, Brady North, Nick Siepker, and Madeline Tomka for technical assistance in the field and laboratory. We are also grateful to </w:t>
      </w:r>
      <w:r w:rsidR="002029EA" w:rsidRPr="002029EA">
        <w:rPr>
          <w:rFonts w:asciiTheme="minorHAnsi" w:hAnsiTheme="minorHAnsi" w:cstheme="minorHAnsi"/>
          <w:color w:val="111111"/>
          <w:szCs w:val="20"/>
          <w:shd w:val="clear" w:color="auto" w:fill="FFFFFF"/>
        </w:rPr>
        <w:t>Lendie Follett</w:t>
      </w:r>
      <w:r w:rsidRPr="002029EA">
        <w:rPr>
          <w:rFonts w:asciiTheme="minorHAnsi" w:hAnsiTheme="minorHAnsi" w:cstheme="minorHAnsi"/>
          <w:color w:val="111111"/>
          <w:szCs w:val="20"/>
          <w:shd w:val="clear" w:color="auto" w:fill="FFFFFF"/>
        </w:rPr>
        <w:t xml:space="preserve"> and the R community for help with statistics and coding as well as several anonymous reviewers for useful comments on earlier drafts of the manuscript.</w:t>
      </w:r>
    </w:p>
    <w:p w14:paraId="17213214" w14:textId="77777777" w:rsidR="002029EA" w:rsidRPr="002029EA" w:rsidRDefault="002029EA" w:rsidP="00532388">
      <w:pPr>
        <w:rPr>
          <w:rFonts w:asciiTheme="minorHAnsi" w:hAnsiTheme="minorHAnsi" w:cstheme="minorHAnsi"/>
          <w:szCs w:val="20"/>
        </w:rPr>
      </w:pPr>
    </w:p>
    <w:p w14:paraId="30538B45" w14:textId="5A196B47" w:rsidR="00AE3B56" w:rsidRPr="00AE3B56" w:rsidRDefault="00AE3B56" w:rsidP="0023163E">
      <w:pPr>
        <w:pStyle w:val="Bibliography"/>
        <w:rPr>
          <w:b/>
          <w:sz w:val="20"/>
          <w:szCs w:val="20"/>
        </w:rPr>
      </w:pPr>
      <w:r w:rsidRPr="00AE3B56">
        <w:rPr>
          <w:b/>
          <w:sz w:val="20"/>
          <w:szCs w:val="20"/>
        </w:rPr>
        <w:t>6 References</w:t>
      </w:r>
    </w:p>
    <w:p w14:paraId="75F11EF1" w14:textId="0B970A3E" w:rsidR="00EA405D" w:rsidRPr="00EA405D" w:rsidRDefault="00EA405D" w:rsidP="0023163E">
      <w:pPr>
        <w:pStyle w:val="Bibliography"/>
        <w:rPr>
          <w:rFonts w:asciiTheme="majorHAnsi" w:hAnsiTheme="majorHAnsi" w:cstheme="majorHAnsi"/>
          <w:sz w:val="20"/>
          <w:szCs w:val="20"/>
        </w:rPr>
      </w:pPr>
      <w:r w:rsidRPr="00EA405D">
        <w:rPr>
          <w:rFonts w:asciiTheme="majorHAnsi" w:hAnsiTheme="majorHAnsi" w:cstheme="majorHAnsi"/>
          <w:sz w:val="20"/>
          <w:szCs w:val="20"/>
          <w:shd w:val="clear" w:color="auto" w:fill="FFFFFF"/>
        </w:rPr>
        <w:t>Abendroth, L.J., Elmore,</w:t>
      </w:r>
      <w:r w:rsidRPr="00EA405D">
        <w:rPr>
          <w:rFonts w:asciiTheme="majorHAnsi" w:hAnsiTheme="majorHAnsi" w:cstheme="majorHAnsi"/>
          <w:sz w:val="20"/>
          <w:szCs w:val="20"/>
          <w:shd w:val="clear" w:color="auto" w:fill="FFFFFF"/>
        </w:rPr>
        <w:t xml:space="preserve"> R.W.,</w:t>
      </w:r>
      <w:r w:rsidRPr="00EA405D">
        <w:rPr>
          <w:rFonts w:asciiTheme="majorHAnsi" w:hAnsiTheme="majorHAnsi" w:cstheme="majorHAnsi"/>
          <w:sz w:val="20"/>
          <w:szCs w:val="20"/>
          <w:shd w:val="clear" w:color="auto" w:fill="FFFFFF"/>
        </w:rPr>
        <w:t> Boyer,</w:t>
      </w:r>
      <w:r w:rsidRPr="00EA405D">
        <w:rPr>
          <w:rFonts w:asciiTheme="majorHAnsi" w:hAnsiTheme="majorHAnsi" w:cstheme="majorHAnsi"/>
          <w:sz w:val="20"/>
          <w:szCs w:val="20"/>
          <w:shd w:val="clear" w:color="auto" w:fill="FFFFFF"/>
        </w:rPr>
        <w:t xml:space="preserve"> M.J.</w:t>
      </w:r>
      <w:r w:rsidRPr="00EA405D">
        <w:rPr>
          <w:rFonts w:asciiTheme="majorHAnsi" w:hAnsiTheme="majorHAnsi" w:cstheme="majorHAnsi"/>
          <w:sz w:val="20"/>
          <w:szCs w:val="20"/>
          <w:shd w:val="clear" w:color="auto" w:fill="FFFFFF"/>
        </w:rPr>
        <w:t> and Marlay.</w:t>
      </w:r>
      <w:r w:rsidRPr="00EA405D">
        <w:rPr>
          <w:rFonts w:asciiTheme="majorHAnsi" w:hAnsiTheme="majorHAnsi" w:cstheme="majorHAnsi"/>
          <w:sz w:val="20"/>
          <w:szCs w:val="20"/>
          <w:shd w:val="clear" w:color="auto" w:fill="FFFFFF"/>
        </w:rPr>
        <w:t xml:space="preserve"> S.K.:</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Maize growth and development</w:t>
      </w:r>
      <w:r w:rsidRPr="00EA405D">
        <w:rPr>
          <w:rFonts w:asciiTheme="majorHAnsi" w:hAnsiTheme="majorHAnsi" w:cstheme="majorHAnsi"/>
          <w:sz w:val="20"/>
          <w:szCs w:val="20"/>
          <w:bdr w:val="none" w:sz="0" w:space="0" w:color="auto" w:frame="1"/>
          <w:shd w:val="clear" w:color="auto" w:fill="FFFFFF"/>
        </w:rPr>
        <w:t>,</w:t>
      </w:r>
      <w:r w:rsidRPr="00EA405D">
        <w:rPr>
          <w:rFonts w:asciiTheme="majorHAnsi" w:hAnsiTheme="majorHAnsi" w:cstheme="majorHAnsi"/>
          <w:sz w:val="20"/>
          <w:szCs w:val="20"/>
          <w:shd w:val="clear" w:color="auto" w:fill="FFFFFF"/>
        </w:rPr>
        <w:t xml:space="preserve"> Iowa State Univ</w:t>
      </w:r>
      <w:r w:rsidRPr="00EA405D">
        <w:rPr>
          <w:rFonts w:asciiTheme="majorHAnsi" w:hAnsiTheme="majorHAnsi" w:cstheme="majorHAnsi"/>
          <w:sz w:val="20"/>
          <w:szCs w:val="20"/>
          <w:shd w:val="clear" w:color="auto" w:fill="FFFFFF"/>
        </w:rPr>
        <w:t>ersity</w:t>
      </w:r>
      <w:r w:rsidRPr="00EA405D">
        <w:rPr>
          <w:rFonts w:asciiTheme="majorHAnsi" w:hAnsiTheme="majorHAnsi" w:cstheme="majorHAnsi"/>
          <w:sz w:val="20"/>
          <w:szCs w:val="20"/>
          <w:shd w:val="clear" w:color="auto" w:fill="FFFFFF"/>
        </w:rPr>
        <w:t xml:space="preserve"> Ext</w:t>
      </w:r>
      <w:r w:rsidRPr="00EA405D">
        <w:rPr>
          <w:rFonts w:asciiTheme="majorHAnsi" w:hAnsiTheme="majorHAnsi" w:cstheme="majorHAnsi"/>
          <w:sz w:val="20"/>
          <w:szCs w:val="20"/>
          <w:shd w:val="clear" w:color="auto" w:fill="FFFFFF"/>
        </w:rPr>
        <w:t>ension</w:t>
      </w:r>
      <w:r w:rsidRPr="00EA405D">
        <w:rPr>
          <w:rFonts w:asciiTheme="majorHAnsi" w:hAnsiTheme="majorHAnsi" w:cstheme="majorHAnsi"/>
          <w:sz w:val="20"/>
          <w:szCs w:val="20"/>
          <w:shd w:val="clear" w:color="auto" w:fill="FFFFFF"/>
        </w:rPr>
        <w:t>,</w:t>
      </w:r>
      <w:r w:rsidRPr="00EA405D">
        <w:rPr>
          <w:rStyle w:val="apple-converted-space"/>
          <w:rFonts w:asciiTheme="majorHAnsi" w:hAnsiTheme="majorHAnsi" w:cstheme="majorHAnsi"/>
          <w:sz w:val="20"/>
          <w:szCs w:val="20"/>
          <w:shd w:val="clear" w:color="auto" w:fill="FFFFFF"/>
        </w:rPr>
        <w:t> </w:t>
      </w:r>
      <w:r w:rsidRPr="00EA405D">
        <w:rPr>
          <w:rFonts w:asciiTheme="majorHAnsi" w:hAnsiTheme="majorHAnsi" w:cstheme="majorHAnsi"/>
          <w:sz w:val="20"/>
          <w:szCs w:val="20"/>
          <w:bdr w:val="none" w:sz="0" w:space="0" w:color="auto" w:frame="1"/>
          <w:shd w:val="clear" w:color="auto" w:fill="FFFFFF"/>
        </w:rPr>
        <w:t>Ames</w:t>
      </w:r>
      <w:r w:rsidRPr="00EA405D">
        <w:rPr>
          <w:rFonts w:asciiTheme="majorHAnsi" w:hAnsiTheme="majorHAnsi" w:cstheme="majorHAnsi"/>
          <w:sz w:val="20"/>
          <w:szCs w:val="20"/>
          <w:bdr w:val="none" w:sz="0" w:space="0" w:color="auto" w:frame="1"/>
          <w:shd w:val="clear" w:color="auto" w:fill="FFFFFF"/>
        </w:rPr>
        <w:t>, Iowa, 2011.</w:t>
      </w:r>
    </w:p>
    <w:p w14:paraId="392B6ACE" w14:textId="7ACA92B8" w:rsidR="00494AEE" w:rsidRDefault="00494AEE" w:rsidP="0023163E">
      <w:pPr>
        <w:pStyle w:val="Bibliography"/>
        <w:rPr>
          <w:sz w:val="20"/>
          <w:szCs w:val="20"/>
        </w:rPr>
      </w:pPr>
      <w:r w:rsidRPr="00494AEE">
        <w:rPr>
          <w:sz w:val="20"/>
          <w:szCs w:val="20"/>
        </w:rPr>
        <w:t>B</w:t>
      </w:r>
      <w:r>
        <w:rPr>
          <w:sz w:val="20"/>
          <w:szCs w:val="20"/>
        </w:rPr>
        <w:t>adri</w:t>
      </w:r>
      <w:r w:rsidRPr="00494AEE">
        <w:rPr>
          <w:sz w:val="20"/>
          <w:szCs w:val="20"/>
        </w:rPr>
        <w:t>, D. V. and V</w:t>
      </w:r>
      <w:r>
        <w:rPr>
          <w:sz w:val="20"/>
          <w:szCs w:val="20"/>
        </w:rPr>
        <w:t>ivanco</w:t>
      </w:r>
      <w:r w:rsidRPr="00494AEE">
        <w:rPr>
          <w:sz w:val="20"/>
          <w:szCs w:val="20"/>
        </w:rPr>
        <w:t>, J. M.: Regulation and function of root exudates, Plant, Cell &amp; Environment, 32(6), 666–681, 2009.</w:t>
      </w:r>
    </w:p>
    <w:p w14:paraId="19076E16" w14:textId="3321F7C7" w:rsidR="0023163E" w:rsidRPr="00AE3B56" w:rsidRDefault="0023163E" w:rsidP="0023163E">
      <w:pPr>
        <w:pStyle w:val="Bibliography"/>
        <w:rPr>
          <w:sz w:val="20"/>
          <w:szCs w:val="20"/>
        </w:rPr>
      </w:pPr>
      <w:r w:rsidRPr="00AE3B56">
        <w:rPr>
          <w:sz w:val="20"/>
          <w:szCs w:val="20"/>
        </w:rPr>
        <w:t>Balesdent, J. and Balabane, M.: Major contribution of roots to soil carbon storage inferred from maize cultivated soils, Soil Biology and Biochemistry, 28(9), 1261–1263, 1996.</w:t>
      </w:r>
    </w:p>
    <w:p w14:paraId="4D16FA0A" w14:textId="77777777" w:rsidR="0023163E" w:rsidRPr="00AE3B56" w:rsidRDefault="0023163E" w:rsidP="0023163E">
      <w:pPr>
        <w:pStyle w:val="Bibliography"/>
        <w:rPr>
          <w:sz w:val="20"/>
          <w:szCs w:val="20"/>
        </w:rPr>
      </w:pPr>
      <w:r w:rsidRPr="00AE3B56">
        <w:rPr>
          <w:sz w:val="20"/>
          <w:szCs w:val="20"/>
        </w:rPr>
        <w:lastRenderedPageBreak/>
        <w:t>Beniston, J. W., DuPont, S. T., Glover, J. D., Lal, R. and Dungait, J. A.: Soil organic carbon dynamics 75 years after land-use change in perennial grassland and annual wheat agricultural systems, Biogeochemistry, 120(1-3), 37–49, 2014.</w:t>
      </w:r>
    </w:p>
    <w:p w14:paraId="05832661" w14:textId="6F84F20E" w:rsidR="0023163E" w:rsidRPr="00AE3B56" w:rsidRDefault="0023163E" w:rsidP="0023163E">
      <w:pPr>
        <w:pStyle w:val="Bibliography"/>
        <w:rPr>
          <w:sz w:val="20"/>
          <w:szCs w:val="20"/>
        </w:rPr>
      </w:pPr>
      <w:r w:rsidRPr="00AE3B56">
        <w:rPr>
          <w:sz w:val="20"/>
          <w:szCs w:val="20"/>
        </w:rPr>
        <w:t>Blackmer, A.</w:t>
      </w:r>
      <w:r w:rsidR="006057D1">
        <w:rPr>
          <w:sz w:val="20"/>
          <w:szCs w:val="20"/>
        </w:rPr>
        <w:t>, Voss, R.D., and Mallarino, A.P.</w:t>
      </w:r>
      <w:r w:rsidRPr="00AE3B56">
        <w:rPr>
          <w:sz w:val="20"/>
          <w:szCs w:val="20"/>
        </w:rPr>
        <w:t>: Nitrogen fertiliz</w:t>
      </w:r>
      <w:r w:rsidR="00CC65A8">
        <w:rPr>
          <w:sz w:val="20"/>
          <w:szCs w:val="20"/>
        </w:rPr>
        <w:t>er recommendations for corn in I</w:t>
      </w:r>
      <w:r w:rsidRPr="00AE3B56">
        <w:rPr>
          <w:sz w:val="20"/>
          <w:szCs w:val="20"/>
        </w:rPr>
        <w:t xml:space="preserve">owa, </w:t>
      </w:r>
      <w:r w:rsidR="006057D1">
        <w:rPr>
          <w:sz w:val="20"/>
          <w:szCs w:val="20"/>
        </w:rPr>
        <w:t xml:space="preserve">Iowa State University Extension, Ames, Iowa, </w:t>
      </w:r>
      <w:r w:rsidRPr="00AE3B56">
        <w:rPr>
          <w:sz w:val="20"/>
          <w:szCs w:val="20"/>
        </w:rPr>
        <w:t>1997.</w:t>
      </w:r>
    </w:p>
    <w:p w14:paraId="13641B6D" w14:textId="77777777" w:rsidR="0023163E" w:rsidRPr="00AE3B56" w:rsidRDefault="0023163E" w:rsidP="0023163E">
      <w:pPr>
        <w:pStyle w:val="Bibliography"/>
        <w:rPr>
          <w:sz w:val="20"/>
          <w:szCs w:val="20"/>
        </w:rPr>
      </w:pPr>
      <w:r w:rsidRPr="00AE3B56">
        <w:rPr>
          <w:sz w:val="20"/>
          <w:szCs w:val="20"/>
        </w:rPr>
        <w:t>Buyanovsky, G., Kucera, C. and Wagner, G.: Comparative analyses of carbon dynamics in native and cultivated ecosystems, Ecology, 68(6), 2023–2031, 1987.</w:t>
      </w:r>
    </w:p>
    <w:p w14:paraId="027CE351" w14:textId="77777777" w:rsidR="0023163E" w:rsidRPr="00AE3B56" w:rsidRDefault="0023163E" w:rsidP="0023163E">
      <w:pPr>
        <w:pStyle w:val="Bibliography"/>
        <w:rPr>
          <w:sz w:val="20"/>
          <w:szCs w:val="20"/>
        </w:rPr>
      </w:pPr>
      <w:r w:rsidRPr="00AE3B56">
        <w:rPr>
          <w:sz w:val="20"/>
          <w:szCs w:val="20"/>
        </w:rPr>
        <w:t>Cotrufo, M. F., Soong, J. L., Horton, A. J., Campbell, E. E., Haddix, M. L., Wall, D. H. and Parton, W. J.: Formation of soil organic matter via biochemical and physical pathways of litter mass loss, Nature Geoscience, 2015.</w:t>
      </w:r>
    </w:p>
    <w:p w14:paraId="0C294F2E" w14:textId="77777777" w:rsidR="0023163E" w:rsidRPr="00AE3B56" w:rsidRDefault="0023163E" w:rsidP="0023163E">
      <w:pPr>
        <w:pStyle w:val="Bibliography"/>
        <w:rPr>
          <w:sz w:val="20"/>
          <w:szCs w:val="20"/>
        </w:rPr>
      </w:pPr>
      <w:r w:rsidRPr="00AE3B56">
        <w:rPr>
          <w:sz w:val="20"/>
          <w:szCs w:val="20"/>
        </w:rPr>
        <w:t>David, M. B., McIsaac, G. F., Darmody, R. G. and Omonode, R. A.: Long-term changes in mollisol organic carbon and nitrogen, Journal of Environmental Quality, 38(1), 200–211, 2009.</w:t>
      </w:r>
    </w:p>
    <w:p w14:paraId="27CF4665" w14:textId="77777777" w:rsidR="0023163E" w:rsidRPr="00AE3B56" w:rsidRDefault="0023163E" w:rsidP="0023163E">
      <w:pPr>
        <w:pStyle w:val="Bibliography"/>
        <w:rPr>
          <w:sz w:val="20"/>
          <w:szCs w:val="20"/>
        </w:rPr>
      </w:pPr>
      <w:r w:rsidRPr="00AE3B56">
        <w:rPr>
          <w:sz w:val="20"/>
          <w:szCs w:val="20"/>
        </w:rPr>
        <w:t>Davidson, E. A. and Ackerman, I. L.: Changes in soil carbon inventories following cultivation of previously untilled soils, Biogeochemistry, 20(3), 161–193, 1993.</w:t>
      </w:r>
    </w:p>
    <w:p w14:paraId="55CC6161" w14:textId="509D0963" w:rsidR="0023163E" w:rsidRPr="00AE3B56" w:rsidRDefault="0023163E" w:rsidP="0023163E">
      <w:pPr>
        <w:pStyle w:val="Bibliography"/>
        <w:rPr>
          <w:sz w:val="20"/>
          <w:szCs w:val="20"/>
        </w:rPr>
      </w:pPr>
      <w:r w:rsidRPr="00AE3B56">
        <w:rPr>
          <w:sz w:val="20"/>
          <w:szCs w:val="20"/>
        </w:rPr>
        <w:t>Dupont, S. T., Beniston, J., Glover, J., Hodson, A., Culman, S., Lal, R. and Ferris, H.: Root traits and soil properties in harvested perennial grassland, annual wheat, and never-</w:t>
      </w:r>
      <w:r w:rsidR="00D1323C">
        <w:rPr>
          <w:sz w:val="20"/>
          <w:szCs w:val="20"/>
        </w:rPr>
        <w:t>tilled annual wheat, Plant and S</w:t>
      </w:r>
      <w:r w:rsidRPr="00AE3B56">
        <w:rPr>
          <w:sz w:val="20"/>
          <w:szCs w:val="20"/>
        </w:rPr>
        <w:t>oil, 381(1-2), 405–420, 2014.</w:t>
      </w:r>
    </w:p>
    <w:p w14:paraId="1CC0A8E2" w14:textId="6E25B878" w:rsidR="0023163E" w:rsidRPr="00AE3B56" w:rsidRDefault="0023163E" w:rsidP="0023163E">
      <w:pPr>
        <w:pStyle w:val="Bibliography"/>
        <w:rPr>
          <w:sz w:val="20"/>
          <w:szCs w:val="20"/>
        </w:rPr>
      </w:pPr>
      <w:r w:rsidRPr="00AE3B56">
        <w:rPr>
          <w:sz w:val="20"/>
          <w:szCs w:val="20"/>
        </w:rPr>
        <w:t>Gill, R., Burke, I. C., Milchunas, D. G. and Lauenroth, W. K.: Relationship between root biomass and soil organic matter pools in th</w:t>
      </w:r>
      <w:r w:rsidR="00D1323C">
        <w:rPr>
          <w:sz w:val="20"/>
          <w:szCs w:val="20"/>
        </w:rPr>
        <w:t>e shortgrass steppe of eastern C</w:t>
      </w:r>
      <w:r w:rsidRPr="00AE3B56">
        <w:rPr>
          <w:sz w:val="20"/>
          <w:szCs w:val="20"/>
        </w:rPr>
        <w:t>olorado, Ecosystems, 2(3), 226–236, 1999.</w:t>
      </w:r>
    </w:p>
    <w:p w14:paraId="261BB1C8" w14:textId="77777777" w:rsidR="0023163E" w:rsidRPr="00AE3B56" w:rsidRDefault="0023163E" w:rsidP="0023163E">
      <w:pPr>
        <w:pStyle w:val="Bibliography"/>
        <w:rPr>
          <w:sz w:val="20"/>
          <w:szCs w:val="20"/>
        </w:rPr>
      </w:pPr>
      <w:r w:rsidRPr="00AE3B56">
        <w:rPr>
          <w:sz w:val="20"/>
          <w:szCs w:val="20"/>
        </w:rPr>
        <w:t>Gill, R. A. and Burke, I. C.: Influence of soil depth on the decomposition of bouteloua gracilis roots in the shortgrass steppe, Plant and Soil, 241(2), 233–242, 2002.</w:t>
      </w:r>
    </w:p>
    <w:p w14:paraId="0F800AAB" w14:textId="1322A757" w:rsidR="0023163E" w:rsidRPr="00AE3B56" w:rsidRDefault="0023163E" w:rsidP="0023163E">
      <w:pPr>
        <w:pStyle w:val="Bibliography"/>
        <w:rPr>
          <w:sz w:val="20"/>
          <w:szCs w:val="20"/>
        </w:rPr>
      </w:pPr>
      <w:r w:rsidRPr="00AE3B56">
        <w:rPr>
          <w:sz w:val="20"/>
          <w:szCs w:val="20"/>
        </w:rPr>
        <w:t>Gregory, A., Dungait, J., Watts, C., Bol, R., Dixon, E., White, R. and Whitmore, A.: Long-term management changes topsoil and subsoil organic carbon and nitrogen dynamics in a temperate</w:t>
      </w:r>
      <w:r w:rsidR="00D1323C">
        <w:rPr>
          <w:sz w:val="20"/>
          <w:szCs w:val="20"/>
        </w:rPr>
        <w:t xml:space="preserve"> agricultural system, European Journal of S</w:t>
      </w:r>
      <w:r w:rsidRPr="00AE3B56">
        <w:rPr>
          <w:sz w:val="20"/>
          <w:szCs w:val="20"/>
        </w:rPr>
        <w:t xml:space="preserve">oil </w:t>
      </w:r>
      <w:r w:rsidR="00D1323C">
        <w:rPr>
          <w:sz w:val="20"/>
          <w:szCs w:val="20"/>
        </w:rPr>
        <w:t>S</w:t>
      </w:r>
      <w:r w:rsidRPr="00AE3B56">
        <w:rPr>
          <w:sz w:val="20"/>
          <w:szCs w:val="20"/>
        </w:rPr>
        <w:t>cience, 67(4), 421–430, 2016.</w:t>
      </w:r>
    </w:p>
    <w:p w14:paraId="3E2600C3" w14:textId="56FFCF1D" w:rsidR="0023163E" w:rsidRPr="00AE3B56" w:rsidRDefault="0023163E" w:rsidP="0023163E">
      <w:pPr>
        <w:pStyle w:val="Bibliography"/>
        <w:rPr>
          <w:sz w:val="20"/>
          <w:szCs w:val="20"/>
        </w:rPr>
      </w:pPr>
      <w:r w:rsidRPr="00AE3B56">
        <w:rPr>
          <w:sz w:val="20"/>
          <w:szCs w:val="20"/>
        </w:rPr>
        <w:t>Guo, L. B. and Gifford, R.: Soil carbon stocks and land use c</w:t>
      </w:r>
      <w:r w:rsidR="00D1323C">
        <w:rPr>
          <w:sz w:val="20"/>
          <w:szCs w:val="20"/>
        </w:rPr>
        <w:t>hange: A meta analysis, Global Change B</w:t>
      </w:r>
      <w:r w:rsidRPr="00AE3B56">
        <w:rPr>
          <w:sz w:val="20"/>
          <w:szCs w:val="20"/>
        </w:rPr>
        <w:t>iology, 8(4), 345–360, 2002.</w:t>
      </w:r>
    </w:p>
    <w:p w14:paraId="52F80CFC" w14:textId="20758037" w:rsidR="0023163E" w:rsidRPr="00AE3B56" w:rsidRDefault="0023163E" w:rsidP="0023163E">
      <w:pPr>
        <w:pStyle w:val="Bibliography"/>
        <w:rPr>
          <w:sz w:val="20"/>
          <w:szCs w:val="20"/>
        </w:rPr>
      </w:pPr>
      <w:r w:rsidRPr="00AE3B56">
        <w:rPr>
          <w:sz w:val="20"/>
          <w:szCs w:val="20"/>
        </w:rPr>
        <w:t xml:space="preserve">Guzman, J. G. and Al-Kaisi, M. M.: Soil carbon dynamics and carbon budget of newly reconstructed tall-grass prairies in south central </w:t>
      </w:r>
      <w:r w:rsidR="00D1323C">
        <w:rPr>
          <w:sz w:val="20"/>
          <w:szCs w:val="20"/>
        </w:rPr>
        <w:t>I</w:t>
      </w:r>
      <w:r w:rsidRPr="00AE3B56">
        <w:rPr>
          <w:sz w:val="20"/>
          <w:szCs w:val="20"/>
        </w:rPr>
        <w:t xml:space="preserve">owa, Journal of </w:t>
      </w:r>
      <w:r w:rsidR="00D1323C">
        <w:rPr>
          <w:sz w:val="20"/>
          <w:szCs w:val="20"/>
        </w:rPr>
        <w:t>Environmental Q</w:t>
      </w:r>
      <w:r w:rsidRPr="00AE3B56">
        <w:rPr>
          <w:sz w:val="20"/>
          <w:szCs w:val="20"/>
        </w:rPr>
        <w:t>uality, 39(1), 136–146, 2010.</w:t>
      </w:r>
    </w:p>
    <w:p w14:paraId="1116F8B7" w14:textId="77777777" w:rsidR="0023163E" w:rsidRPr="00AE3B56" w:rsidRDefault="0023163E" w:rsidP="0023163E">
      <w:pPr>
        <w:pStyle w:val="Bibliography"/>
        <w:rPr>
          <w:sz w:val="20"/>
          <w:szCs w:val="20"/>
        </w:rPr>
      </w:pPr>
      <w:r w:rsidRPr="00AE3B56">
        <w:rPr>
          <w:sz w:val="20"/>
          <w:szCs w:val="20"/>
        </w:rPr>
        <w:t>Heggenstaller, A. H., Moore, K. J., Liebman, M. and Anex, R. P.: Nitrogen influences biomass and nutrient partitioning by perennial, warm-season grasses, Agronomy Journal, 101(6), 1363–1371, 2009.</w:t>
      </w:r>
    </w:p>
    <w:p w14:paraId="39503DCD" w14:textId="2218AC1E" w:rsidR="0023163E" w:rsidRPr="00AE3B56" w:rsidRDefault="0023163E" w:rsidP="0023163E">
      <w:pPr>
        <w:pStyle w:val="Bibliography"/>
        <w:rPr>
          <w:sz w:val="20"/>
          <w:szCs w:val="20"/>
        </w:rPr>
      </w:pPr>
      <w:r w:rsidRPr="00AE3B56">
        <w:rPr>
          <w:sz w:val="20"/>
          <w:szCs w:val="20"/>
        </w:rPr>
        <w:t xml:space="preserve">Huggins, D., Buyanovsky, G., Wagner, G., Brown, J., Darmody, R., Peck, T., Lesoing, G., Vanotti, </w:t>
      </w:r>
      <w:r w:rsidR="00D1323C">
        <w:rPr>
          <w:sz w:val="20"/>
          <w:szCs w:val="20"/>
        </w:rPr>
        <w:t>M. and Bundy, L.: Soil organic C</w:t>
      </w:r>
      <w:r w:rsidRPr="00AE3B56">
        <w:rPr>
          <w:sz w:val="20"/>
          <w:szCs w:val="20"/>
        </w:rPr>
        <w:t xml:space="preserve"> in the tallgrass prairie-derived region of the corn belt: Effects of long-term crop management, Soil and Tillage Research, 47(3), 219–234, 1998.</w:t>
      </w:r>
    </w:p>
    <w:p w14:paraId="565FB996" w14:textId="77777777" w:rsidR="0023163E" w:rsidRPr="00AE3B56" w:rsidRDefault="0023163E" w:rsidP="0023163E">
      <w:pPr>
        <w:pStyle w:val="Bibliography"/>
        <w:rPr>
          <w:sz w:val="20"/>
          <w:szCs w:val="20"/>
        </w:rPr>
      </w:pPr>
      <w:r w:rsidRPr="00AE3B56">
        <w:rPr>
          <w:sz w:val="20"/>
          <w:szCs w:val="20"/>
        </w:rPr>
        <w:t>Jarchow, M. E. and Liebman, M.: Nitrogen fertilization increases diversity and productivity of prairie communities used for bioenergy, GCB Bioenergy, 5(3), 281–289, 2013.</w:t>
      </w:r>
    </w:p>
    <w:p w14:paraId="315FA0B6" w14:textId="30334390" w:rsidR="0023163E" w:rsidRPr="00AE3B56" w:rsidRDefault="0023163E" w:rsidP="0023163E">
      <w:pPr>
        <w:pStyle w:val="Bibliography"/>
        <w:rPr>
          <w:sz w:val="20"/>
          <w:szCs w:val="20"/>
        </w:rPr>
      </w:pPr>
      <w:r w:rsidRPr="00AE3B56">
        <w:rPr>
          <w:sz w:val="20"/>
          <w:szCs w:val="20"/>
        </w:rPr>
        <w:t>Jobbágy, E. G. and Jackson, R. B.: The vertical distribution of soil organic carbon and its relation to clim</w:t>
      </w:r>
      <w:r w:rsidR="00D1323C">
        <w:rPr>
          <w:sz w:val="20"/>
          <w:szCs w:val="20"/>
        </w:rPr>
        <w:t>ate and vegetation, Ecological A</w:t>
      </w:r>
      <w:r w:rsidRPr="00AE3B56">
        <w:rPr>
          <w:sz w:val="20"/>
          <w:szCs w:val="20"/>
        </w:rPr>
        <w:t>pplications, 10(2), 423–436, 2000.</w:t>
      </w:r>
    </w:p>
    <w:p w14:paraId="3CA52B34" w14:textId="77777777" w:rsidR="0023163E" w:rsidRPr="00AE3B56" w:rsidRDefault="0023163E" w:rsidP="0023163E">
      <w:pPr>
        <w:pStyle w:val="Bibliography"/>
        <w:rPr>
          <w:sz w:val="20"/>
          <w:szCs w:val="20"/>
        </w:rPr>
      </w:pPr>
      <w:r w:rsidRPr="00AE3B56">
        <w:rPr>
          <w:sz w:val="20"/>
          <w:szCs w:val="20"/>
        </w:rPr>
        <w:t>Kong, A. Y. and Six, J.: Tracing root vs. residue carbon into soils from conventional and alternative cropping systems, Soil Science Society of America Journal, 74(4), 1201–1210, 2010.</w:t>
      </w:r>
    </w:p>
    <w:p w14:paraId="27772F80" w14:textId="6132D06A" w:rsidR="0023163E" w:rsidRPr="00AE3B56" w:rsidRDefault="0023163E" w:rsidP="0023163E">
      <w:pPr>
        <w:pStyle w:val="Bibliography"/>
        <w:rPr>
          <w:sz w:val="20"/>
          <w:szCs w:val="20"/>
        </w:rPr>
      </w:pPr>
      <w:r w:rsidRPr="00AE3B56">
        <w:rPr>
          <w:sz w:val="20"/>
          <w:szCs w:val="20"/>
        </w:rPr>
        <w:t>Liang, C. and Balser, T. C.: Preferential sequestration of microbial carbon in subsoils of a g</w:t>
      </w:r>
      <w:r w:rsidR="00D1323C">
        <w:rPr>
          <w:sz w:val="20"/>
          <w:szCs w:val="20"/>
        </w:rPr>
        <w:t>lacial-landscape toposequence, Dane county, WI, U</w:t>
      </w:r>
      <w:r w:rsidRPr="00AE3B56">
        <w:rPr>
          <w:sz w:val="20"/>
          <w:szCs w:val="20"/>
        </w:rPr>
        <w:t>SA, Geoderma, 148(1), 113–119, 2008.</w:t>
      </w:r>
    </w:p>
    <w:p w14:paraId="22661187" w14:textId="77777777" w:rsidR="0023163E" w:rsidRPr="00AE3B56" w:rsidRDefault="0023163E" w:rsidP="0023163E">
      <w:pPr>
        <w:pStyle w:val="Bibliography"/>
        <w:rPr>
          <w:sz w:val="20"/>
          <w:szCs w:val="20"/>
        </w:rPr>
      </w:pPr>
      <w:r w:rsidRPr="00AE3B56">
        <w:rPr>
          <w:sz w:val="20"/>
          <w:szCs w:val="20"/>
        </w:rPr>
        <w:t>McGranahan, D. A., Daigh, A. L., Veenstra, J. J., Engle, D. M., Miller, J. R. and Debinski, D. M.: Connecting soil organic carbon and root biomass with land-use and vegetation in temperate grassland, The Scientific World Journal, 2014, 2014.</w:t>
      </w:r>
    </w:p>
    <w:p w14:paraId="40BB1B38" w14:textId="2DD1934C" w:rsidR="0023163E" w:rsidRPr="00AE3B56" w:rsidRDefault="0023163E" w:rsidP="0023163E">
      <w:pPr>
        <w:pStyle w:val="Bibliography"/>
        <w:rPr>
          <w:sz w:val="20"/>
          <w:szCs w:val="20"/>
        </w:rPr>
      </w:pPr>
      <w:r w:rsidRPr="00AE3B56">
        <w:rPr>
          <w:sz w:val="20"/>
          <w:szCs w:val="20"/>
        </w:rPr>
        <w:t>Omonode, R. A. and Vyn, T. J.: Vertical distribution of soil organic carbon and nitrogen under warm-season native grasses relativ</w:t>
      </w:r>
      <w:r w:rsidR="00D1323C">
        <w:rPr>
          <w:sz w:val="20"/>
          <w:szCs w:val="20"/>
        </w:rPr>
        <w:t>e to croplands in west-central Indiana, U</w:t>
      </w:r>
      <w:r w:rsidRPr="00AE3B56">
        <w:rPr>
          <w:sz w:val="20"/>
          <w:szCs w:val="20"/>
        </w:rPr>
        <w:t>SA, Agriculture, Ecosystems &amp; Environment, 117(2), 159–170, 2006.</w:t>
      </w:r>
    </w:p>
    <w:p w14:paraId="65100F81" w14:textId="66967A24" w:rsidR="0023163E" w:rsidRPr="00AE3B56" w:rsidRDefault="0023163E" w:rsidP="0023163E">
      <w:pPr>
        <w:pStyle w:val="Bibliography"/>
        <w:rPr>
          <w:sz w:val="20"/>
          <w:szCs w:val="20"/>
        </w:rPr>
      </w:pPr>
      <w:r w:rsidRPr="00AE3B56">
        <w:rPr>
          <w:sz w:val="20"/>
          <w:szCs w:val="20"/>
        </w:rPr>
        <w:t>O’</w:t>
      </w:r>
      <w:r w:rsidR="00CC65A8">
        <w:rPr>
          <w:sz w:val="20"/>
          <w:szCs w:val="20"/>
        </w:rPr>
        <w:t>Brien</w:t>
      </w:r>
      <w:r w:rsidRPr="00AE3B56">
        <w:rPr>
          <w:sz w:val="20"/>
          <w:szCs w:val="20"/>
        </w:rPr>
        <w:t>, S. L., Jastrow, J. D., Grimley, D. A. and G</w:t>
      </w:r>
      <w:r w:rsidR="00D1323C">
        <w:rPr>
          <w:sz w:val="20"/>
          <w:szCs w:val="20"/>
        </w:rPr>
        <w:t>onzalez-Meler</w:t>
      </w:r>
      <w:r w:rsidRPr="00AE3B56">
        <w:rPr>
          <w:sz w:val="20"/>
          <w:szCs w:val="20"/>
        </w:rPr>
        <w:t>, M. A.: Moisture and vegetation controls on decadal-scale accrual of soil organic carbon and total nitrogen in restored grasslands, Global Change Biology, 16(9), 2573–2588, 2010.</w:t>
      </w:r>
    </w:p>
    <w:p w14:paraId="342FB1BD" w14:textId="2390B014" w:rsidR="0023163E" w:rsidRPr="00AE3B56" w:rsidRDefault="0023163E" w:rsidP="0023163E">
      <w:pPr>
        <w:pStyle w:val="Bibliography"/>
        <w:rPr>
          <w:sz w:val="20"/>
          <w:szCs w:val="20"/>
        </w:rPr>
      </w:pPr>
      <w:r w:rsidRPr="00AE3B56">
        <w:rPr>
          <w:sz w:val="20"/>
          <w:szCs w:val="20"/>
        </w:rPr>
        <w:lastRenderedPageBreak/>
        <w:t>Pinheiro, J., Bates, D., DebRoy, S</w:t>
      </w:r>
      <w:r w:rsidR="00D1323C">
        <w:rPr>
          <w:sz w:val="20"/>
          <w:szCs w:val="20"/>
        </w:rPr>
        <w:t>., Sarkar, D. and Team, R. C.: n</w:t>
      </w:r>
      <w:r w:rsidRPr="00AE3B56">
        <w:rPr>
          <w:sz w:val="20"/>
          <w:szCs w:val="20"/>
        </w:rPr>
        <w:t>lme: Linear and n</w:t>
      </w:r>
      <w:r w:rsidR="00D1323C">
        <w:rPr>
          <w:sz w:val="20"/>
          <w:szCs w:val="20"/>
        </w:rPr>
        <w:t>onlinear mixed effects models. R</w:t>
      </w:r>
      <w:r w:rsidRPr="00AE3B56">
        <w:rPr>
          <w:sz w:val="20"/>
          <w:szCs w:val="20"/>
        </w:rPr>
        <w:t xml:space="preserve"> package version 3.1-113, available at </w:t>
      </w:r>
      <w:r w:rsidR="007E1FD0" w:rsidRPr="007E1FD0">
        <w:rPr>
          <w:sz w:val="20"/>
          <w:szCs w:val="20"/>
        </w:rPr>
        <w:t>https://CRAN.R-project.org/package=nlme</w:t>
      </w:r>
      <w:r w:rsidRPr="00AE3B56">
        <w:rPr>
          <w:sz w:val="20"/>
          <w:szCs w:val="20"/>
        </w:rPr>
        <w:t>, 2013.</w:t>
      </w:r>
    </w:p>
    <w:p w14:paraId="24C26C64" w14:textId="69339C48" w:rsidR="0023163E" w:rsidRPr="00AE3B56" w:rsidRDefault="0023163E" w:rsidP="0023163E">
      <w:pPr>
        <w:pStyle w:val="Bibliography"/>
        <w:rPr>
          <w:sz w:val="20"/>
          <w:szCs w:val="20"/>
        </w:rPr>
      </w:pPr>
      <w:r w:rsidRPr="00AE3B56">
        <w:rPr>
          <w:sz w:val="20"/>
          <w:szCs w:val="20"/>
        </w:rPr>
        <w:t>Rasse, D. P., Rumpel, C. and Dignac, M.-F.: Is soil carbon mostly root carbon? Mechanisms for a spe</w:t>
      </w:r>
      <w:r w:rsidR="007E1FD0">
        <w:rPr>
          <w:sz w:val="20"/>
          <w:szCs w:val="20"/>
        </w:rPr>
        <w:t>cific stabilisation, Plant and S</w:t>
      </w:r>
      <w:r w:rsidRPr="00AE3B56">
        <w:rPr>
          <w:sz w:val="20"/>
          <w:szCs w:val="20"/>
        </w:rPr>
        <w:t>oil, 269(1-2), 341–356, 2005.</w:t>
      </w:r>
    </w:p>
    <w:p w14:paraId="51C4EBCE" w14:textId="77777777" w:rsidR="0023163E" w:rsidRPr="00AE3B56" w:rsidRDefault="0023163E" w:rsidP="0023163E">
      <w:pPr>
        <w:pStyle w:val="Bibliography"/>
        <w:rPr>
          <w:sz w:val="20"/>
          <w:szCs w:val="20"/>
        </w:rPr>
      </w:pPr>
      <w:r w:rsidRPr="00AE3B56">
        <w:rPr>
          <w:sz w:val="20"/>
          <w:szCs w:val="20"/>
        </w:rPr>
        <w:t>Rumpel, C. and Kögel-Knabner, I.: Deep soil organic matter-a key but poorly understood component of terrestrial c cycle, Plant and Soil, 338(1-2), 143–158, 2011.</w:t>
      </w:r>
    </w:p>
    <w:p w14:paraId="0A970F83" w14:textId="77777777" w:rsidR="0023163E" w:rsidRPr="00AE3B56" w:rsidRDefault="0023163E" w:rsidP="0023163E">
      <w:pPr>
        <w:pStyle w:val="Bibliography"/>
        <w:rPr>
          <w:sz w:val="20"/>
          <w:szCs w:val="20"/>
        </w:rPr>
      </w:pPr>
      <w:r w:rsidRPr="00AE3B56">
        <w:rPr>
          <w:sz w:val="20"/>
          <w:szCs w:val="20"/>
        </w:rPr>
        <w:t>Silver, W. L. and Miya, R. K.: Global patterns in root decomposition: Comparisons of climate and litter quality effects, Oecologia, 129(3), 407–419, 2001.</w:t>
      </w:r>
    </w:p>
    <w:p w14:paraId="603AC79D" w14:textId="24D5B144" w:rsidR="0023163E" w:rsidRPr="00AE3B56" w:rsidRDefault="0023163E" w:rsidP="0023163E">
      <w:pPr>
        <w:pStyle w:val="Bibliography"/>
        <w:rPr>
          <w:sz w:val="20"/>
          <w:szCs w:val="20"/>
        </w:rPr>
      </w:pPr>
      <w:r w:rsidRPr="00AE3B56">
        <w:rPr>
          <w:sz w:val="20"/>
          <w:szCs w:val="20"/>
        </w:rPr>
        <w:t xml:space="preserve">Six, J., Conant, R., Paul, E. A. and Paustian, K.: Stabilization mechanisms of soil organic matter: Implications for </w:t>
      </w:r>
      <w:r w:rsidR="007E1FD0">
        <w:rPr>
          <w:sz w:val="20"/>
          <w:szCs w:val="20"/>
        </w:rPr>
        <w:t>C</w:t>
      </w:r>
      <w:r w:rsidRPr="00AE3B56">
        <w:rPr>
          <w:sz w:val="20"/>
          <w:szCs w:val="20"/>
        </w:rPr>
        <w:t xml:space="preserve">-saturation of soils, Plant and </w:t>
      </w:r>
      <w:r w:rsidR="007E1FD0">
        <w:rPr>
          <w:sz w:val="20"/>
          <w:szCs w:val="20"/>
        </w:rPr>
        <w:t>S</w:t>
      </w:r>
      <w:r w:rsidRPr="00AE3B56">
        <w:rPr>
          <w:sz w:val="20"/>
          <w:szCs w:val="20"/>
        </w:rPr>
        <w:t>oil, 241(2), 155–176, 2002.</w:t>
      </w:r>
    </w:p>
    <w:p w14:paraId="4A08C6A0" w14:textId="6D165D1E" w:rsidR="0023163E" w:rsidRPr="00AE3B56" w:rsidRDefault="0023163E" w:rsidP="0023163E">
      <w:pPr>
        <w:pStyle w:val="Bibliography"/>
        <w:rPr>
          <w:sz w:val="20"/>
          <w:szCs w:val="20"/>
        </w:rPr>
      </w:pPr>
      <w:r w:rsidRPr="00AE3B56">
        <w:rPr>
          <w:sz w:val="20"/>
          <w:szCs w:val="20"/>
        </w:rPr>
        <w:t>Tufekcioglu, A., Raich, J., Isenhart, T. and Schultz, R.: Biomass, carbon and nitrogen dynamics of multi-species riparian buffers within an agricultural wa</w:t>
      </w:r>
      <w:r w:rsidR="007E1FD0">
        <w:rPr>
          <w:sz w:val="20"/>
          <w:szCs w:val="20"/>
        </w:rPr>
        <w:t>tershed in Iowa, U</w:t>
      </w:r>
      <w:r w:rsidRPr="00AE3B56">
        <w:rPr>
          <w:sz w:val="20"/>
          <w:szCs w:val="20"/>
        </w:rPr>
        <w:t>SA, Agroforestry Systems, 57(3), 187–198, 2003.</w:t>
      </w:r>
    </w:p>
    <w:p w14:paraId="4DB8B3E1" w14:textId="77777777" w:rsidR="0023163E" w:rsidRPr="00AE3B56" w:rsidRDefault="0023163E" w:rsidP="0023163E">
      <w:pPr>
        <w:pStyle w:val="Bibliography"/>
        <w:rPr>
          <w:sz w:val="20"/>
          <w:szCs w:val="20"/>
        </w:rPr>
      </w:pPr>
      <w:r w:rsidRPr="00AE3B56">
        <w:rPr>
          <w:sz w:val="20"/>
          <w:szCs w:val="20"/>
        </w:rPr>
        <w:t>Van Es, H., Gomes, C., Sellmann, M. and Van Es, C.: Spatially-balanced complete block designs for field experiments, Geoderma, 140(4), 346–352, 2007.</w:t>
      </w:r>
    </w:p>
    <w:p w14:paraId="41D98AB7" w14:textId="77777777" w:rsidR="0023163E" w:rsidRPr="00AE3B56" w:rsidRDefault="0023163E" w:rsidP="0023163E">
      <w:pPr>
        <w:pStyle w:val="Bibliography"/>
        <w:rPr>
          <w:sz w:val="20"/>
          <w:szCs w:val="20"/>
        </w:rPr>
      </w:pPr>
      <w:r w:rsidRPr="00AE3B56">
        <w:rPr>
          <w:sz w:val="20"/>
          <w:szCs w:val="20"/>
        </w:rPr>
        <w:t>Wiles, L. J., Barlin, D. H., Schweizer, E. E., Duke, H. R. and Whitt, D. E.: A new soil sampler and elutriator for collecting and extracting weed seeds from soil, Weed Technology, 35–41, 1996.</w:t>
      </w:r>
    </w:p>
    <w:p w14:paraId="6B92A271" w14:textId="1597A35E" w:rsidR="009C6B24" w:rsidRDefault="009C6B24" w:rsidP="00532388">
      <w:pPr>
        <w:rPr>
          <w:b/>
          <w:color w:val="000000" w:themeColor="text1"/>
          <w:szCs w:val="20"/>
        </w:rPr>
      </w:pPr>
    </w:p>
    <w:p w14:paraId="7563080A" w14:textId="77777777" w:rsidR="00AE3B56" w:rsidRDefault="00AE3B56" w:rsidP="00532388">
      <w:pPr>
        <w:rPr>
          <w:b/>
          <w:color w:val="000000" w:themeColor="text1"/>
          <w:szCs w:val="20"/>
        </w:rPr>
      </w:pPr>
    </w:p>
    <w:p w14:paraId="349FA14C" w14:textId="77777777" w:rsidR="009C6B24" w:rsidRDefault="009C6B24" w:rsidP="00532388">
      <w:pPr>
        <w:rPr>
          <w:b/>
          <w:color w:val="000000" w:themeColor="text1"/>
          <w:szCs w:val="20"/>
        </w:rPr>
      </w:pPr>
    </w:p>
    <w:p w14:paraId="6505F68C" w14:textId="77777777" w:rsidR="009C6B24" w:rsidRDefault="009C6B24" w:rsidP="00532388">
      <w:pPr>
        <w:rPr>
          <w:b/>
          <w:color w:val="000000" w:themeColor="text1"/>
          <w:szCs w:val="20"/>
        </w:rPr>
      </w:pPr>
    </w:p>
    <w:p w14:paraId="37559434" w14:textId="77777777" w:rsidR="009C6B24" w:rsidRDefault="009C6B24" w:rsidP="00532388">
      <w:pPr>
        <w:rPr>
          <w:b/>
          <w:color w:val="000000" w:themeColor="text1"/>
          <w:szCs w:val="20"/>
        </w:rPr>
      </w:pPr>
    </w:p>
    <w:p w14:paraId="2EBA0C13" w14:textId="77777777" w:rsidR="009C6B24" w:rsidRDefault="009C6B24" w:rsidP="00532388">
      <w:pPr>
        <w:rPr>
          <w:b/>
          <w:color w:val="000000" w:themeColor="text1"/>
          <w:szCs w:val="20"/>
        </w:rPr>
      </w:pPr>
    </w:p>
    <w:p w14:paraId="5DE6E1AE" w14:textId="77777777" w:rsidR="009C6B24" w:rsidRDefault="009C6B24" w:rsidP="00532388">
      <w:pPr>
        <w:rPr>
          <w:b/>
          <w:color w:val="000000" w:themeColor="text1"/>
          <w:szCs w:val="20"/>
        </w:rPr>
      </w:pPr>
    </w:p>
    <w:p w14:paraId="585F151F" w14:textId="77777777" w:rsidR="00A0548C" w:rsidRDefault="00A0548C" w:rsidP="00532388">
      <w:pPr>
        <w:rPr>
          <w:b/>
          <w:color w:val="000000" w:themeColor="text1"/>
          <w:szCs w:val="20"/>
        </w:rPr>
      </w:pPr>
    </w:p>
    <w:p w14:paraId="5BEA6864" w14:textId="77777777" w:rsidR="00A0548C" w:rsidRDefault="00A0548C" w:rsidP="00532388">
      <w:pPr>
        <w:rPr>
          <w:b/>
          <w:color w:val="000000" w:themeColor="text1"/>
          <w:szCs w:val="20"/>
        </w:rPr>
      </w:pPr>
    </w:p>
    <w:p w14:paraId="24FCD5CF" w14:textId="77777777" w:rsidR="00A0548C" w:rsidRDefault="00A0548C" w:rsidP="00532388">
      <w:pPr>
        <w:rPr>
          <w:b/>
          <w:color w:val="000000" w:themeColor="text1"/>
          <w:szCs w:val="20"/>
        </w:rPr>
      </w:pPr>
    </w:p>
    <w:p w14:paraId="078E88BF" w14:textId="77777777" w:rsidR="00A0548C" w:rsidRDefault="00A0548C" w:rsidP="00532388">
      <w:pPr>
        <w:rPr>
          <w:b/>
          <w:color w:val="000000" w:themeColor="text1"/>
          <w:szCs w:val="20"/>
        </w:rPr>
      </w:pPr>
    </w:p>
    <w:p w14:paraId="5A139DC9" w14:textId="77777777" w:rsidR="00A0548C" w:rsidRDefault="00A0548C" w:rsidP="00532388">
      <w:pPr>
        <w:rPr>
          <w:b/>
          <w:color w:val="000000" w:themeColor="text1"/>
          <w:szCs w:val="20"/>
        </w:rPr>
      </w:pPr>
    </w:p>
    <w:p w14:paraId="02F8DECB" w14:textId="77777777" w:rsidR="00A0548C" w:rsidRDefault="00A0548C" w:rsidP="00532388">
      <w:pPr>
        <w:rPr>
          <w:b/>
          <w:color w:val="000000" w:themeColor="text1"/>
          <w:szCs w:val="20"/>
        </w:rPr>
      </w:pPr>
    </w:p>
    <w:p w14:paraId="29AADEB0" w14:textId="77777777" w:rsidR="00A0548C" w:rsidRDefault="00A0548C" w:rsidP="00532388">
      <w:pPr>
        <w:rPr>
          <w:b/>
          <w:color w:val="000000" w:themeColor="text1"/>
          <w:szCs w:val="20"/>
        </w:rPr>
      </w:pPr>
    </w:p>
    <w:p w14:paraId="0435610B" w14:textId="77777777" w:rsidR="00A0548C" w:rsidRDefault="00A0548C" w:rsidP="00532388">
      <w:pPr>
        <w:rPr>
          <w:b/>
          <w:color w:val="000000" w:themeColor="text1"/>
          <w:szCs w:val="20"/>
        </w:rPr>
      </w:pPr>
    </w:p>
    <w:p w14:paraId="75C53816" w14:textId="77777777" w:rsidR="00A0548C" w:rsidRDefault="00A0548C" w:rsidP="00532388">
      <w:pPr>
        <w:rPr>
          <w:b/>
          <w:color w:val="000000" w:themeColor="text1"/>
          <w:szCs w:val="20"/>
        </w:rPr>
      </w:pPr>
    </w:p>
    <w:p w14:paraId="3F70A3EF" w14:textId="77777777" w:rsidR="00A0548C" w:rsidRDefault="00A0548C" w:rsidP="00532388">
      <w:pPr>
        <w:rPr>
          <w:b/>
          <w:color w:val="000000" w:themeColor="text1"/>
          <w:szCs w:val="20"/>
        </w:rPr>
      </w:pPr>
    </w:p>
    <w:p w14:paraId="353E4113" w14:textId="77777777" w:rsidR="00A0548C" w:rsidRDefault="00A0548C" w:rsidP="00532388">
      <w:pPr>
        <w:rPr>
          <w:b/>
          <w:color w:val="000000" w:themeColor="text1"/>
          <w:szCs w:val="20"/>
        </w:rPr>
      </w:pPr>
    </w:p>
    <w:p w14:paraId="50880F82" w14:textId="77777777" w:rsidR="00A0548C" w:rsidRDefault="00A0548C" w:rsidP="00532388">
      <w:pPr>
        <w:rPr>
          <w:b/>
          <w:color w:val="000000" w:themeColor="text1"/>
          <w:szCs w:val="20"/>
        </w:rPr>
      </w:pPr>
    </w:p>
    <w:p w14:paraId="5664F1E9" w14:textId="77777777" w:rsidR="00A0548C" w:rsidRDefault="00A0548C" w:rsidP="00532388">
      <w:pPr>
        <w:rPr>
          <w:b/>
          <w:color w:val="000000" w:themeColor="text1"/>
          <w:szCs w:val="20"/>
        </w:rPr>
      </w:pPr>
    </w:p>
    <w:p w14:paraId="4530650A" w14:textId="77777777" w:rsidR="00A0548C" w:rsidRDefault="00A0548C" w:rsidP="00532388">
      <w:pPr>
        <w:rPr>
          <w:b/>
          <w:color w:val="000000" w:themeColor="text1"/>
          <w:szCs w:val="20"/>
        </w:rPr>
      </w:pPr>
    </w:p>
    <w:p w14:paraId="55AE0B63" w14:textId="77777777" w:rsidR="00A0548C" w:rsidRDefault="00A0548C" w:rsidP="00532388">
      <w:pPr>
        <w:rPr>
          <w:b/>
          <w:color w:val="000000" w:themeColor="text1"/>
          <w:szCs w:val="20"/>
        </w:rPr>
      </w:pPr>
    </w:p>
    <w:p w14:paraId="38351C8B" w14:textId="77777777" w:rsidR="00A0548C" w:rsidRDefault="00A0548C" w:rsidP="00532388">
      <w:pPr>
        <w:rPr>
          <w:b/>
          <w:color w:val="000000" w:themeColor="text1"/>
          <w:szCs w:val="20"/>
        </w:rPr>
      </w:pPr>
    </w:p>
    <w:p w14:paraId="7EFB0B9C" w14:textId="77777777" w:rsidR="00A0548C" w:rsidRDefault="00A0548C" w:rsidP="00532388">
      <w:pPr>
        <w:rPr>
          <w:b/>
          <w:color w:val="000000" w:themeColor="text1"/>
          <w:szCs w:val="20"/>
        </w:rPr>
      </w:pPr>
    </w:p>
    <w:p w14:paraId="442CC8FF" w14:textId="77777777" w:rsidR="00A0548C" w:rsidRDefault="00A0548C" w:rsidP="00532388">
      <w:pPr>
        <w:rPr>
          <w:b/>
          <w:color w:val="000000" w:themeColor="text1"/>
          <w:szCs w:val="20"/>
        </w:rPr>
      </w:pPr>
    </w:p>
    <w:p w14:paraId="5B6298F8" w14:textId="60716192" w:rsidR="00532388" w:rsidRPr="00532388" w:rsidRDefault="00532388" w:rsidP="00532388">
      <w:pPr>
        <w:rPr>
          <w:b/>
          <w:color w:val="000000" w:themeColor="text1"/>
          <w:szCs w:val="20"/>
        </w:rPr>
      </w:pPr>
      <w:r w:rsidRPr="00532388">
        <w:rPr>
          <w:b/>
          <w:color w:val="000000" w:themeColor="text1"/>
          <w:szCs w:val="20"/>
        </w:rPr>
        <w:lastRenderedPageBreak/>
        <w:t>Supplementary Materials</w:t>
      </w:r>
    </w:p>
    <w:p w14:paraId="57FBF411" w14:textId="77777777" w:rsidR="00A0548C" w:rsidRDefault="00A0548C" w:rsidP="00532388">
      <w:pPr>
        <w:rPr>
          <w:i/>
          <w:color w:val="000000" w:themeColor="text1"/>
          <w:szCs w:val="20"/>
        </w:rPr>
      </w:pPr>
    </w:p>
    <w:p w14:paraId="4C5B8E76" w14:textId="732E72ED" w:rsidR="00A0548C" w:rsidRDefault="00532388" w:rsidP="00532388">
      <w:pPr>
        <w:rPr>
          <w:i/>
          <w:color w:val="000000" w:themeColor="text1"/>
          <w:szCs w:val="20"/>
        </w:rPr>
      </w:pPr>
      <w:r w:rsidRPr="00532388">
        <w:rPr>
          <w:i/>
          <w:color w:val="000000" w:themeColor="text1"/>
          <w:szCs w:val="20"/>
        </w:rPr>
        <w:t>Logistic curve fits used to generate predicted root accumulation for each depth. The mean and standard error of these curves is found in Fig. 3.</w:t>
      </w:r>
    </w:p>
    <w:p w14:paraId="70935196" w14:textId="6EA1B2F7" w:rsidR="00532388" w:rsidRPr="00532388" w:rsidRDefault="00532388" w:rsidP="00532388">
      <w:pPr>
        <w:rPr>
          <w:i/>
          <w:color w:val="000000" w:themeColor="text1"/>
          <w:szCs w:val="20"/>
        </w:rPr>
      </w:pPr>
      <w:r w:rsidRPr="00532388">
        <w:rPr>
          <w:i/>
          <w:color w:val="000000" w:themeColor="text1"/>
          <w:szCs w:val="20"/>
        </w:rPr>
        <w:t xml:space="preserve"> </w:t>
      </w:r>
    </w:p>
    <w:p w14:paraId="5EADCC1F" w14:textId="77777777" w:rsidR="00532388" w:rsidRPr="00532388" w:rsidRDefault="00532388" w:rsidP="00532388">
      <w:pPr>
        <w:rPr>
          <w:color w:val="000000" w:themeColor="text1"/>
          <w:szCs w:val="20"/>
          <w:u w:val="single"/>
        </w:rPr>
      </w:pPr>
      <w:r w:rsidRPr="00532388">
        <w:rPr>
          <w:noProof/>
          <w:szCs w:val="20"/>
          <w:lang w:val="en-US" w:eastAsia="en-US"/>
        </w:rPr>
        <w:drawing>
          <wp:inline distT="0" distB="0" distL="0" distR="0" wp14:anchorId="1E361E87" wp14:editId="1D3DE814">
            <wp:extent cx="5943600" cy="47504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50435"/>
                    </a:xfrm>
                    <a:prstGeom prst="rect">
                      <a:avLst/>
                    </a:prstGeom>
                  </pic:spPr>
                </pic:pic>
              </a:graphicData>
            </a:graphic>
          </wp:inline>
        </w:drawing>
      </w:r>
    </w:p>
    <w:p w14:paraId="4C7C9901" w14:textId="77777777" w:rsidR="00532388" w:rsidRPr="00532388" w:rsidRDefault="00532388" w:rsidP="00532388">
      <w:pPr>
        <w:rPr>
          <w:color w:val="000000" w:themeColor="text1"/>
          <w:szCs w:val="20"/>
        </w:rPr>
      </w:pPr>
      <w:r w:rsidRPr="00532388">
        <w:rPr>
          <w:color w:val="000000" w:themeColor="text1"/>
          <w:szCs w:val="20"/>
        </w:rPr>
        <w:t>Fig S1.  Logistic curves fit to root pool mass accumulation at each replication and depth increment in the prairie treatment.</w:t>
      </w:r>
    </w:p>
    <w:p w14:paraId="630689BD" w14:textId="77777777" w:rsidR="00532388" w:rsidRPr="00532388" w:rsidRDefault="00532388" w:rsidP="00532388">
      <w:pPr>
        <w:rPr>
          <w:color w:val="000000" w:themeColor="text1"/>
          <w:szCs w:val="20"/>
        </w:rPr>
      </w:pPr>
    </w:p>
    <w:p w14:paraId="0CDEF15A" w14:textId="77777777" w:rsidR="00532388" w:rsidRPr="00532388" w:rsidRDefault="00532388" w:rsidP="00532388">
      <w:pPr>
        <w:rPr>
          <w:color w:val="000000" w:themeColor="text1"/>
          <w:szCs w:val="20"/>
        </w:rPr>
      </w:pPr>
      <w:r w:rsidRPr="00532388">
        <w:rPr>
          <w:noProof/>
          <w:szCs w:val="20"/>
          <w:lang w:val="en-US" w:eastAsia="en-US"/>
        </w:rPr>
        <w:lastRenderedPageBreak/>
        <w:drawing>
          <wp:inline distT="0" distB="0" distL="0" distR="0" wp14:anchorId="6AFD023B" wp14:editId="074B8FC4">
            <wp:extent cx="5943600" cy="4750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750435"/>
                    </a:xfrm>
                    <a:prstGeom prst="rect">
                      <a:avLst/>
                    </a:prstGeom>
                  </pic:spPr>
                </pic:pic>
              </a:graphicData>
            </a:graphic>
          </wp:inline>
        </w:drawing>
      </w:r>
      <w:r w:rsidRPr="00532388">
        <w:rPr>
          <w:color w:val="000000" w:themeColor="text1"/>
          <w:szCs w:val="20"/>
        </w:rPr>
        <w:t xml:space="preserve"> </w:t>
      </w:r>
    </w:p>
    <w:p w14:paraId="5FDDCD6E" w14:textId="77777777" w:rsidR="00532388" w:rsidRPr="00532388" w:rsidRDefault="00532388" w:rsidP="00532388">
      <w:pPr>
        <w:rPr>
          <w:color w:val="000000" w:themeColor="text1"/>
          <w:szCs w:val="20"/>
        </w:rPr>
      </w:pPr>
      <w:r w:rsidRPr="00532388">
        <w:rPr>
          <w:color w:val="000000" w:themeColor="text1"/>
          <w:szCs w:val="20"/>
        </w:rPr>
        <w:t>Fig S2.  Logistic curves fit to root pool mass accumulation at each replication and depth increment in the fertilized prairie treatment.</w:t>
      </w:r>
    </w:p>
    <w:p w14:paraId="5B1ED697" w14:textId="77777777" w:rsidR="00532388" w:rsidRPr="00532388" w:rsidRDefault="00532388" w:rsidP="00532388">
      <w:pPr>
        <w:rPr>
          <w:szCs w:val="20"/>
        </w:rPr>
      </w:pPr>
      <w:r w:rsidRPr="00532388">
        <w:rPr>
          <w:noProof/>
          <w:szCs w:val="20"/>
          <w:lang w:val="en-US" w:eastAsia="en-US"/>
        </w:rPr>
        <w:lastRenderedPageBreak/>
        <w:drawing>
          <wp:inline distT="0" distB="0" distL="0" distR="0" wp14:anchorId="78D70F44" wp14:editId="6D71A554">
            <wp:extent cx="5943600" cy="4750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0435"/>
                    </a:xfrm>
                    <a:prstGeom prst="rect">
                      <a:avLst/>
                    </a:prstGeom>
                  </pic:spPr>
                </pic:pic>
              </a:graphicData>
            </a:graphic>
          </wp:inline>
        </w:drawing>
      </w:r>
    </w:p>
    <w:p w14:paraId="491B52B2" w14:textId="77777777" w:rsidR="00532388" w:rsidRPr="00532388" w:rsidRDefault="00532388" w:rsidP="00532388">
      <w:pPr>
        <w:rPr>
          <w:color w:val="000000" w:themeColor="text1"/>
          <w:szCs w:val="20"/>
        </w:rPr>
      </w:pPr>
      <w:r w:rsidRPr="00532388">
        <w:rPr>
          <w:color w:val="000000" w:themeColor="text1"/>
          <w:szCs w:val="20"/>
        </w:rPr>
        <w:t>Fig S3.  Logistic curves fit to root pool mass accumulation at each replication and depth increment in the maize treatment.</w:t>
      </w:r>
    </w:p>
    <w:sectPr w:rsidR="00532388" w:rsidRPr="00532388" w:rsidSect="00D17B66">
      <w:footerReference w:type="default" r:id="rId16"/>
      <w:pgSz w:w="12240" w:h="15840" w:code="1"/>
      <w:pgMar w:top="720" w:right="720" w:bottom="720" w:left="720" w:header="0" w:footer="737" w:gutter="0"/>
      <w:lnNumType w:countBy="5" w:distance="22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EFCD6" w14:textId="77777777" w:rsidR="006E10D7" w:rsidRDefault="006E10D7" w:rsidP="006D0C96">
      <w:pPr>
        <w:spacing w:line="240" w:lineRule="auto"/>
      </w:pPr>
      <w:r>
        <w:separator/>
      </w:r>
    </w:p>
  </w:endnote>
  <w:endnote w:type="continuationSeparator" w:id="0">
    <w:p w14:paraId="026A43D6" w14:textId="77777777" w:rsidR="006E10D7" w:rsidRDefault="006E10D7" w:rsidP="006D0C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pitch w:val="variable"/>
    <w:sig w:usb0="E00002FF" w:usb1="420024FF" w:usb2="00000000" w:usb3="00000000" w:csb0="0000019F" w:csb1="00000000"/>
  </w:font>
  <w:font w:name="SimHei">
    <w:altName w:val="黑体"/>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7788171"/>
      <w:docPartObj>
        <w:docPartGallery w:val="Page Numbers (Bottom of Page)"/>
        <w:docPartUnique/>
      </w:docPartObj>
    </w:sdtPr>
    <w:sdtEndPr>
      <w:rPr>
        <w:noProof/>
      </w:rPr>
    </w:sdtEndPr>
    <w:sdtContent>
      <w:p w14:paraId="50826BAD" w14:textId="6896015C" w:rsidR="00CE3A2F" w:rsidRDefault="00CE3A2F">
        <w:pPr>
          <w:pStyle w:val="Footer"/>
          <w:jc w:val="center"/>
        </w:pPr>
        <w:r>
          <w:fldChar w:fldCharType="begin"/>
        </w:r>
        <w:r>
          <w:instrText xml:space="preserve"> PAGE   \* MERGEFORMAT </w:instrText>
        </w:r>
        <w:r>
          <w:fldChar w:fldCharType="separate"/>
        </w:r>
        <w:r w:rsidR="00E87466">
          <w:rPr>
            <w:noProof/>
          </w:rPr>
          <w:t>20</w:t>
        </w:r>
        <w:r>
          <w:rPr>
            <w:noProof/>
          </w:rPr>
          <w:fldChar w:fldCharType="end"/>
        </w:r>
      </w:p>
    </w:sdtContent>
  </w:sdt>
  <w:p w14:paraId="3669A038" w14:textId="77777777" w:rsidR="00CE3A2F" w:rsidRDefault="00CE3A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9846FD1" w14:textId="77777777" w:rsidR="006E10D7" w:rsidRDefault="006E10D7" w:rsidP="006D0C96">
      <w:pPr>
        <w:spacing w:line="240" w:lineRule="auto"/>
      </w:pPr>
      <w:r>
        <w:separator/>
      </w:r>
    </w:p>
  </w:footnote>
  <w:footnote w:type="continuationSeparator" w:id="0">
    <w:p w14:paraId="572D0665" w14:textId="77777777" w:rsidR="006E10D7" w:rsidRDefault="006E10D7" w:rsidP="006D0C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294403"/>
    <w:multiLevelType w:val="hybridMultilevel"/>
    <w:tmpl w:val="E6ECA0A2"/>
    <w:lvl w:ilvl="0" w:tplc="35A460C0">
      <w:start w:val="1"/>
      <w:numFmt w:val="decimal"/>
      <w:lvlText w:val="%1."/>
      <w:lvlJc w:val="left"/>
      <w:pPr>
        <w:ind w:left="720" w:hanging="360"/>
      </w:pPr>
      <w:rPr>
        <w:rFonts w:ascii="Times New Roman" w:hAnsi="Times New Roman" w:hint="default"/>
        <w:b w:val="0"/>
        <w:i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621EB8"/>
    <w:multiLevelType w:val="hybridMultilevel"/>
    <w:tmpl w:val="B3626938"/>
    <w:lvl w:ilvl="0" w:tplc="F29A847E">
      <w:start w:val="1"/>
      <w:numFmt w:val="bullet"/>
      <w:pStyle w:val="Bullet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213"/>
    <w:rsid w:val="00006DE4"/>
    <w:rsid w:val="00046168"/>
    <w:rsid w:val="0005690A"/>
    <w:rsid w:val="00075F28"/>
    <w:rsid w:val="000834F6"/>
    <w:rsid w:val="000A1B66"/>
    <w:rsid w:val="000A53AC"/>
    <w:rsid w:val="000C3A9F"/>
    <w:rsid w:val="000C5BFF"/>
    <w:rsid w:val="000D17EE"/>
    <w:rsid w:val="000E32E5"/>
    <w:rsid w:val="000F078B"/>
    <w:rsid w:val="00106F11"/>
    <w:rsid w:val="001070FF"/>
    <w:rsid w:val="0011126F"/>
    <w:rsid w:val="00144C5F"/>
    <w:rsid w:val="0017132B"/>
    <w:rsid w:val="001A0DC0"/>
    <w:rsid w:val="001A692A"/>
    <w:rsid w:val="001C5EB9"/>
    <w:rsid w:val="002029EA"/>
    <w:rsid w:val="002036E1"/>
    <w:rsid w:val="00203F92"/>
    <w:rsid w:val="00225F3A"/>
    <w:rsid w:val="00227A0F"/>
    <w:rsid w:val="0023077A"/>
    <w:rsid w:val="0023163E"/>
    <w:rsid w:val="00261B39"/>
    <w:rsid w:val="002858A7"/>
    <w:rsid w:val="002D0101"/>
    <w:rsid w:val="002D02EF"/>
    <w:rsid w:val="00305A19"/>
    <w:rsid w:val="0030714C"/>
    <w:rsid w:val="003118C8"/>
    <w:rsid w:val="00330B7C"/>
    <w:rsid w:val="00341834"/>
    <w:rsid w:val="003751D4"/>
    <w:rsid w:val="00381DCB"/>
    <w:rsid w:val="00394D2E"/>
    <w:rsid w:val="003A4FB4"/>
    <w:rsid w:val="003B3B7C"/>
    <w:rsid w:val="003D4C84"/>
    <w:rsid w:val="003D5288"/>
    <w:rsid w:val="003E6D6D"/>
    <w:rsid w:val="003F27F8"/>
    <w:rsid w:val="00450DB9"/>
    <w:rsid w:val="00451A08"/>
    <w:rsid w:val="00463568"/>
    <w:rsid w:val="00464891"/>
    <w:rsid w:val="004668F7"/>
    <w:rsid w:val="00494AEE"/>
    <w:rsid w:val="004D0F1A"/>
    <w:rsid w:val="00522943"/>
    <w:rsid w:val="00532388"/>
    <w:rsid w:val="00537A1D"/>
    <w:rsid w:val="00540BD4"/>
    <w:rsid w:val="0055217B"/>
    <w:rsid w:val="00554D80"/>
    <w:rsid w:val="00562308"/>
    <w:rsid w:val="00564213"/>
    <w:rsid w:val="00570C2E"/>
    <w:rsid w:val="005A4F32"/>
    <w:rsid w:val="005B4236"/>
    <w:rsid w:val="005C2F50"/>
    <w:rsid w:val="005F655C"/>
    <w:rsid w:val="006057D1"/>
    <w:rsid w:val="006233A4"/>
    <w:rsid w:val="00626082"/>
    <w:rsid w:val="006326D7"/>
    <w:rsid w:val="00641571"/>
    <w:rsid w:val="006675FF"/>
    <w:rsid w:val="00670F05"/>
    <w:rsid w:val="0067146A"/>
    <w:rsid w:val="0067549D"/>
    <w:rsid w:val="0068118F"/>
    <w:rsid w:val="006A0C9A"/>
    <w:rsid w:val="006A2BD8"/>
    <w:rsid w:val="006A43B8"/>
    <w:rsid w:val="006B6053"/>
    <w:rsid w:val="006C3CB2"/>
    <w:rsid w:val="006C6BC4"/>
    <w:rsid w:val="006D0C96"/>
    <w:rsid w:val="006D2DCF"/>
    <w:rsid w:val="006E10D7"/>
    <w:rsid w:val="006E59D9"/>
    <w:rsid w:val="0070537F"/>
    <w:rsid w:val="007227BD"/>
    <w:rsid w:val="00751A44"/>
    <w:rsid w:val="00752935"/>
    <w:rsid w:val="007561B4"/>
    <w:rsid w:val="00796A7F"/>
    <w:rsid w:val="007A1D7F"/>
    <w:rsid w:val="007E1FD0"/>
    <w:rsid w:val="007E2725"/>
    <w:rsid w:val="008100C7"/>
    <w:rsid w:val="0084540A"/>
    <w:rsid w:val="00855006"/>
    <w:rsid w:val="00862449"/>
    <w:rsid w:val="008758FA"/>
    <w:rsid w:val="008B719F"/>
    <w:rsid w:val="008C4E85"/>
    <w:rsid w:val="008E213F"/>
    <w:rsid w:val="008E3110"/>
    <w:rsid w:val="008E35D4"/>
    <w:rsid w:val="008E7F42"/>
    <w:rsid w:val="008F3FDD"/>
    <w:rsid w:val="008F46B4"/>
    <w:rsid w:val="008F6F13"/>
    <w:rsid w:val="009060C1"/>
    <w:rsid w:val="00906BE3"/>
    <w:rsid w:val="009130B4"/>
    <w:rsid w:val="009150E4"/>
    <w:rsid w:val="0091791F"/>
    <w:rsid w:val="009179CC"/>
    <w:rsid w:val="00921A69"/>
    <w:rsid w:val="00923F6B"/>
    <w:rsid w:val="00932F15"/>
    <w:rsid w:val="00943440"/>
    <w:rsid w:val="00955F29"/>
    <w:rsid w:val="009A4D11"/>
    <w:rsid w:val="009C6B24"/>
    <w:rsid w:val="009D38E2"/>
    <w:rsid w:val="009F2C0A"/>
    <w:rsid w:val="009F2E05"/>
    <w:rsid w:val="009F40A9"/>
    <w:rsid w:val="00A0548C"/>
    <w:rsid w:val="00A3597B"/>
    <w:rsid w:val="00A4321F"/>
    <w:rsid w:val="00A47340"/>
    <w:rsid w:val="00A57A1B"/>
    <w:rsid w:val="00A756DA"/>
    <w:rsid w:val="00AC74AC"/>
    <w:rsid w:val="00AD161F"/>
    <w:rsid w:val="00AD1FA1"/>
    <w:rsid w:val="00AD551C"/>
    <w:rsid w:val="00AE3B56"/>
    <w:rsid w:val="00AE4157"/>
    <w:rsid w:val="00B00567"/>
    <w:rsid w:val="00B30BF9"/>
    <w:rsid w:val="00B4015F"/>
    <w:rsid w:val="00B5719D"/>
    <w:rsid w:val="00B57DB5"/>
    <w:rsid w:val="00B75342"/>
    <w:rsid w:val="00B76D3B"/>
    <w:rsid w:val="00B901D7"/>
    <w:rsid w:val="00B94A58"/>
    <w:rsid w:val="00BB138B"/>
    <w:rsid w:val="00BB2689"/>
    <w:rsid w:val="00BD0523"/>
    <w:rsid w:val="00BE0AC1"/>
    <w:rsid w:val="00BF164E"/>
    <w:rsid w:val="00BF2B38"/>
    <w:rsid w:val="00C1589F"/>
    <w:rsid w:val="00C2251E"/>
    <w:rsid w:val="00C26311"/>
    <w:rsid w:val="00C33F13"/>
    <w:rsid w:val="00C35812"/>
    <w:rsid w:val="00C4589A"/>
    <w:rsid w:val="00C82F79"/>
    <w:rsid w:val="00CA02A2"/>
    <w:rsid w:val="00CB0C40"/>
    <w:rsid w:val="00CB4D76"/>
    <w:rsid w:val="00CC0512"/>
    <w:rsid w:val="00CC51D0"/>
    <w:rsid w:val="00CC65A8"/>
    <w:rsid w:val="00CE3A2F"/>
    <w:rsid w:val="00CF0992"/>
    <w:rsid w:val="00CF32F3"/>
    <w:rsid w:val="00D1323C"/>
    <w:rsid w:val="00D14064"/>
    <w:rsid w:val="00D17B66"/>
    <w:rsid w:val="00D349E2"/>
    <w:rsid w:val="00D40CE0"/>
    <w:rsid w:val="00D50D3D"/>
    <w:rsid w:val="00D5213F"/>
    <w:rsid w:val="00D55D3E"/>
    <w:rsid w:val="00D6671C"/>
    <w:rsid w:val="00D94C81"/>
    <w:rsid w:val="00DB4E53"/>
    <w:rsid w:val="00DC393C"/>
    <w:rsid w:val="00DD5451"/>
    <w:rsid w:val="00DD5530"/>
    <w:rsid w:val="00E00339"/>
    <w:rsid w:val="00E142A8"/>
    <w:rsid w:val="00E205CA"/>
    <w:rsid w:val="00E62D26"/>
    <w:rsid w:val="00E87466"/>
    <w:rsid w:val="00E979B6"/>
    <w:rsid w:val="00EA13F0"/>
    <w:rsid w:val="00EA405D"/>
    <w:rsid w:val="00ED6B96"/>
    <w:rsid w:val="00EE58C0"/>
    <w:rsid w:val="00EF5314"/>
    <w:rsid w:val="00F228FB"/>
    <w:rsid w:val="00F2752C"/>
    <w:rsid w:val="00F35903"/>
    <w:rsid w:val="00F5258E"/>
    <w:rsid w:val="00F62758"/>
    <w:rsid w:val="00F645F1"/>
    <w:rsid w:val="00FB6212"/>
    <w:rsid w:val="00FB6429"/>
    <w:rsid w:val="00FF308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00E7"/>
  <w15:docId w15:val="{CBCEEB45-E6AA-4EEA-BAD9-279D5787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0CE0"/>
    <w:pPr>
      <w:spacing w:line="360" w:lineRule="auto"/>
      <w:jc w:val="both"/>
    </w:pPr>
    <w:rPr>
      <w:rFonts w:ascii="Times New Roman" w:eastAsia="Times New Roman" w:hAnsi="Times New Roman"/>
      <w:szCs w:val="24"/>
      <w:lang w:eastAsia="de-DE"/>
    </w:rPr>
  </w:style>
  <w:style w:type="paragraph" w:styleId="Heading1">
    <w:name w:val="heading 1"/>
    <w:basedOn w:val="Normal"/>
    <w:next w:val="Normal"/>
    <w:link w:val="Heading1Char"/>
    <w:qFormat/>
    <w:rsid w:val="00075F28"/>
    <w:pPr>
      <w:keepNext/>
      <w:spacing w:before="480" w:after="240" w:line="240" w:lineRule="auto"/>
      <w:outlineLvl w:val="0"/>
    </w:pPr>
    <w:rPr>
      <w:rFonts w:cs="Arial"/>
      <w:b/>
      <w:bCs/>
      <w:color w:val="000000"/>
      <w:kern w:val="32"/>
      <w:szCs w:val="32"/>
    </w:rPr>
  </w:style>
  <w:style w:type="paragraph" w:styleId="Heading2">
    <w:name w:val="heading 2"/>
    <w:basedOn w:val="Normal"/>
    <w:next w:val="Normal"/>
    <w:link w:val="Heading2Char"/>
    <w:qFormat/>
    <w:rsid w:val="00E00339"/>
    <w:pPr>
      <w:keepNext/>
      <w:spacing w:before="240" w:after="240" w:line="240" w:lineRule="auto"/>
      <w:outlineLvl w:val="1"/>
    </w:pPr>
    <w:rPr>
      <w:rFonts w:cs="Arial"/>
      <w:b/>
      <w:bCs/>
      <w:iCs/>
      <w:szCs w:val="28"/>
    </w:rPr>
  </w:style>
  <w:style w:type="paragraph" w:styleId="Heading3">
    <w:name w:val="heading 3"/>
    <w:basedOn w:val="Normal"/>
    <w:next w:val="Normal"/>
    <w:link w:val="Heading3Char"/>
    <w:qFormat/>
    <w:rsid w:val="005A4F32"/>
    <w:pPr>
      <w:keepNext/>
      <w:spacing w:before="240" w:after="240" w:line="240" w:lineRule="auto"/>
      <w:outlineLvl w:val="2"/>
    </w:pPr>
    <w:rPr>
      <w:rFonts w:cs="Arial"/>
      <w:b/>
      <w:bCs/>
      <w:szCs w:val="26"/>
    </w:rPr>
  </w:style>
  <w:style w:type="paragraph" w:styleId="Heading4">
    <w:name w:val="heading 4"/>
    <w:basedOn w:val="Normal"/>
    <w:next w:val="Normal"/>
    <w:link w:val="Heading4Char"/>
    <w:rsid w:val="00ED6B96"/>
    <w:pPr>
      <w:keepNext/>
      <w:outlineLvl w:val="3"/>
    </w:pPr>
    <w:rPr>
      <w:b/>
      <w:bCs/>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treff">
    <w:name w:val="Betreff"/>
    <w:basedOn w:val="Normal"/>
    <w:next w:val="Normal"/>
    <w:rsid w:val="00ED6B96"/>
    <w:rPr>
      <w:b/>
    </w:rPr>
  </w:style>
  <w:style w:type="paragraph" w:customStyle="1" w:styleId="Bullets">
    <w:name w:val="Bullets"/>
    <w:basedOn w:val="Normal"/>
    <w:link w:val="BulletsChar"/>
    <w:rsid w:val="00ED6B96"/>
    <w:pPr>
      <w:numPr>
        <w:numId w:val="2"/>
      </w:numPr>
    </w:pPr>
  </w:style>
  <w:style w:type="character" w:customStyle="1" w:styleId="BulletsChar">
    <w:name w:val="Bullets Char"/>
    <w:link w:val="Bullets"/>
    <w:rsid w:val="00ED6B96"/>
    <w:rPr>
      <w:rFonts w:ascii="Verdana" w:eastAsia="Times New Roman" w:hAnsi="Verdana" w:cs="Times New Roman"/>
      <w:sz w:val="19"/>
      <w:szCs w:val="24"/>
      <w:lang w:eastAsia="de-DE"/>
    </w:rPr>
  </w:style>
  <w:style w:type="table" w:customStyle="1" w:styleId="Copernicus">
    <w:name w:val="Copernicus"/>
    <w:basedOn w:val="TableNormal"/>
    <w:rsid w:val="00ED6B96"/>
    <w:rPr>
      <w:rFonts w:ascii="Verdana" w:eastAsia="Times New Roman" w:hAnsi="Verdana"/>
      <w:sz w:val="19"/>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cPr>
      <w:shd w:val="clear" w:color="auto" w:fill="auto"/>
      <w:vAlign w:val="center"/>
    </w:tcPr>
    <w:tblStylePr w:type="firstRow">
      <w:pPr>
        <w:jc w:val="left"/>
      </w:pPr>
      <w:rPr>
        <w:rFonts w:ascii="Verdana" w:hAnsi="Verdana"/>
        <w:b/>
        <w:i w:val="0"/>
        <w:sz w:val="19"/>
      </w:rPr>
      <w:tblPr/>
      <w:tcPr>
        <w:shd w:val="clear" w:color="auto" w:fill="BFBFBF"/>
      </w:tcPr>
    </w:tblStylePr>
    <w:tblStylePr w:type="lastRow">
      <w:pPr>
        <w:jc w:val="left"/>
      </w:pPr>
      <w:rPr>
        <w:rFonts w:ascii="Verdana" w:hAnsi="Verdana"/>
        <w:sz w:val="19"/>
      </w:rPr>
    </w:tblStylePr>
    <w:tblStylePr w:type="firstCol">
      <w:rPr>
        <w:rFonts w:ascii="Verdana" w:hAnsi="Verdana"/>
        <w:sz w:val="19"/>
      </w:rPr>
    </w:tblStylePr>
    <w:tblStylePr w:type="lastCol">
      <w:rPr>
        <w:rFonts w:ascii="Verdana" w:hAnsi="Verdana"/>
        <w:sz w:val="19"/>
      </w:rPr>
      <w:tblPr/>
      <w:tcPr>
        <w:tcBorders>
          <w:top w:val="single" w:sz="4" w:space="0" w:color="7F7F7F"/>
          <w:left w:val="single" w:sz="4" w:space="0" w:color="7F7F7F"/>
          <w:bottom w:val="single" w:sz="4" w:space="0" w:color="7F7F7F"/>
          <w:right w:val="single" w:sz="4" w:space="0" w:color="7F7F7F"/>
          <w:insideH w:val="single" w:sz="4" w:space="0" w:color="7F7F7F"/>
          <w:insideV w:val="single" w:sz="4" w:space="0" w:color="7F7F7F"/>
        </w:tcBorders>
      </w:tcPr>
    </w:tblStylePr>
  </w:style>
  <w:style w:type="paragraph" w:styleId="Header">
    <w:name w:val="header"/>
    <w:basedOn w:val="Normal"/>
    <w:link w:val="HeaderChar"/>
    <w:rsid w:val="00ED6B96"/>
    <w:pPr>
      <w:tabs>
        <w:tab w:val="center" w:pos="4536"/>
        <w:tab w:val="right" w:pos="9072"/>
      </w:tabs>
    </w:pPr>
  </w:style>
  <w:style w:type="character" w:customStyle="1" w:styleId="Heading1Char">
    <w:name w:val="Heading 1 Char"/>
    <w:link w:val="Heading1"/>
    <w:rsid w:val="00075F28"/>
    <w:rPr>
      <w:rFonts w:ascii="Times New Roman" w:eastAsia="Times New Roman" w:hAnsi="Times New Roman" w:cs="Arial"/>
      <w:b/>
      <w:bCs/>
      <w:color w:val="000000"/>
      <w:kern w:val="32"/>
      <w:szCs w:val="32"/>
      <w:lang w:eastAsia="de-DE"/>
    </w:rPr>
  </w:style>
  <w:style w:type="character" w:customStyle="1" w:styleId="Heading3Char">
    <w:name w:val="Heading 3 Char"/>
    <w:link w:val="Heading3"/>
    <w:rsid w:val="005A4F32"/>
    <w:rPr>
      <w:rFonts w:ascii="Times New Roman" w:eastAsia="Times New Roman" w:hAnsi="Times New Roman" w:cs="Arial"/>
      <w:b/>
      <w:bCs/>
      <w:szCs w:val="26"/>
      <w:lang w:eastAsia="de-DE"/>
    </w:rPr>
  </w:style>
  <w:style w:type="character" w:customStyle="1" w:styleId="Heading4Char">
    <w:name w:val="Heading 4 Char"/>
    <w:link w:val="Heading4"/>
    <w:rsid w:val="00796A7F"/>
    <w:rPr>
      <w:rFonts w:ascii="Verdana" w:eastAsia="Times New Roman" w:hAnsi="Verdana" w:cs="Times New Roman"/>
      <w:b/>
      <w:bCs/>
      <w:sz w:val="19"/>
      <w:szCs w:val="28"/>
      <w:lang w:eastAsia="de-DE"/>
    </w:rPr>
  </w:style>
  <w:style w:type="character" w:customStyle="1" w:styleId="HeaderChar">
    <w:name w:val="Header Char"/>
    <w:link w:val="Header"/>
    <w:rsid w:val="00ED6B96"/>
    <w:rPr>
      <w:rFonts w:ascii="Verdana" w:eastAsia="Times New Roman" w:hAnsi="Verdana" w:cs="Times New Roman"/>
      <w:sz w:val="19"/>
      <w:szCs w:val="24"/>
      <w:lang w:eastAsia="de-DE"/>
    </w:rPr>
  </w:style>
  <w:style w:type="character" w:customStyle="1" w:styleId="Heading2Char">
    <w:name w:val="Heading 2 Char"/>
    <w:link w:val="Heading2"/>
    <w:rsid w:val="00E00339"/>
    <w:rPr>
      <w:rFonts w:ascii="Times New Roman" w:eastAsia="Times New Roman" w:hAnsi="Times New Roman" w:cs="Arial"/>
      <w:b/>
      <w:bCs/>
      <w:iCs/>
      <w:szCs w:val="28"/>
      <w:lang w:eastAsia="de-DE"/>
    </w:rPr>
  </w:style>
  <w:style w:type="character" w:styleId="Hyperlink">
    <w:name w:val="Hyperlink"/>
    <w:rsid w:val="00ED6B96"/>
    <w:rPr>
      <w:color w:val="0000FF"/>
      <w:u w:val="single"/>
    </w:rPr>
  </w:style>
  <w:style w:type="paragraph" w:customStyle="1" w:styleId="Kontakt">
    <w:name w:val="Kontakt"/>
    <w:basedOn w:val="Normal"/>
    <w:rsid w:val="00ED6B96"/>
    <w:pPr>
      <w:spacing w:line="160" w:lineRule="exact"/>
    </w:pPr>
    <w:rPr>
      <w:color w:val="808080"/>
      <w:sz w:val="13"/>
    </w:rPr>
  </w:style>
  <w:style w:type="paragraph" w:customStyle="1" w:styleId="Name">
    <w:name w:val="Name"/>
    <w:basedOn w:val="Normal"/>
    <w:rsid w:val="00ED6B96"/>
    <w:pPr>
      <w:spacing w:before="160" w:after="80"/>
    </w:pPr>
    <w:rPr>
      <w:rFonts w:ascii="Book Antiqua" w:hAnsi="Book Antiqua"/>
      <w:color w:val="808080"/>
      <w:sz w:val="22"/>
    </w:rPr>
  </w:style>
  <w:style w:type="paragraph" w:customStyle="1" w:styleId="CopernicusWordtemplate">
    <w:name w:val="Copernicus_Word_template"/>
    <w:basedOn w:val="Normal"/>
    <w:link w:val="CopernicusWordtemplateChar"/>
    <w:rsid w:val="00B5719D"/>
  </w:style>
  <w:style w:type="character" w:customStyle="1" w:styleId="CopernicusWordtemplateChar">
    <w:name w:val="Copernicus_Word_template Char"/>
    <w:basedOn w:val="DefaultParagraphFont"/>
    <w:link w:val="CopernicusWordtemplate"/>
    <w:rsid w:val="00B5719D"/>
    <w:rPr>
      <w:rFonts w:ascii="Times New Roman" w:eastAsia="Times New Roman" w:hAnsi="Times New Roman"/>
      <w:sz w:val="24"/>
      <w:szCs w:val="24"/>
      <w:lang w:eastAsia="de-DE"/>
    </w:rPr>
  </w:style>
  <w:style w:type="character" w:styleId="LineNumber">
    <w:name w:val="line number"/>
    <w:basedOn w:val="DefaultParagraphFont"/>
    <w:uiPriority w:val="99"/>
    <w:semiHidden/>
    <w:unhideWhenUsed/>
    <w:rsid w:val="00D40CE0"/>
  </w:style>
  <w:style w:type="paragraph" w:customStyle="1" w:styleId="MStitle">
    <w:name w:val="MS title"/>
    <w:basedOn w:val="Normal"/>
    <w:link w:val="MStitleChar"/>
    <w:qFormat/>
    <w:rsid w:val="0091791F"/>
    <w:pPr>
      <w:spacing w:before="360" w:line="440" w:lineRule="exact"/>
      <w:contextualSpacing/>
    </w:pPr>
    <w:rPr>
      <w:b/>
      <w:sz w:val="34"/>
    </w:rPr>
  </w:style>
  <w:style w:type="paragraph" w:styleId="ListParagraph">
    <w:name w:val="List Paragraph"/>
    <w:basedOn w:val="Normal"/>
    <w:uiPriority w:val="34"/>
    <w:rsid w:val="00B4015F"/>
    <w:pPr>
      <w:ind w:left="720"/>
      <w:contextualSpacing/>
    </w:pPr>
  </w:style>
  <w:style w:type="character" w:customStyle="1" w:styleId="MStitleChar">
    <w:name w:val="MS title Char"/>
    <w:basedOn w:val="DefaultParagraphFont"/>
    <w:link w:val="MStitle"/>
    <w:rsid w:val="0091791F"/>
    <w:rPr>
      <w:rFonts w:ascii="Times New Roman" w:eastAsia="Times New Roman" w:hAnsi="Times New Roman"/>
      <w:b/>
      <w:sz w:val="34"/>
      <w:szCs w:val="24"/>
      <w:lang w:eastAsia="de-DE"/>
    </w:rPr>
  </w:style>
  <w:style w:type="paragraph" w:customStyle="1" w:styleId="Affiliation">
    <w:name w:val="Affiliation"/>
    <w:basedOn w:val="Normal"/>
    <w:link w:val="AffiliationChar"/>
    <w:qFormat/>
    <w:rsid w:val="00450DB9"/>
    <w:pPr>
      <w:spacing w:before="120" w:line="240" w:lineRule="auto"/>
      <w:contextualSpacing/>
    </w:pPr>
  </w:style>
  <w:style w:type="character" w:styleId="PlaceholderText">
    <w:name w:val="Placeholder Text"/>
    <w:basedOn w:val="DefaultParagraphFont"/>
    <w:uiPriority w:val="99"/>
    <w:semiHidden/>
    <w:rsid w:val="003D5288"/>
    <w:rPr>
      <w:color w:val="808080"/>
    </w:rPr>
  </w:style>
  <w:style w:type="character" w:customStyle="1" w:styleId="AffiliationChar">
    <w:name w:val="Affiliation Char"/>
    <w:basedOn w:val="DefaultParagraphFont"/>
    <w:link w:val="Affiliation"/>
    <w:rsid w:val="00450DB9"/>
    <w:rPr>
      <w:rFonts w:ascii="Times New Roman" w:eastAsia="Times New Roman" w:hAnsi="Times New Roman"/>
      <w:szCs w:val="24"/>
      <w:lang w:eastAsia="de-DE"/>
    </w:rPr>
  </w:style>
  <w:style w:type="paragraph" w:styleId="BalloonText">
    <w:name w:val="Balloon Text"/>
    <w:basedOn w:val="Normal"/>
    <w:link w:val="BalloonTextChar"/>
    <w:uiPriority w:val="99"/>
    <w:semiHidden/>
    <w:unhideWhenUsed/>
    <w:rsid w:val="003D52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288"/>
    <w:rPr>
      <w:rFonts w:ascii="Tahoma" w:eastAsia="Times New Roman" w:hAnsi="Tahoma" w:cs="Tahoma"/>
      <w:sz w:val="16"/>
      <w:szCs w:val="16"/>
      <w:lang w:eastAsia="de-DE"/>
    </w:rPr>
  </w:style>
  <w:style w:type="paragraph" w:customStyle="1" w:styleId="Equation">
    <w:name w:val="Equation"/>
    <w:basedOn w:val="Normal"/>
    <w:link w:val="EquationChar"/>
    <w:rsid w:val="00C35812"/>
    <w:pPr>
      <w:spacing w:before="120" w:after="120"/>
    </w:pPr>
    <w:rPr>
      <w:rFonts w:ascii="Cambria Math" w:hAnsi="Cambria Math"/>
    </w:rPr>
  </w:style>
  <w:style w:type="paragraph" w:styleId="Caption">
    <w:name w:val="caption"/>
    <w:basedOn w:val="Normal"/>
    <w:next w:val="Normal"/>
    <w:uiPriority w:val="35"/>
    <w:unhideWhenUsed/>
    <w:qFormat/>
    <w:rsid w:val="003A4FB4"/>
    <w:pPr>
      <w:spacing w:after="200" w:line="240" w:lineRule="auto"/>
    </w:pPr>
    <w:rPr>
      <w:b/>
      <w:bCs/>
      <w:sz w:val="18"/>
      <w:szCs w:val="18"/>
    </w:rPr>
  </w:style>
  <w:style w:type="character" w:customStyle="1" w:styleId="EquationChar">
    <w:name w:val="Equation Char"/>
    <w:basedOn w:val="DefaultParagraphFont"/>
    <w:link w:val="Equation"/>
    <w:rsid w:val="00C35812"/>
    <w:rPr>
      <w:rFonts w:ascii="Cambria Math" w:eastAsia="Times New Roman" w:hAnsi="Cambria Math"/>
      <w:szCs w:val="24"/>
      <w:lang w:eastAsia="de-DE"/>
    </w:rPr>
  </w:style>
  <w:style w:type="paragraph" w:styleId="Footer">
    <w:name w:val="footer"/>
    <w:basedOn w:val="Normal"/>
    <w:link w:val="FooterChar"/>
    <w:uiPriority w:val="99"/>
    <w:unhideWhenUsed/>
    <w:rsid w:val="006D0C96"/>
    <w:pPr>
      <w:tabs>
        <w:tab w:val="center" w:pos="4513"/>
        <w:tab w:val="right" w:pos="9026"/>
      </w:tabs>
      <w:spacing w:line="240" w:lineRule="auto"/>
    </w:pPr>
  </w:style>
  <w:style w:type="character" w:customStyle="1" w:styleId="FooterChar">
    <w:name w:val="Footer Char"/>
    <w:basedOn w:val="DefaultParagraphFont"/>
    <w:link w:val="Footer"/>
    <w:uiPriority w:val="99"/>
    <w:rsid w:val="006D0C96"/>
    <w:rPr>
      <w:rFonts w:ascii="Times New Roman" w:eastAsia="Times New Roman" w:hAnsi="Times New Roman"/>
      <w:szCs w:val="24"/>
      <w:lang w:eastAsia="de-DE"/>
    </w:rPr>
  </w:style>
  <w:style w:type="paragraph" w:customStyle="1" w:styleId="Correspondence">
    <w:name w:val="Correspondence"/>
    <w:basedOn w:val="Normal"/>
    <w:link w:val="CorrespondenceChar"/>
    <w:qFormat/>
    <w:rsid w:val="008E213F"/>
    <w:pPr>
      <w:spacing w:before="120" w:after="360" w:line="240" w:lineRule="auto"/>
    </w:pPr>
  </w:style>
  <w:style w:type="character" w:customStyle="1" w:styleId="CorrespondenceChar">
    <w:name w:val="Correspondence Char"/>
    <w:basedOn w:val="DefaultParagraphFont"/>
    <w:link w:val="Correspondence"/>
    <w:rsid w:val="008E213F"/>
    <w:rPr>
      <w:rFonts w:ascii="Times New Roman" w:eastAsia="Times New Roman" w:hAnsi="Times New Roman"/>
      <w:szCs w:val="24"/>
      <w:lang w:eastAsia="de-DE"/>
    </w:rPr>
  </w:style>
  <w:style w:type="paragraph" w:customStyle="1" w:styleId="Authors">
    <w:name w:val="Authors"/>
    <w:basedOn w:val="Normal"/>
    <w:link w:val="AuthorsChar"/>
    <w:qFormat/>
    <w:rsid w:val="00BD0523"/>
    <w:pPr>
      <w:spacing w:before="180" w:line="240" w:lineRule="auto"/>
      <w:contextualSpacing/>
    </w:pPr>
    <w:rPr>
      <w:sz w:val="24"/>
    </w:rPr>
  </w:style>
  <w:style w:type="character" w:customStyle="1" w:styleId="AuthorsChar">
    <w:name w:val="Authors Char"/>
    <w:basedOn w:val="DefaultParagraphFont"/>
    <w:link w:val="Authors"/>
    <w:rsid w:val="00BD0523"/>
    <w:rPr>
      <w:rFonts w:ascii="Times New Roman" w:eastAsia="Times New Roman" w:hAnsi="Times New Roman"/>
      <w:sz w:val="24"/>
      <w:szCs w:val="24"/>
      <w:lang w:eastAsia="de-DE"/>
    </w:rPr>
  </w:style>
  <w:style w:type="character" w:styleId="CommentReference">
    <w:name w:val="annotation reference"/>
    <w:basedOn w:val="DefaultParagraphFont"/>
    <w:uiPriority w:val="99"/>
    <w:semiHidden/>
    <w:unhideWhenUsed/>
    <w:rsid w:val="00532388"/>
    <w:rPr>
      <w:sz w:val="16"/>
      <w:szCs w:val="16"/>
    </w:rPr>
  </w:style>
  <w:style w:type="paragraph" w:styleId="CommentText">
    <w:name w:val="annotation text"/>
    <w:basedOn w:val="Normal"/>
    <w:link w:val="CommentTextChar"/>
    <w:uiPriority w:val="99"/>
    <w:semiHidden/>
    <w:unhideWhenUsed/>
    <w:rsid w:val="00532388"/>
    <w:pPr>
      <w:spacing w:after="160" w:line="240" w:lineRule="auto"/>
      <w:jc w:val="left"/>
    </w:pPr>
    <w:rPr>
      <w:rFonts w:asciiTheme="minorHAnsi" w:eastAsiaTheme="minorHAnsi" w:hAnsiTheme="minorHAnsi" w:cstheme="minorBidi"/>
      <w:szCs w:val="20"/>
      <w:lang w:val="en-US" w:eastAsia="en-US"/>
    </w:rPr>
  </w:style>
  <w:style w:type="character" w:customStyle="1" w:styleId="CommentTextChar">
    <w:name w:val="Comment Text Char"/>
    <w:basedOn w:val="DefaultParagraphFont"/>
    <w:link w:val="CommentText"/>
    <w:uiPriority w:val="99"/>
    <w:semiHidden/>
    <w:rsid w:val="00532388"/>
    <w:rPr>
      <w:rFonts w:asciiTheme="minorHAnsi" w:eastAsiaTheme="minorHAnsi" w:hAnsiTheme="minorHAnsi" w:cstheme="minorBidi"/>
      <w:lang w:val="en-US" w:eastAsia="en-US"/>
    </w:rPr>
  </w:style>
  <w:style w:type="paragraph" w:customStyle="1" w:styleId="Compact">
    <w:name w:val="Compact"/>
    <w:basedOn w:val="BodyText"/>
    <w:qFormat/>
    <w:rsid w:val="0067549D"/>
    <w:pPr>
      <w:spacing w:before="36" w:after="36" w:line="240" w:lineRule="auto"/>
      <w:jc w:val="left"/>
    </w:pPr>
    <w:rPr>
      <w:rFonts w:asciiTheme="minorHAnsi" w:eastAsiaTheme="minorHAnsi" w:hAnsiTheme="minorHAnsi" w:cstheme="minorBidi"/>
      <w:sz w:val="24"/>
      <w:lang w:val="en-US" w:eastAsia="en-US"/>
    </w:rPr>
  </w:style>
  <w:style w:type="paragraph" w:styleId="BodyText">
    <w:name w:val="Body Text"/>
    <w:basedOn w:val="Normal"/>
    <w:link w:val="BodyTextChar"/>
    <w:uiPriority w:val="99"/>
    <w:semiHidden/>
    <w:unhideWhenUsed/>
    <w:rsid w:val="0067549D"/>
    <w:pPr>
      <w:spacing w:after="120"/>
    </w:pPr>
  </w:style>
  <w:style w:type="character" w:customStyle="1" w:styleId="BodyTextChar">
    <w:name w:val="Body Text Char"/>
    <w:basedOn w:val="DefaultParagraphFont"/>
    <w:link w:val="BodyText"/>
    <w:uiPriority w:val="99"/>
    <w:semiHidden/>
    <w:rsid w:val="0067549D"/>
    <w:rPr>
      <w:rFonts w:ascii="Times New Roman" w:eastAsia="Times New Roman" w:hAnsi="Times New Roman"/>
      <w:szCs w:val="24"/>
      <w:lang w:eastAsia="de-DE"/>
    </w:rPr>
  </w:style>
  <w:style w:type="paragraph" w:styleId="CommentSubject">
    <w:name w:val="annotation subject"/>
    <w:basedOn w:val="CommentText"/>
    <w:next w:val="CommentText"/>
    <w:link w:val="CommentSubjectChar"/>
    <w:uiPriority w:val="99"/>
    <w:semiHidden/>
    <w:unhideWhenUsed/>
    <w:rsid w:val="009130B4"/>
    <w:pPr>
      <w:spacing w:after="0"/>
      <w:jc w:val="both"/>
    </w:pPr>
    <w:rPr>
      <w:rFonts w:ascii="Times New Roman" w:eastAsia="Times New Roman" w:hAnsi="Times New Roman" w:cs="Times New Roman"/>
      <w:b/>
      <w:bCs/>
      <w:lang w:val="en-GB" w:eastAsia="de-DE"/>
    </w:rPr>
  </w:style>
  <w:style w:type="character" w:customStyle="1" w:styleId="CommentSubjectChar">
    <w:name w:val="Comment Subject Char"/>
    <w:basedOn w:val="CommentTextChar"/>
    <w:link w:val="CommentSubject"/>
    <w:uiPriority w:val="99"/>
    <w:semiHidden/>
    <w:rsid w:val="009130B4"/>
    <w:rPr>
      <w:rFonts w:ascii="Times New Roman" w:eastAsia="Times New Roman" w:hAnsi="Times New Roman" w:cstheme="minorBidi"/>
      <w:b/>
      <w:bCs/>
      <w:lang w:val="en-US" w:eastAsia="de-DE"/>
    </w:rPr>
  </w:style>
  <w:style w:type="paragraph" w:styleId="Bibliography">
    <w:name w:val="Bibliography"/>
    <w:basedOn w:val="Normal"/>
    <w:qFormat/>
    <w:rsid w:val="0023163E"/>
    <w:pPr>
      <w:spacing w:after="200" w:line="240" w:lineRule="auto"/>
      <w:jc w:val="left"/>
    </w:pPr>
    <w:rPr>
      <w:rFonts w:asciiTheme="minorHAnsi" w:eastAsiaTheme="minorHAnsi" w:hAnsiTheme="minorHAnsi" w:cstheme="minorBidi"/>
      <w:sz w:val="24"/>
      <w:lang w:val="en-US" w:eastAsia="en-US"/>
    </w:rPr>
  </w:style>
  <w:style w:type="table" w:styleId="TableGrid">
    <w:name w:val="Table Grid"/>
    <w:basedOn w:val="TableNormal"/>
    <w:uiPriority w:val="59"/>
    <w:rsid w:val="00CE3A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A40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26120">
      <w:bodyDiv w:val="1"/>
      <w:marLeft w:val="0"/>
      <w:marRight w:val="0"/>
      <w:marTop w:val="0"/>
      <w:marBottom w:val="0"/>
      <w:divBdr>
        <w:top w:val="none" w:sz="0" w:space="0" w:color="auto"/>
        <w:left w:val="none" w:sz="0" w:space="0" w:color="auto"/>
        <w:bottom w:val="none" w:sz="0" w:space="0" w:color="auto"/>
        <w:right w:val="none" w:sz="0" w:space="0" w:color="auto"/>
      </w:divBdr>
    </w:div>
    <w:div w:id="86048928">
      <w:bodyDiv w:val="1"/>
      <w:marLeft w:val="0"/>
      <w:marRight w:val="0"/>
      <w:marTop w:val="0"/>
      <w:marBottom w:val="0"/>
      <w:divBdr>
        <w:top w:val="none" w:sz="0" w:space="0" w:color="auto"/>
        <w:left w:val="none" w:sz="0" w:space="0" w:color="auto"/>
        <w:bottom w:val="none" w:sz="0" w:space="0" w:color="auto"/>
        <w:right w:val="none" w:sz="0" w:space="0" w:color="auto"/>
      </w:divBdr>
    </w:div>
    <w:div w:id="530072286">
      <w:bodyDiv w:val="1"/>
      <w:marLeft w:val="0"/>
      <w:marRight w:val="0"/>
      <w:marTop w:val="0"/>
      <w:marBottom w:val="0"/>
      <w:divBdr>
        <w:top w:val="none" w:sz="0" w:space="0" w:color="auto"/>
        <w:left w:val="none" w:sz="0" w:space="0" w:color="auto"/>
        <w:bottom w:val="none" w:sz="0" w:space="0" w:color="auto"/>
        <w:right w:val="none" w:sz="0" w:space="0" w:color="auto"/>
      </w:divBdr>
    </w:div>
    <w:div w:id="547835124">
      <w:bodyDiv w:val="1"/>
      <w:marLeft w:val="0"/>
      <w:marRight w:val="0"/>
      <w:marTop w:val="0"/>
      <w:marBottom w:val="0"/>
      <w:divBdr>
        <w:top w:val="none" w:sz="0" w:space="0" w:color="auto"/>
        <w:left w:val="none" w:sz="0" w:space="0" w:color="auto"/>
        <w:bottom w:val="none" w:sz="0" w:space="0" w:color="auto"/>
        <w:right w:val="none" w:sz="0" w:space="0" w:color="auto"/>
      </w:divBdr>
    </w:div>
    <w:div w:id="949124661">
      <w:bodyDiv w:val="1"/>
      <w:marLeft w:val="0"/>
      <w:marRight w:val="0"/>
      <w:marTop w:val="0"/>
      <w:marBottom w:val="0"/>
      <w:divBdr>
        <w:top w:val="none" w:sz="0" w:space="0" w:color="auto"/>
        <w:left w:val="none" w:sz="0" w:space="0" w:color="auto"/>
        <w:bottom w:val="none" w:sz="0" w:space="0" w:color="auto"/>
        <w:right w:val="none" w:sz="0" w:space="0" w:color="auto"/>
      </w:divBdr>
    </w:div>
    <w:div w:id="954019440">
      <w:bodyDiv w:val="1"/>
      <w:marLeft w:val="0"/>
      <w:marRight w:val="0"/>
      <w:marTop w:val="0"/>
      <w:marBottom w:val="0"/>
      <w:divBdr>
        <w:top w:val="none" w:sz="0" w:space="0" w:color="auto"/>
        <w:left w:val="none" w:sz="0" w:space="0" w:color="auto"/>
        <w:bottom w:val="none" w:sz="0" w:space="0" w:color="auto"/>
        <w:right w:val="none" w:sz="0" w:space="0" w:color="auto"/>
      </w:divBdr>
    </w:div>
    <w:div w:id="1264613343">
      <w:bodyDiv w:val="1"/>
      <w:marLeft w:val="0"/>
      <w:marRight w:val="0"/>
      <w:marTop w:val="0"/>
      <w:marBottom w:val="0"/>
      <w:divBdr>
        <w:top w:val="none" w:sz="0" w:space="0" w:color="auto"/>
        <w:left w:val="none" w:sz="0" w:space="0" w:color="auto"/>
        <w:bottom w:val="none" w:sz="0" w:space="0" w:color="auto"/>
        <w:right w:val="none" w:sz="0" w:space="0" w:color="auto"/>
      </w:divBdr>
    </w:div>
    <w:div w:id="211913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CopernicusTemplates\Free-Forms\Blan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pernicus_Word_templat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D7D338-511D-48CB-A0C0-15420D9AC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Template>
  <TotalTime>44996</TotalTime>
  <Pages>20</Pages>
  <Words>6634</Words>
  <Characters>37817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Blank</vt:lpstr>
    </vt:vector>
  </TitlesOfParts>
  <Company>Copernicus Gesellschaft mbH</Company>
  <LinksUpToDate>false</LinksUpToDate>
  <CharactersWithSpaces>44363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Blank</dc:title>
  <dc:creator>Martin Rasmussen</dc:creator>
  <cp:lastModifiedBy>Dietzel, Ranae N [AGRON]</cp:lastModifiedBy>
  <cp:revision>69</cp:revision>
  <cp:lastPrinted>2017-01-24T19:58:00Z</cp:lastPrinted>
  <dcterms:created xsi:type="dcterms:W3CDTF">2016-11-08T22:05:00Z</dcterms:created>
  <dcterms:modified xsi:type="dcterms:W3CDTF">2017-01-25T19:04:00Z</dcterms:modified>
</cp:coreProperties>
</file>