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 w:cs="黑体"/>
          <w:b/>
          <w:bCs/>
          <w:sz w:val="36"/>
          <w:szCs w:val="36"/>
        </w:rPr>
      </w:pPr>
      <w:r>
        <w:rPr>
          <w:rFonts w:hint="eastAsia" w:ascii="宋体" w:hAnsi="宋体" w:cs="黑体"/>
          <w:b/>
          <w:bCs/>
          <w:sz w:val="36"/>
          <w:szCs w:val="36"/>
        </w:rPr>
        <w:t>八年级八下第七章第五节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 w:cs="黑体"/>
          <w:b/>
          <w:bCs/>
          <w:sz w:val="36"/>
          <w:szCs w:val="36"/>
        </w:rPr>
      </w:pPr>
      <w:r>
        <w:rPr>
          <w:rFonts w:hint="eastAsia" w:ascii="宋体" w:hAnsi="宋体" w:cs="黑体"/>
          <w:b/>
          <w:bCs/>
          <w:sz w:val="36"/>
          <w:szCs w:val="36"/>
        </w:rPr>
        <w:t>长株潭城市群内部的差异与联系（总</w:t>
      </w:r>
      <w:r>
        <w:rPr>
          <w:rFonts w:ascii="宋体" w:hAnsi="宋体" w:cs="黑体"/>
          <w:b/>
          <w:bCs/>
          <w:sz w:val="36"/>
          <w:szCs w:val="36"/>
        </w:rPr>
        <w:t>1</w:t>
      </w:r>
      <w:r>
        <w:rPr>
          <w:rFonts w:hint="eastAsia" w:ascii="宋体" w:hAnsi="宋体" w:cs="黑体"/>
          <w:b/>
          <w:bCs/>
          <w:sz w:val="36"/>
          <w:szCs w:val="36"/>
        </w:rPr>
        <w:t>课时）</w:t>
      </w:r>
    </w:p>
    <w:p>
      <w:pPr>
        <w:pStyle w:val="2"/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cs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【学习目标】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 w:cs="Tahoma"/>
          <w:color w:val="000000"/>
          <w:kern w:val="0"/>
          <w:szCs w:val="21"/>
        </w:rPr>
      </w:pPr>
      <w:r>
        <w:rPr>
          <w:rFonts w:ascii="宋体" w:hAnsi="宋体" w:cs="Tahoma"/>
          <w:color w:val="000000"/>
          <w:kern w:val="0"/>
          <w:szCs w:val="21"/>
        </w:rPr>
        <w:t>1</w:t>
      </w:r>
      <w:r>
        <w:rPr>
          <w:rFonts w:hint="eastAsia" w:ascii="宋体" w:hAnsi="宋体" w:cs="Tahoma"/>
          <w:color w:val="000000"/>
          <w:kern w:val="0"/>
          <w:szCs w:val="21"/>
        </w:rPr>
        <w:t>．了解长株潭城市群的位置特点和相互间的交通联系。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 w:cs="Tahoma"/>
          <w:color w:val="000000"/>
          <w:kern w:val="0"/>
          <w:szCs w:val="21"/>
        </w:rPr>
      </w:pPr>
      <w:r>
        <w:rPr>
          <w:rFonts w:ascii="宋体" w:hAnsi="宋体" w:cs="Tahoma"/>
          <w:color w:val="000000"/>
          <w:kern w:val="0"/>
          <w:szCs w:val="21"/>
        </w:rPr>
        <w:t>2</w:t>
      </w:r>
      <w:r>
        <w:rPr>
          <w:rFonts w:hint="eastAsia" w:ascii="宋体" w:hAnsi="宋体" w:cs="Tahoma"/>
          <w:color w:val="000000"/>
          <w:kern w:val="0"/>
          <w:szCs w:val="21"/>
        </w:rPr>
        <w:t>．知道长沙、株洲、湘潭三市发展特点的差异。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 w:cs="Tahoma"/>
          <w:color w:val="000000"/>
          <w:kern w:val="0"/>
          <w:szCs w:val="21"/>
        </w:rPr>
      </w:pPr>
      <w:r>
        <w:rPr>
          <w:rFonts w:ascii="宋体" w:hAnsi="宋体" w:cs="Tahoma"/>
          <w:color w:val="000000"/>
          <w:kern w:val="0"/>
          <w:szCs w:val="21"/>
        </w:rPr>
        <w:t>3</w:t>
      </w:r>
      <w:r>
        <w:rPr>
          <w:rFonts w:hint="eastAsia" w:ascii="宋体" w:hAnsi="宋体" w:cs="Tahoma"/>
          <w:color w:val="000000"/>
          <w:kern w:val="0"/>
          <w:szCs w:val="21"/>
        </w:rPr>
        <w:t>．理解长沙、株洲、湘潭一体化建设对区域发展的积极意义。</w:t>
      </w:r>
    </w:p>
    <w:p>
      <w:pPr>
        <w:pStyle w:val="2"/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cs="Tahoma"/>
          <w:color w:val="000000"/>
          <w:kern w:val="0"/>
          <w:szCs w:val="21"/>
        </w:rPr>
      </w:pPr>
      <w:r>
        <w:rPr>
          <w:rFonts w:ascii="宋体" w:hAnsi="宋体" w:cs="Tahoma"/>
          <w:color w:val="000000"/>
          <w:kern w:val="0"/>
          <w:szCs w:val="21"/>
        </w:rPr>
        <w:t>4</w:t>
      </w:r>
      <w:r>
        <w:rPr>
          <w:rFonts w:hint="eastAsia" w:ascii="宋体" w:hAnsi="宋体" w:cs="Tahoma"/>
          <w:color w:val="000000"/>
          <w:kern w:val="0"/>
          <w:szCs w:val="21"/>
        </w:rPr>
        <w:t>．通过对长株潭城市群“两型社会”建设的了解，感悟资源节约型、环境友好型社会建设的必要性和重要性。</w:t>
      </w:r>
    </w:p>
    <w:p>
      <w:pPr>
        <w:pStyle w:val="2"/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cs="Tahoma"/>
          <w:color w:val="000000"/>
          <w:kern w:val="0"/>
          <w:szCs w:val="21"/>
        </w:rPr>
      </w:pPr>
      <w:r>
        <w:rPr>
          <w:rFonts w:ascii="宋体" w:hAnsi="宋体" w:cs="Tahoma"/>
          <w:color w:val="000000"/>
          <w:kern w:val="0"/>
          <w:szCs w:val="21"/>
        </w:rPr>
        <w:t>5.</w:t>
      </w:r>
      <w:r>
        <w:rPr>
          <w:rFonts w:hint="eastAsia" w:ascii="宋体" w:hAnsi="宋体" w:cs="Tahoma"/>
          <w:color w:val="000000"/>
          <w:kern w:val="0"/>
          <w:szCs w:val="21"/>
        </w:rPr>
        <w:t>掌握本节教材所渗透的学习区域地理的一般方法，能够在新情境中迁移运用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学习重难点</w:t>
      </w:r>
      <w:r>
        <w:rPr>
          <w:rFonts w:hint="eastAsia" w:ascii="宋体" w:hAnsi="宋体"/>
          <w:b/>
          <w:bCs/>
          <w:szCs w:val="21"/>
        </w:rPr>
        <w:t>】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hint="eastAsia" w:ascii="宋体" w:hAnsi="宋体"/>
          <w:b/>
          <w:bCs/>
          <w:szCs w:val="21"/>
        </w:rPr>
        <w:t>重点</w:t>
      </w:r>
      <w:r>
        <w:rPr>
          <w:rFonts w:ascii="宋体" w:hAnsi="宋体"/>
          <w:b/>
          <w:bCs/>
          <w:szCs w:val="21"/>
        </w:rPr>
        <w:t>:</w:t>
      </w:r>
      <w:r>
        <w:rPr>
          <w:rFonts w:hint="eastAsia" w:ascii="宋体" w:hAnsi="宋体" w:cs="Tahoma"/>
          <w:color w:val="000000"/>
          <w:kern w:val="0"/>
          <w:szCs w:val="21"/>
        </w:rPr>
        <w:t>了解长株潭城市群的位置特点和相互间的交通联系。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hint="eastAsia" w:ascii="宋体" w:hAnsi="宋体"/>
          <w:b/>
          <w:bCs/>
          <w:szCs w:val="21"/>
        </w:rPr>
        <w:t>难点</w:t>
      </w:r>
      <w:r>
        <w:rPr>
          <w:rFonts w:ascii="宋体" w:hAnsi="宋体"/>
          <w:b/>
          <w:bCs/>
          <w:szCs w:val="21"/>
        </w:rPr>
        <w:t>:</w:t>
      </w:r>
      <w:r>
        <w:rPr>
          <w:rFonts w:hint="eastAsia" w:ascii="宋体" w:hAnsi="宋体" w:cs="Tahoma"/>
          <w:color w:val="000000"/>
          <w:kern w:val="0"/>
          <w:szCs w:val="21"/>
        </w:rPr>
        <w:t>知道长沙、株洲、湘潭三市发展特点的差异。</w:t>
      </w:r>
    </w:p>
    <w:p>
      <w:pPr>
        <w:pStyle w:val="15"/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预习学案</w:t>
      </w:r>
      <w:r>
        <w:rPr>
          <w:rFonts w:ascii="宋体" w:hAnsi="宋体" w:cs="宋体"/>
          <w:sz w:val="21"/>
          <w:szCs w:val="21"/>
        </w:rPr>
        <w:t xml:space="preserve">   </w:t>
      </w:r>
    </w:p>
    <w:p>
      <w:pPr>
        <w:pStyle w:val="6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right="420" w:rightChars="200"/>
        <w:textAlignment w:val="top"/>
        <w:outlineLvl w:val="9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学习任务一</w:t>
      </w:r>
      <w:r>
        <w:rPr>
          <w:b/>
          <w:sz w:val="21"/>
          <w:szCs w:val="21"/>
        </w:rPr>
        <w:t xml:space="preserve">   </w:t>
      </w:r>
      <w:r>
        <w:rPr>
          <w:rFonts w:hint="eastAsia"/>
          <w:b/>
          <w:sz w:val="21"/>
          <w:szCs w:val="21"/>
        </w:rPr>
        <w:t>城市群概况</w:t>
      </w: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自学教材</w:t>
      </w:r>
      <w:r>
        <w:rPr>
          <w:rFonts w:ascii="宋体" w:hAnsi="宋体"/>
          <w:szCs w:val="21"/>
        </w:rPr>
        <w:t>64</w:t>
      </w:r>
      <w:r>
        <w:rPr>
          <w:rFonts w:hint="eastAsia" w:ascii="宋体" w:hAnsi="宋体"/>
          <w:szCs w:val="21"/>
        </w:rPr>
        <w:t>页“城市群概况”的内容，结合图</w:t>
      </w:r>
      <w:r>
        <w:rPr>
          <w:rFonts w:ascii="宋体" w:hAnsi="宋体"/>
          <w:szCs w:val="21"/>
        </w:rPr>
        <w:t>7-40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7-41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 w:cs="Tahoma"/>
          <w:color w:val="000000"/>
          <w:kern w:val="0"/>
          <w:szCs w:val="21"/>
        </w:rPr>
        <w:t>了解长株潭城市群的位置特点和相互间的交通联系</w:t>
      </w:r>
      <w:r>
        <w:rPr>
          <w:rFonts w:hint="eastAsia" w:ascii="宋体" w:hAnsi="宋体"/>
          <w:szCs w:val="21"/>
        </w:rPr>
        <w:t>：</w:t>
      </w: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color w:val="000000"/>
          <w:kern w:val="0"/>
          <w:szCs w:val="21"/>
        </w:rPr>
      </w:pPr>
      <w:r>
        <w:pict>
          <v:shape id="_x0000_s1026" o:spid="_x0000_s1026" o:spt="75" type="#_x0000_t75" style="position:absolute;left:0pt;margin-left:230.6pt;margin-top:23.75pt;height:140.4pt;width:117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gain="112993f" blacklevel="-5898f" o:title=""/>
            <o:lock v:ext="edit" aspectratio="t"/>
            <w10:wrap type="square"/>
          </v:shape>
        </w:pict>
      </w:r>
      <w:r>
        <w:rPr>
          <w:rFonts w:hint="eastAsia" w:ascii="宋体"/>
          <w:szCs w:val="21"/>
        </w:rPr>
        <w:pict>
          <v:shape id="_x0000_i1025" o:spt="75" alt="无标题" type="#_x0000_t75" style="height:160.5pt;width:153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color w:val="000000"/>
          <w:kern w:val="0"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A_____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B___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C_____</w:t>
      </w:r>
      <w:r>
        <w:rPr>
          <w:rFonts w:hint="eastAsia" w:ascii="宋体" w:hAnsi="宋体"/>
          <w:szCs w:val="21"/>
        </w:rPr>
        <w:t>三市位于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东部，三市市区彼此相距约</w:t>
      </w:r>
      <w:r>
        <w:rPr>
          <w:rFonts w:ascii="宋体" w:hAnsi="宋体"/>
          <w:szCs w:val="21"/>
        </w:rPr>
        <w:t>30</w:t>
      </w:r>
      <w:r>
        <w:rPr>
          <w:rFonts w:hint="eastAsia" w:ascii="宋体" w:hAnsi="宋体"/>
          <w:szCs w:val="21"/>
        </w:rPr>
        <w:t>千米，呈</w:t>
      </w:r>
      <w:r>
        <w:rPr>
          <w:rFonts w:hint="eastAsia" w:ascii="宋体" w:hAnsi="宋体"/>
          <w:szCs w:val="21"/>
          <w:u w:val="single"/>
        </w:rPr>
        <w:t>三足鼎立</w:t>
      </w:r>
      <w:r>
        <w:rPr>
          <w:rFonts w:hint="eastAsia" w:ascii="宋体" w:hAnsi="宋体"/>
          <w:szCs w:val="21"/>
        </w:rPr>
        <w:t>之势，其间有</w:t>
      </w:r>
      <w:r>
        <w:rPr>
          <w:rFonts w:hint="eastAsia" w:ascii="宋体" w:hAnsi="宋体"/>
          <w:szCs w:val="21"/>
          <w:u w:val="single"/>
        </w:rPr>
        <w:t>铁路、公路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</w:rPr>
        <w:t>江相连。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思考：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长株潭城市群的地理位置特点。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/>
          <w:szCs w:val="21"/>
          <w:u w:val="single"/>
          <w:lang w:val="en-US" w:eastAsia="zh-CN"/>
        </w:rPr>
      </w:pPr>
      <w:r>
        <w:rPr>
          <w:rFonts w:hint="eastAsia" w:ascii="宋体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B </w:t>
      </w:r>
      <w:r>
        <w:rPr>
          <w:rFonts w:hint="eastAsia" w:ascii="宋体" w:hAnsi="宋体"/>
          <w:szCs w:val="21"/>
        </w:rPr>
        <w:t>说一说三市的位置关系和交通联系。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 w:hAnsi="宋体"/>
          <w:szCs w:val="21"/>
        </w:rPr>
      </w:pPr>
      <w:r>
        <w:rPr>
          <w:rFonts w:hint="eastAsia" w:ascii="宋体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ordWrap/>
        <w:topLinePunct w:val="0"/>
        <w:bidi w:val="0"/>
        <w:snapToGrid w:val="0"/>
        <w:spacing w:line="240" w:lineRule="auto"/>
        <w:jc w:val="center"/>
        <w:outlineLvl w:val="9"/>
        <w:rPr>
          <w:rFonts w:ascii="宋体"/>
          <w:b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center"/>
        <w:textAlignment w:val="baseline"/>
        <w:outlineLvl w:val="9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预习诊断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长株潭城市</w:t>
      </w:r>
      <w:r>
        <w:rPr>
          <w:rFonts w:hint="eastAsia" w:ascii="宋体"/>
          <w:szCs w:val="21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群位于湖南省的（　　）</w:t>
      </w:r>
      <w:r>
        <w:rPr>
          <w:rFonts w:hint="eastAsia" w:ascii="宋体"/>
          <w:szCs w:val="21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．东部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 B</w:t>
      </w:r>
      <w:r>
        <w:rPr>
          <w:rFonts w:hint="eastAsia" w:ascii="宋体" w:hAnsi="宋体"/>
          <w:szCs w:val="21"/>
        </w:rPr>
        <w:t>．南部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 C</w:t>
      </w:r>
      <w:r>
        <w:rPr>
          <w:rFonts w:hint="eastAsia" w:ascii="宋体" w:hAnsi="宋体"/>
          <w:szCs w:val="21"/>
        </w:rPr>
        <w:t>．西部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D</w:t>
      </w:r>
      <w:r>
        <w:rPr>
          <w:rFonts w:hint="eastAsia" w:ascii="宋体" w:hAnsi="宋体"/>
          <w:szCs w:val="21"/>
        </w:rPr>
        <w:t>．北部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下列河流中，流经长株潭地区的是（　　）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．湘江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 B</w:t>
      </w:r>
      <w:r>
        <w:rPr>
          <w:rFonts w:hint="eastAsia" w:ascii="宋体" w:hAnsi="宋体"/>
          <w:szCs w:val="21"/>
        </w:rPr>
        <w:t>．资水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 C</w:t>
      </w:r>
      <w:r>
        <w:rPr>
          <w:rFonts w:hint="eastAsia" w:ascii="宋体" w:hAnsi="宋体"/>
          <w:szCs w:val="21"/>
        </w:rPr>
        <w:t>．沅江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D</w:t>
      </w:r>
      <w:r>
        <w:rPr>
          <w:rFonts w:hint="eastAsia" w:ascii="宋体" w:hAnsi="宋体"/>
          <w:szCs w:val="21"/>
        </w:rPr>
        <w:t>．澧水</w:t>
      </w: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学习任务二</w:t>
      </w:r>
      <w:r>
        <w:rPr>
          <w:rFonts w:ascii="宋体" w:hAnsi="宋体"/>
          <w:b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三市的发展差异</w:t>
      </w: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自学教材</w:t>
      </w:r>
      <w:r>
        <w:rPr>
          <w:rFonts w:ascii="宋体" w:hAnsi="宋体"/>
          <w:szCs w:val="21"/>
        </w:rPr>
        <w:t>65</w:t>
      </w:r>
      <w:r>
        <w:rPr>
          <w:rFonts w:hint="eastAsia" w:ascii="宋体" w:hAnsi="宋体"/>
          <w:szCs w:val="21"/>
        </w:rPr>
        <w:t>页“三市的发展差异”的内容，结合</w:t>
      </w:r>
      <w:r>
        <w:rPr>
          <w:rFonts w:ascii="宋体" w:hAnsi="宋体"/>
          <w:szCs w:val="21"/>
        </w:rPr>
        <w:t>7-42</w:t>
      </w:r>
      <w:r>
        <w:rPr>
          <w:rFonts w:hint="eastAsia" w:ascii="宋体" w:hAnsi="宋体"/>
          <w:szCs w:val="21"/>
        </w:rPr>
        <w:t>图，</w:t>
      </w:r>
      <w:r>
        <w:rPr>
          <w:rFonts w:hint="eastAsia" w:ascii="宋体" w:hAnsi="宋体" w:cs="Tahoma"/>
          <w:color w:val="000000"/>
          <w:kern w:val="0"/>
          <w:szCs w:val="21"/>
        </w:rPr>
        <w:t>知道长沙、株洲、湘潭三市发展特点的差异</w:t>
      </w:r>
      <w:r>
        <w:rPr>
          <w:rFonts w:hint="eastAsia" w:ascii="宋体" w:hAnsi="宋体"/>
          <w:szCs w:val="21"/>
        </w:rPr>
        <w:t>：</w:t>
      </w:r>
    </w:p>
    <w:tbl>
      <w:tblPr>
        <w:tblStyle w:val="9"/>
        <w:tblW w:w="6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5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城市</w:t>
            </w:r>
          </w:p>
        </w:tc>
        <w:tc>
          <w:tcPr>
            <w:tcW w:w="53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发展差异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长沙</w:t>
            </w:r>
          </w:p>
        </w:tc>
        <w:tc>
          <w:tcPr>
            <w:tcW w:w="53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>_______</w:t>
            </w:r>
            <w:r>
              <w:rPr>
                <w:rFonts w:hint="eastAsia" w:ascii="宋体" w:hAnsi="宋体"/>
                <w:szCs w:val="21"/>
              </w:rPr>
              <w:t>；②城市规模较大，</w:t>
            </w:r>
            <w:r>
              <w:rPr>
                <w:rFonts w:ascii="宋体" w:hAnsi="宋体"/>
                <w:szCs w:val="21"/>
              </w:rPr>
              <w:t>_______</w:t>
            </w:r>
            <w:r>
              <w:rPr>
                <w:rFonts w:hint="eastAsia" w:ascii="宋体" w:hAnsi="宋体"/>
                <w:szCs w:val="21"/>
              </w:rPr>
              <w:t>便利；③教育、科技、文化较发达；④</w:t>
            </w:r>
            <w:r>
              <w:rPr>
                <w:rFonts w:ascii="宋体" w:hAnsi="宋体"/>
                <w:szCs w:val="21"/>
              </w:rPr>
              <w:t xml:space="preserve">__________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株洲</w:t>
            </w:r>
          </w:p>
        </w:tc>
        <w:tc>
          <w:tcPr>
            <w:tcW w:w="53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>_______</w:t>
            </w:r>
            <w:r>
              <w:rPr>
                <w:rFonts w:hint="eastAsia" w:ascii="宋体" w:hAnsi="宋体"/>
                <w:szCs w:val="21"/>
              </w:rPr>
              <w:t>枢纽；②重要的电力机车、有色冶金和化学工业基地；③建有大型服装市场，</w:t>
            </w:r>
            <w:r>
              <w:rPr>
                <w:rFonts w:hint="eastAsia" w:ascii="宋体" w:hAnsi="宋体"/>
                <w:szCs w:val="21"/>
                <w:u w:val="single"/>
              </w:rPr>
              <w:t>物流业</w:t>
            </w:r>
            <w:r>
              <w:rPr>
                <w:rFonts w:hint="eastAsia" w:ascii="宋体" w:hAnsi="宋体"/>
                <w:szCs w:val="21"/>
              </w:rPr>
              <w:t>发达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湘潭</w:t>
            </w:r>
          </w:p>
        </w:tc>
        <w:tc>
          <w:tcPr>
            <w:tcW w:w="5360" w:type="dxa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spacing w:line="240" w:lineRule="auto"/>
              <w:outlineLvl w:val="9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①</w:t>
            </w:r>
            <w:r>
              <w:rPr>
                <w:rFonts w:ascii="宋体" w:hAnsi="宋体"/>
                <w:color w:val="000000"/>
                <w:szCs w:val="21"/>
              </w:rPr>
              <w:t>_______</w:t>
            </w:r>
            <w:r>
              <w:rPr>
                <w:rFonts w:hint="eastAsia" w:ascii="宋体" w:hAnsi="宋体"/>
                <w:color w:val="000000"/>
                <w:szCs w:val="21"/>
              </w:rPr>
              <w:t>和旅游业相对发达；②主要工业部门有</w:t>
            </w:r>
            <w:r>
              <w:rPr>
                <w:rFonts w:ascii="宋体" w:hAnsi="宋体"/>
                <w:color w:val="000000"/>
                <w:szCs w:val="21"/>
              </w:rPr>
              <w:t>_______</w:t>
            </w:r>
            <w:r>
              <w:rPr>
                <w:rFonts w:hint="eastAsia" w:ascii="宋体" w:hAnsi="宋体"/>
                <w:color w:val="000000"/>
                <w:szCs w:val="21"/>
              </w:rPr>
              <w:t>、机电、农产品加工等；③所辖的</w:t>
            </w:r>
            <w:r>
              <w:rPr>
                <w:rFonts w:ascii="宋体" w:hAnsi="宋体"/>
                <w:color w:val="000000"/>
                <w:szCs w:val="21"/>
              </w:rPr>
              <w:t>_______</w:t>
            </w:r>
            <w:r>
              <w:rPr>
                <w:rFonts w:hint="eastAsia" w:ascii="宋体" w:hAnsi="宋体"/>
                <w:color w:val="000000"/>
                <w:szCs w:val="21"/>
              </w:rPr>
              <w:t>是毛泽东同志的故乡</w:t>
            </w:r>
          </w:p>
        </w:tc>
      </w:tr>
    </w:tbl>
    <w:p>
      <w:pPr>
        <w:keepNext w:val="0"/>
        <w:keepLines w:val="0"/>
        <w:pageBreakBefore w:val="0"/>
        <w:wordWrap/>
        <w:topLinePunct w:val="0"/>
        <w:bidi w:val="0"/>
        <w:snapToGrid w:val="0"/>
        <w:spacing w:line="240" w:lineRule="auto"/>
        <w:jc w:val="left"/>
        <w:outlineLvl w:val="9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思考：在经济发展中，长湘潭城市群各城市的发展是如何规划的？为何三市要确定不同的方向？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 w:hAnsi="宋体"/>
          <w:szCs w:val="21"/>
        </w:rPr>
      </w:pPr>
      <w:r>
        <w:rPr>
          <w:rFonts w:hint="eastAsia" w:ascii="宋体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预习诊断</w:t>
      </w:r>
    </w:p>
    <w:p>
      <w:pPr>
        <w:keepNext w:val="0"/>
        <w:keepLines w:val="0"/>
        <w:pageBreakBefore w:val="0"/>
        <w:numPr>
          <w:ilvl w:val="0"/>
          <w:numId w:val="1"/>
        </w:numPr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下列旅游景点不属于长沙市的是（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color w:val="FFFFFF"/>
          <w:szCs w:val="21"/>
        </w:rPr>
        <w:t>2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ascii="宋体" w:hAnsi="宋体"/>
          <w:color w:val="FFFFFF"/>
          <w:szCs w:val="21"/>
        </w:rPr>
        <w:t>1</w:t>
      </w: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color w:val="FFFFFF"/>
          <w:szCs w:val="21"/>
        </w:rPr>
        <w:t>世</w:t>
      </w:r>
      <w:r>
        <w:rPr>
          <w:rFonts w:hint="eastAsia" w:ascii="宋体" w:hAnsi="宋体"/>
          <w:szCs w:val="21"/>
        </w:rPr>
        <w:t>岳麓山</w:t>
      </w:r>
      <w:r>
        <w:rPr>
          <w:rFonts w:ascii="宋体" w:hAnsi="宋体"/>
          <w:szCs w:val="21"/>
        </w:rPr>
        <w:t xml:space="preserve">    B.</w:t>
      </w:r>
      <w:r>
        <w:rPr>
          <w:rFonts w:hint="eastAsia" w:ascii="宋体" w:hAnsi="宋体"/>
          <w:szCs w:val="21"/>
        </w:rPr>
        <w:t>橘子洲</w:t>
      </w:r>
      <w:r>
        <w:rPr>
          <w:rFonts w:ascii="宋体" w:hAnsi="宋体"/>
          <w:szCs w:val="21"/>
        </w:rPr>
        <w:t xml:space="preserve">    C.</w:t>
      </w:r>
      <w:r>
        <w:rPr>
          <w:rFonts w:hint="eastAsia" w:ascii="宋体" w:hAnsi="宋体"/>
          <w:szCs w:val="21"/>
        </w:rPr>
        <w:t>马王堆</w:t>
      </w:r>
      <w:r>
        <w:rPr>
          <w:rFonts w:ascii="宋体" w:hAnsi="宋体"/>
          <w:szCs w:val="21"/>
        </w:rPr>
        <w:t xml:space="preserve">     D.</w:t>
      </w:r>
      <w:r>
        <w:rPr>
          <w:rFonts w:hint="eastAsia" w:ascii="宋体" w:hAnsi="宋体"/>
          <w:szCs w:val="21"/>
        </w:rPr>
        <w:t>黄鹤楼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毛泽东同志的故乡在（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长沙</w:t>
      </w:r>
      <w:r>
        <w:rPr>
          <w:rFonts w:ascii="宋体" w:hAnsi="宋体"/>
          <w:szCs w:val="21"/>
        </w:rPr>
        <w:t xml:space="preserve">     B.</w:t>
      </w:r>
      <w:r>
        <w:rPr>
          <w:rFonts w:hint="eastAsia" w:ascii="宋体" w:hAnsi="宋体"/>
          <w:szCs w:val="21"/>
        </w:rPr>
        <w:t>株洲</w:t>
      </w:r>
      <w:r>
        <w:rPr>
          <w:rFonts w:ascii="宋体" w:hAnsi="宋体"/>
          <w:szCs w:val="21"/>
        </w:rPr>
        <w:t xml:space="preserve">     C.</w:t>
      </w:r>
      <w:r>
        <w:rPr>
          <w:rFonts w:hint="eastAsia" w:ascii="宋体" w:hAnsi="宋体"/>
          <w:szCs w:val="21"/>
        </w:rPr>
        <w:t>湘潭</w:t>
      </w:r>
      <w:r>
        <w:rPr>
          <w:rFonts w:ascii="宋体" w:hAnsi="宋体"/>
          <w:szCs w:val="21"/>
        </w:rPr>
        <w:t xml:space="preserve">     D.</w:t>
      </w:r>
      <w:r>
        <w:rPr>
          <w:rFonts w:hint="eastAsia" w:ascii="宋体" w:hAnsi="宋体"/>
          <w:szCs w:val="21"/>
        </w:rPr>
        <w:t>浏阳</w:t>
      </w: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jc w:val="left"/>
        <w:outlineLvl w:val="9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学习任务三</w:t>
      </w:r>
      <w:r>
        <w:rPr>
          <w:rFonts w:ascii="宋体" w:hAnsi="宋体"/>
          <w:b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三市的发展联系</w:t>
      </w: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自学教材</w:t>
      </w:r>
      <w:r>
        <w:rPr>
          <w:rFonts w:ascii="宋体" w:hAnsi="宋体"/>
          <w:szCs w:val="21"/>
        </w:rPr>
        <w:t>66</w:t>
      </w:r>
      <w:r>
        <w:rPr>
          <w:rFonts w:hint="eastAsia" w:ascii="宋体" w:hAnsi="宋体"/>
          <w:szCs w:val="21"/>
        </w:rPr>
        <w:t>页到</w:t>
      </w:r>
      <w:r>
        <w:rPr>
          <w:rFonts w:ascii="宋体" w:hAnsi="宋体"/>
          <w:szCs w:val="21"/>
        </w:rPr>
        <w:t>68</w:t>
      </w:r>
      <w:r>
        <w:rPr>
          <w:rFonts w:hint="eastAsia" w:ascii="宋体" w:hAnsi="宋体"/>
          <w:szCs w:val="21"/>
        </w:rPr>
        <w:t>页“三市的发展联系”的内容，结合</w:t>
      </w:r>
      <w:r>
        <w:rPr>
          <w:rFonts w:ascii="宋体" w:hAnsi="宋体"/>
          <w:szCs w:val="21"/>
        </w:rPr>
        <w:t>7-43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7-46</w:t>
      </w:r>
      <w:r>
        <w:rPr>
          <w:rFonts w:hint="eastAsia" w:ascii="宋体" w:hAnsi="宋体"/>
          <w:szCs w:val="21"/>
        </w:rPr>
        <w:t>图，</w:t>
      </w:r>
      <w:r>
        <w:rPr>
          <w:rFonts w:hint="eastAsia" w:ascii="宋体" w:hAnsi="宋体" w:cs="Tahoma"/>
          <w:color w:val="000000"/>
          <w:kern w:val="0"/>
          <w:szCs w:val="21"/>
        </w:rPr>
        <w:t>理解长沙、株洲、湘潭一体化建设对区域发展的积极意义；通过对长株潭城市群“两型社会”建设的了解，感悟资源节约型、环境友好型社会建设的必要性和重要性</w:t>
      </w:r>
      <w:r>
        <w:rPr>
          <w:rFonts w:hint="eastAsia" w:ascii="宋体" w:hAnsi="宋体"/>
          <w:szCs w:val="21"/>
        </w:rPr>
        <w:t>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）现代化的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</w:rPr>
        <w:t>加强了三市之间的联系。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）加强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</w:rPr>
        <w:t>建设：注重避免特大城市常见的“城市病”，把各自的长处整合成城市群的发展优势。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）建设“两型社会”：</w:t>
      </w:r>
      <w:r>
        <w:rPr>
          <w:rFonts w:ascii="宋体" w:hAnsi="宋体"/>
          <w:szCs w:val="21"/>
        </w:rPr>
        <w:t>2007</w:t>
      </w:r>
      <w:r>
        <w:rPr>
          <w:rFonts w:hint="eastAsia" w:ascii="宋体" w:hAnsi="宋体"/>
          <w:szCs w:val="21"/>
        </w:rPr>
        <w:t>年，长株潭城市群被国家批准为社会建设综“两型社会”是指</w:t>
      </w:r>
      <w:r>
        <w:rPr>
          <w:rFonts w:ascii="宋体" w:hAnsi="宋体"/>
          <w:szCs w:val="21"/>
        </w:rPr>
        <w:t>_________</w:t>
      </w:r>
      <w:r>
        <w:rPr>
          <w:rFonts w:hint="eastAsia" w:ascii="宋体" w:hAnsi="宋体"/>
          <w:szCs w:val="21"/>
        </w:rPr>
        <w:t>社会和</w:t>
      </w:r>
      <w:r>
        <w:rPr>
          <w:rFonts w:ascii="宋体" w:hAnsi="宋体"/>
          <w:szCs w:val="21"/>
        </w:rPr>
        <w:t>___________</w:t>
      </w:r>
      <w:r>
        <w:rPr>
          <w:rFonts w:hint="eastAsia" w:ascii="宋体" w:hAnsi="宋体"/>
          <w:szCs w:val="21"/>
        </w:rPr>
        <w:t>社会。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思考：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长沙、株洲、湘潭三市是如何加强一体化建设的？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/>
          <w:szCs w:val="21"/>
          <w:u w:val="single"/>
          <w:lang w:val="en-US" w:eastAsia="zh-CN"/>
        </w:rPr>
      </w:pPr>
      <w:r>
        <w:rPr>
          <w:rFonts w:hint="eastAsia" w:ascii="宋体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 w:val="0"/>
        <w:autoSpaceDN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color w:val="000000"/>
          <w:kern w:val="0"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预习诊断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105" w:firstLineChars="50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图中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三城市分别为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pict>
          <v:shape id="图片 1" o:spid="_x0000_s1027" o:spt="75" alt=" " type="#_x0000_t75" style="position:absolute;left:0pt;margin-left:315pt;margin-top:17pt;height:118.5pt;width:102.7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</w:pict>
      </w: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长沙、湘潭、株洲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长沙、株洲、湘潭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湘潭、长沙、株洲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株洲、长沙、湘潭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105" w:firstLineChars="50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有关该城际轨道交通网规划的意义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不正确的是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可满足跨省旅客出行需求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可推动区域经济一体化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进一步促进长株潭城市群城市的功能完善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是实现未来长株潭城市群“同城效应”的重要保障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是区域实现“两型社会”及经济可持续发展的必然选择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105" w:firstLineChars="50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加快发展长株潭城市群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必须依靠国家和地方的共同努力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做好顶层规划设计。下列做法不符合的是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城市群要有产业支撑，做好交通、医疗、教育等配套设施建设，提高城市的综合承载能力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加强城市管理，提高城市的舒适度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城市群建设要做大做强，将三城市间的土地改为建筑用地，使三城合一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outlineLvl w:val="9"/>
        <w:rPr>
          <w:rFonts w:ascii="宋体" w:cs="宋体"/>
          <w:b/>
          <w:bCs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用轨道交通串起这些“卫星城”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拓展训练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考点一　城市群概况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下列关于湖南省位置的叙述，不正确的是（　　）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．湖南省位于北温带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．湖南省位于中国南方，属于亚热带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．湖南省大部分位于长江以南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．湖南省西邻江西，东邻广东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int="eastAsia" w:hAnsi="宋体" w:cs="宋体"/>
          <w:b/>
          <w:bCs/>
          <w:sz w:val="21"/>
          <w:szCs w:val="21"/>
        </w:rPr>
        <w:t>考点二</w:t>
      </w:r>
      <w:r>
        <w:rPr>
          <w:rFonts w:hAnsi="宋体" w:cs="宋体"/>
          <w:b/>
          <w:bCs/>
          <w:sz w:val="21"/>
          <w:szCs w:val="21"/>
        </w:rPr>
        <w:t xml:space="preserve">  </w:t>
      </w:r>
      <w:r>
        <w:rPr>
          <w:rFonts w:hint="eastAsia" w:hAnsi="宋体" w:cs="宋体"/>
          <w:b/>
          <w:bCs/>
          <w:sz w:val="21"/>
          <w:szCs w:val="21"/>
        </w:rPr>
        <w:t>三市的发展差异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</w:rPr>
        <w:t>长沙是</w:t>
      </w:r>
      <w:r>
        <w:rPr>
          <w:rFonts w:hAnsi="宋体"/>
          <w:sz w:val="21"/>
          <w:szCs w:val="21"/>
        </w:rPr>
        <w:t>______</w:t>
      </w:r>
      <w:r>
        <w:rPr>
          <w:rFonts w:hint="eastAsia" w:hAnsi="宋体"/>
          <w:sz w:val="21"/>
          <w:szCs w:val="21"/>
        </w:rPr>
        <w:t>省的省会城市，有</w:t>
      </w:r>
      <w:r>
        <w:rPr>
          <w:rFonts w:hAnsi="宋体"/>
          <w:sz w:val="21"/>
          <w:szCs w:val="21"/>
        </w:rPr>
        <w:t>______</w:t>
      </w:r>
      <w:r>
        <w:rPr>
          <w:rFonts w:hint="eastAsia" w:hAnsi="宋体"/>
          <w:sz w:val="21"/>
          <w:szCs w:val="21"/>
        </w:rPr>
        <w:t>、</w:t>
      </w:r>
      <w:r>
        <w:rPr>
          <w:rFonts w:hAnsi="宋体"/>
          <w:sz w:val="21"/>
          <w:szCs w:val="21"/>
        </w:rPr>
        <w:t>______</w:t>
      </w:r>
      <w:r>
        <w:rPr>
          <w:rFonts w:hint="eastAsia" w:hAnsi="宋体"/>
          <w:sz w:val="21"/>
          <w:szCs w:val="21"/>
        </w:rPr>
        <w:t>、</w:t>
      </w:r>
      <w:r>
        <w:rPr>
          <w:rFonts w:hAnsi="宋体"/>
          <w:sz w:val="21"/>
          <w:szCs w:val="21"/>
        </w:rPr>
        <w:t>_______</w:t>
      </w:r>
      <w:r>
        <w:rPr>
          <w:rFonts w:hint="eastAsia" w:hAnsi="宋体"/>
          <w:sz w:val="21"/>
          <w:szCs w:val="21"/>
        </w:rPr>
        <w:t>等名胜古迹。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2.</w:t>
      </w:r>
      <w:r>
        <w:rPr>
          <w:rFonts w:hint="eastAsia" w:hAnsi="宋体"/>
          <w:sz w:val="21"/>
          <w:szCs w:val="21"/>
        </w:rPr>
        <w:t>株洲位于</w:t>
      </w:r>
      <w:r>
        <w:rPr>
          <w:rFonts w:hAnsi="宋体"/>
          <w:sz w:val="21"/>
          <w:szCs w:val="21"/>
        </w:rPr>
        <w:t>_______</w:t>
      </w:r>
      <w:r>
        <w:rPr>
          <w:rFonts w:hint="eastAsia" w:hAnsi="宋体"/>
          <w:sz w:val="21"/>
          <w:szCs w:val="21"/>
        </w:rPr>
        <w:t>、</w:t>
      </w:r>
      <w:r>
        <w:rPr>
          <w:rFonts w:hAnsi="宋体"/>
          <w:sz w:val="21"/>
          <w:szCs w:val="21"/>
        </w:rPr>
        <w:t>_______</w:t>
      </w:r>
      <w:r>
        <w:rPr>
          <w:rFonts w:hint="eastAsia" w:hAnsi="宋体"/>
          <w:sz w:val="21"/>
          <w:szCs w:val="21"/>
        </w:rPr>
        <w:t>等铁路交会处。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3.</w:t>
      </w:r>
      <w:r>
        <w:rPr>
          <w:rFonts w:hint="eastAsia" w:hAnsi="宋体"/>
          <w:sz w:val="21"/>
          <w:szCs w:val="21"/>
        </w:rPr>
        <w:t>湘潭是</w:t>
      </w:r>
      <w:r>
        <w:rPr>
          <w:rFonts w:hAnsi="宋体"/>
          <w:sz w:val="21"/>
          <w:szCs w:val="21"/>
        </w:rPr>
        <w:t>_____</w:t>
      </w:r>
      <w:r>
        <w:rPr>
          <w:rFonts w:hint="eastAsia" w:hAnsi="宋体"/>
          <w:sz w:val="21"/>
          <w:szCs w:val="21"/>
        </w:rPr>
        <w:t>业和</w:t>
      </w:r>
      <w:r>
        <w:rPr>
          <w:rFonts w:hAnsi="宋体"/>
          <w:sz w:val="21"/>
          <w:szCs w:val="21"/>
        </w:rPr>
        <w:t>______</w:t>
      </w:r>
      <w:r>
        <w:rPr>
          <w:rFonts w:hint="eastAsia" w:hAnsi="宋体"/>
          <w:sz w:val="21"/>
          <w:szCs w:val="21"/>
        </w:rPr>
        <w:t>业相对发达的城市，所辖的</w:t>
      </w:r>
      <w:r>
        <w:rPr>
          <w:rFonts w:hAnsi="宋体"/>
          <w:sz w:val="21"/>
          <w:szCs w:val="21"/>
        </w:rPr>
        <w:t>______</w:t>
      </w:r>
      <w:r>
        <w:rPr>
          <w:rFonts w:hint="eastAsia" w:hAnsi="宋体"/>
          <w:sz w:val="21"/>
          <w:szCs w:val="21"/>
        </w:rPr>
        <w:t>是毛泽东同志的故乡。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b/>
          <w:sz w:val="21"/>
          <w:szCs w:val="21"/>
        </w:rPr>
      </w:pPr>
      <w:r>
        <w:rPr>
          <w:rFonts w:hint="eastAsia" w:hAnsi="宋体"/>
          <w:b/>
          <w:sz w:val="21"/>
          <w:szCs w:val="21"/>
        </w:rPr>
        <w:t>考点三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三市的发展联系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1.2007</w:t>
      </w:r>
      <w:r>
        <w:rPr>
          <w:rFonts w:hint="eastAsia" w:hAnsi="宋体"/>
          <w:sz w:val="21"/>
          <w:szCs w:val="21"/>
        </w:rPr>
        <w:t>年，国家批准长株潭城市群为“</w:t>
      </w:r>
      <w:r>
        <w:rPr>
          <w:rFonts w:hAnsi="宋体"/>
          <w:sz w:val="21"/>
          <w:szCs w:val="21"/>
        </w:rPr>
        <w:t>__________</w:t>
      </w:r>
      <w:r>
        <w:rPr>
          <w:rFonts w:hint="eastAsia" w:hAnsi="宋体"/>
          <w:sz w:val="21"/>
          <w:szCs w:val="21"/>
        </w:rPr>
        <w:t>型和</w:t>
      </w:r>
      <w:r>
        <w:rPr>
          <w:rFonts w:hAnsi="宋体"/>
          <w:sz w:val="21"/>
          <w:szCs w:val="21"/>
        </w:rPr>
        <w:t>__________</w:t>
      </w:r>
      <w:r>
        <w:rPr>
          <w:rFonts w:hint="eastAsia" w:hAnsi="宋体"/>
          <w:sz w:val="21"/>
          <w:szCs w:val="21"/>
        </w:rPr>
        <w:t>型社会建设综合配套改革试验区”。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2.</w:t>
      </w:r>
      <w:r>
        <w:rPr>
          <w:rFonts w:hint="eastAsia" w:hAnsi="宋体"/>
          <w:sz w:val="21"/>
          <w:szCs w:val="21"/>
        </w:rPr>
        <w:t>关于长沙的说法，不正确的是（</w:t>
      </w:r>
      <w:r>
        <w:rPr>
          <w:rFonts w:hAnsi="宋体"/>
          <w:sz w:val="21"/>
          <w:szCs w:val="21"/>
        </w:rPr>
        <w:t xml:space="preserve">    </w:t>
      </w:r>
      <w:r>
        <w:rPr>
          <w:rFonts w:hint="eastAsia" w:hAnsi="宋体"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A</w:t>
      </w:r>
      <w:r>
        <w:rPr>
          <w:rFonts w:hint="eastAsia" w:hAnsi="宋体"/>
          <w:sz w:val="21"/>
          <w:szCs w:val="21"/>
        </w:rPr>
        <w:t>．三市中城市规模最大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B</w:t>
      </w:r>
      <w:r>
        <w:rPr>
          <w:rFonts w:hint="eastAsia" w:hAnsi="宋体"/>
          <w:sz w:val="21"/>
          <w:szCs w:val="21"/>
        </w:rPr>
        <w:t>．计算机、杂交水稻等科技居全国领先水平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C</w:t>
      </w:r>
      <w:r>
        <w:rPr>
          <w:rFonts w:hint="eastAsia" w:hAnsi="宋体"/>
          <w:sz w:val="21"/>
          <w:szCs w:val="21"/>
        </w:rPr>
        <w:t>．橘子洲、马王堆等名胜古迹享誉中外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D</w:t>
      </w:r>
      <w:r>
        <w:rPr>
          <w:rFonts w:hint="eastAsia" w:hAnsi="宋体"/>
          <w:sz w:val="21"/>
          <w:szCs w:val="21"/>
        </w:rPr>
        <w:t>．中国重要的电力机车、有色冶金基地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3. 2007</w:t>
      </w:r>
      <w:r>
        <w:rPr>
          <w:rFonts w:hint="eastAsia" w:ascii="宋体" w:hAnsi="宋体"/>
          <w:szCs w:val="21"/>
        </w:rPr>
        <w:t>年，长株潭城市</w:t>
      </w:r>
      <w:r>
        <w:rPr>
          <w:rFonts w:hint="eastAsia" w:ascii="宋体"/>
          <w:szCs w:val="21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群被国家批准为“资源节约型和环境友好型社会建设综合配套改革试验区”。下列推进长株潭建设两型社会的措施中，不合理的是（　　）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．严格保护湘江沿江湿地，打造湘江生态走廊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．提高绿化率，倡导公交优先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．加强环保教</w:t>
      </w:r>
      <w:r>
        <w:rPr>
          <w:rFonts w:hint="eastAsia" w:ascii="宋体"/>
          <w:szCs w:val="21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育，鼓励勤俭节约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．加大有色金属资源开采力度，大力发展有色金属冶炼工业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jc w:val="left"/>
        <w:textAlignment w:val="baseline"/>
        <w:outlineLvl w:val="9"/>
        <w:rPr>
          <w:rFonts w:ascii="宋体"/>
          <w:szCs w:val="21"/>
        </w:rPr>
      </w:pPr>
    </w:p>
    <w:p>
      <w:pPr>
        <w:keepNext w:val="0"/>
        <w:keepLines w:val="0"/>
        <w:pageBreakBefore w:val="0"/>
        <w:widowControl/>
        <w:wordWrap/>
        <w:topLinePunct w:val="0"/>
        <w:bidi w:val="0"/>
        <w:snapToGrid w:val="0"/>
        <w:spacing w:line="240" w:lineRule="auto"/>
        <w:ind w:left="15" w:right="15"/>
        <w:jc w:val="center"/>
        <w:outlineLvl w:val="9"/>
        <w:rPr>
          <w:rFonts w:ascii="宋体" w:cs="宋体"/>
          <w:b/>
          <w:kern w:val="0"/>
          <w:szCs w:val="21"/>
        </w:rPr>
      </w:pPr>
    </w:p>
    <w:p>
      <w:pPr>
        <w:keepNext w:val="0"/>
        <w:keepLines w:val="0"/>
        <w:pageBreakBefore w:val="0"/>
        <w:widowControl/>
        <w:wordWrap/>
        <w:topLinePunct w:val="0"/>
        <w:bidi w:val="0"/>
        <w:snapToGrid w:val="0"/>
        <w:spacing w:line="240" w:lineRule="auto"/>
        <w:ind w:left="15" w:right="15"/>
        <w:jc w:val="center"/>
        <w:outlineLvl w:val="9"/>
        <w:rPr>
          <w:rFonts w:asci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限时作业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一、单项选择题（共</w:t>
      </w:r>
      <w:r>
        <w:rPr>
          <w:rFonts w:ascii="宋体" w:hAnsi="宋体"/>
          <w:b/>
          <w:bCs/>
          <w:szCs w:val="21"/>
        </w:rPr>
        <w:t>4</w:t>
      </w:r>
      <w:r>
        <w:rPr>
          <w:rFonts w:hint="eastAsia" w:ascii="宋体" w:hAnsi="宋体"/>
          <w:b/>
          <w:bCs/>
          <w:szCs w:val="21"/>
        </w:rPr>
        <w:t>分）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下列关于长株潭城市群位置的说法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正确的是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A.</w:t>
      </w:r>
      <w:r>
        <w:rPr>
          <w:rFonts w:hint="eastAsia" w:ascii="宋体" w:hAnsi="宋体"/>
          <w:szCs w:val="21"/>
        </w:rPr>
        <w:t>位于湖南省中部</w:t>
      </w:r>
      <w:r>
        <w:rPr>
          <w:rFonts w:ascii="宋体" w:hAnsi="宋体"/>
          <w:szCs w:val="21"/>
        </w:rPr>
        <w:t xml:space="preserve">        B.</w:t>
      </w:r>
      <w:r>
        <w:rPr>
          <w:rFonts w:hint="eastAsia" w:ascii="宋体" w:hAnsi="宋体"/>
          <w:szCs w:val="21"/>
        </w:rPr>
        <w:t>所处地区以平原为主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湘江流经该城市群</w:t>
      </w:r>
      <w:r>
        <w:rPr>
          <w:rFonts w:ascii="宋体" w:hAnsi="宋体"/>
          <w:szCs w:val="21"/>
        </w:rPr>
        <w:t xml:space="preserve">     D.</w:t>
      </w:r>
      <w:r>
        <w:rPr>
          <w:rFonts w:hint="eastAsia" w:ascii="宋体" w:hAnsi="宋体"/>
          <w:szCs w:val="21"/>
        </w:rPr>
        <w:t>长沙位于株洲和湘潭的南侧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关于长株潭城市群的形成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不正确的是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城市相距较近</w:t>
      </w:r>
      <w:r>
        <w:rPr>
          <w:rFonts w:ascii="宋体" w:hAnsi="宋体"/>
          <w:szCs w:val="21"/>
        </w:rPr>
        <w:t xml:space="preserve">                B.</w:t>
      </w:r>
      <w:r>
        <w:rPr>
          <w:rFonts w:hint="eastAsia" w:ascii="宋体" w:hAnsi="宋体"/>
          <w:szCs w:val="21"/>
        </w:rPr>
        <w:t>有铁路、公路和湘江相连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同属湖南省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便于行政管理</w:t>
      </w:r>
      <w:r>
        <w:rPr>
          <w:rFonts w:ascii="宋体" w:hAnsi="宋体"/>
          <w:szCs w:val="21"/>
        </w:rPr>
        <w:t xml:space="preserve">     D.</w:t>
      </w:r>
      <w:r>
        <w:rPr>
          <w:rFonts w:hint="eastAsia" w:ascii="宋体" w:hAnsi="宋体"/>
          <w:szCs w:val="21"/>
        </w:rPr>
        <w:t>工业结构完全相同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下列交通线不通过长株潭城市群的是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京广高铁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京广铁路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京九铁路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沪昆铁路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加快发展长株潭城市群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必须依靠国家和地方的共同努力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做好顶层规划设计。下列做法不符合的是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城市群要有产业支撑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做好交通、医疗、教育等配套设施建设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提高城市的综合承载能力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加强城市管理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提高城市的舒适度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城市群建设要做大做强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将三个城市间的土地改为建筑用地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使三城合一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left="480"/>
        <w:outlineLvl w:val="9"/>
        <w:rPr>
          <w:rFonts w:ascii="宋体"/>
          <w:b/>
          <w:bCs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用轨道交通串起这些“卫星城”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二、综合题（共</w:t>
      </w:r>
      <w:r>
        <w:rPr>
          <w:rFonts w:ascii="宋体" w:hAnsi="宋体"/>
          <w:b/>
          <w:bCs/>
          <w:szCs w:val="21"/>
        </w:rPr>
        <w:t>6</w:t>
      </w:r>
      <w:r>
        <w:rPr>
          <w:rFonts w:hint="eastAsia" w:ascii="宋体" w:hAnsi="宋体"/>
          <w:b/>
          <w:bCs/>
          <w:szCs w:val="21"/>
        </w:rPr>
        <w:t>分）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5.</w:t>
      </w:r>
      <w:r>
        <w:rPr>
          <w:rFonts w:hint="eastAsia" w:ascii="宋体" w:hAnsi="宋体"/>
          <w:szCs w:val="21"/>
        </w:rPr>
        <w:t>读“我国某省图”，回答下列问题．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/>
          <w:szCs w:val="21"/>
        </w:rPr>
        <w:pict>
          <v:shape id="_x0000_i1033" o:spt="75" alt="学科网 版权所有" type="#_x0000_t75" style="height:130.5pt;width:107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）省：</w:t>
      </w:r>
      <w:r>
        <w:rPr>
          <w:rFonts w:ascii="宋体" w:hAnsi="宋体"/>
          <w:szCs w:val="21"/>
        </w:rPr>
        <w:t>A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）河流：</w:t>
      </w:r>
      <w:r>
        <w:rPr>
          <w:rFonts w:ascii="宋体" w:hAnsi="宋体"/>
          <w:szCs w:val="21"/>
        </w:rPr>
        <w:t>B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）城市：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E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所在区域习惯称为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城市群，位于该省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部．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．根据以下材料，回答下列问题。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材料一：洞庭湖位于湖南北部</w:t>
      </w:r>
      <w:r>
        <w:rPr>
          <w:rFonts w:hint="eastAsia" w:ascii="宋体" w:hAnsi="宋体"/>
          <w:color w:val="000000"/>
          <w:szCs w:val="21"/>
        </w:rPr>
        <w:t>，是中国第二</w:t>
      </w:r>
      <w:r>
        <w:rPr>
          <w:rFonts w:hint="eastAsia" w:ascii="宋体" w:hAnsi="宋体"/>
          <w:szCs w:val="21"/>
        </w:rPr>
        <w:t>大淡水湖．昔日号称“八百里洞庭”，而现在仅存东洞庭湖、南洞庭湖、目平湖等几处湖群，合计面积</w:t>
      </w:r>
      <w:r>
        <w:rPr>
          <w:rFonts w:ascii="宋体" w:hAnsi="宋体"/>
          <w:szCs w:val="21"/>
        </w:rPr>
        <w:t>2625</w:t>
      </w:r>
      <w:r>
        <w:rPr>
          <w:rFonts w:hint="eastAsia" w:ascii="宋体" w:hAnsi="宋体"/>
          <w:szCs w:val="21"/>
        </w:rPr>
        <w:t>平方千米．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材料二：长株潭是长沙、株洲、湘潭三市的简称，是国家“十五”计划重点扶持发展的七大城镇密集区之一，是湖南经济最发达的地区．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材料三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读湖南省地图：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/>
          <w:szCs w:val="21"/>
        </w:rPr>
        <w:pict>
          <v:shape id="_x0000_i1031" o:spt="75" alt="学科网 版权所有" type="#_x0000_t75" style="height:215.45pt;width:367.5pt;" filled="f" o:preferrelative="t" stroked="f" coordsize="21600,21600">
            <v:path/>
            <v:fill on="f" focussize="0,0"/>
            <v:stroke on="f"/>
            <v:imagedata r:id="rId9" cropleft="3101f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）近</w:t>
      </w:r>
      <w:r>
        <w:rPr>
          <w:rFonts w:ascii="宋体" w:hAnsi="宋体"/>
          <w:szCs w:val="21"/>
        </w:rPr>
        <w:t>60</w:t>
      </w:r>
      <w:r>
        <w:rPr>
          <w:rFonts w:hint="eastAsia" w:ascii="宋体" w:hAnsi="宋体"/>
          <w:szCs w:val="21"/>
        </w:rPr>
        <w:t>年来，洞庭湖面积不断缩小，其主要原因是</w:t>
      </w:r>
      <w:r>
        <w:rPr>
          <w:rFonts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和泥沙淤积。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）诗句“先天下之忧而忧，后天下之乐而乐”与图中的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旅游景点有关。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）怀化，被称为“火车拖来的城市”，经过的铁路线有焦柳线、渝怀线和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线。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）湖南是全国重要的稻米产区，有利于我省水稻种植的气候条件是</w:t>
      </w:r>
      <w:r>
        <w:rPr>
          <w:rFonts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jc w:val="left"/>
        <w:outlineLvl w:val="9"/>
        <w:rPr>
          <w:rFonts w:hint="eastAsia" w:ascii="宋体" w:hAnsi="宋体"/>
          <w:b/>
          <w:szCs w:val="21"/>
          <w:lang w:eastAsia="zh-CN"/>
        </w:rPr>
      </w:pPr>
      <w:r>
        <w:rPr>
          <w:rFonts w:hint="eastAsia" w:ascii="宋体" w:hAnsi="宋体" w:cs="Arial"/>
          <w:szCs w:val="21"/>
        </w:rPr>
        <w:t>（</w:t>
      </w:r>
      <w:r>
        <w:rPr>
          <w:rFonts w:ascii="宋体" w:hAnsi="宋体" w:cs="Arial"/>
          <w:szCs w:val="21"/>
        </w:rPr>
        <w:t>5</w:t>
      </w:r>
      <w:r>
        <w:rPr>
          <w:rFonts w:hint="eastAsia" w:ascii="宋体" w:hAnsi="宋体" w:cs="Arial"/>
          <w:szCs w:val="21"/>
        </w:rPr>
        <w:t>）从地理位置的角度，“长株潭经济一体化”建设的有利条件是</w:t>
      </w:r>
      <w:r>
        <w:rPr>
          <w:rFonts w:ascii="宋体" w:hAnsi="宋体" w:cs="Arial"/>
          <w:szCs w:val="21"/>
          <w:u w:val="single"/>
        </w:rPr>
        <w:t xml:space="preserve">                  </w:t>
      </w:r>
      <w:r>
        <w:rPr>
          <w:rFonts w:hint="eastAsia" w:ascii="宋体" w:hAnsi="宋体" w:cs="Arial"/>
          <w:szCs w:val="21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hint="eastAsia" w:ascii="宋体" w:hAnsi="宋体"/>
          <w:b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答案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hint="eastAsia" w:ascii="宋体" w:hAnsi="宋体"/>
          <w:b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预习诊断答案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both"/>
        <w:outlineLvl w:val="9"/>
        <w:rPr>
          <w:rFonts w:hint="eastAsia" w:ascii="宋体" w:hAnsi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  <w:lang w:eastAsia="zh-CN"/>
        </w:rPr>
        <w:t>学习任务一：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1、A  2、A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both"/>
        <w:outlineLvl w:val="9"/>
        <w:rPr>
          <w:rFonts w:hint="eastAsia" w:ascii="宋体" w:hAnsi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  <w:lang w:eastAsia="zh-CN"/>
        </w:rPr>
        <w:t>学习任务二：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1、D  2、C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both"/>
        <w:outlineLvl w:val="9"/>
        <w:rPr>
          <w:rFonts w:hint="eastAsia" w:ascii="宋体" w:hAnsi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  <w:lang w:eastAsia="zh-CN"/>
        </w:rPr>
        <w:t>学习任务三：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1、A  2、A  3、C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拓展训练参考答案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考点一答案</w:t>
      </w:r>
      <w:r>
        <w:rPr>
          <w:rFonts w:hAnsi="宋体"/>
          <w:sz w:val="21"/>
          <w:szCs w:val="21"/>
        </w:rPr>
        <w:t>1D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考点二答案</w:t>
      </w:r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</w:rPr>
        <w:t>湖南省，橘子洲、马王堆、岳麓山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2.</w:t>
      </w:r>
      <w:r>
        <w:rPr>
          <w:rFonts w:hint="eastAsia" w:hAnsi="宋体"/>
          <w:sz w:val="21"/>
          <w:szCs w:val="21"/>
        </w:rPr>
        <w:t>京广、沪昆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3.</w:t>
      </w:r>
      <w:r>
        <w:rPr>
          <w:rFonts w:hint="eastAsia" w:hAnsi="宋体"/>
          <w:sz w:val="21"/>
          <w:szCs w:val="21"/>
        </w:rPr>
        <w:t>制造业、旅游业　韶山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考点三答案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</w:rPr>
        <w:t>资源节约型和环境友好型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2.D</w:t>
      </w:r>
    </w:p>
    <w:p>
      <w:pPr>
        <w:pStyle w:val="3"/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3.D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Cs/>
          <w:szCs w:val="21"/>
        </w:rPr>
      </w:pPr>
      <w:r>
        <w:rPr>
          <w:rFonts w:hint="eastAsia" w:ascii="宋体" w:hAnsi="宋体"/>
          <w:bCs/>
          <w:szCs w:val="21"/>
        </w:rPr>
        <w:t>二、变式训练：</w:t>
      </w:r>
    </w:p>
    <w:p>
      <w:pPr>
        <w:keepNext w:val="0"/>
        <w:keepLines w:val="0"/>
        <w:pageBreakBefore w:val="0"/>
        <w:wordWrap/>
        <w:topLinePunct w:val="0"/>
        <w:bidi w:val="0"/>
        <w:adjustRightInd w:val="0"/>
        <w:spacing w:line="240" w:lineRule="auto"/>
        <w:ind w:firstLine="420" w:firstLineChars="200"/>
        <w:jc w:val="left"/>
        <w:textAlignment w:val="baseline"/>
        <w:outlineLvl w:val="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D  2.D  3.D    </w:t>
      </w:r>
      <w:r>
        <w:rPr>
          <w:rFonts w:hint="eastAsia" w:ascii="宋体"/>
          <w:szCs w:val="21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t>4.D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 5.  B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6. D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限时作业参考答案</w:t>
      </w:r>
    </w:p>
    <w:p>
      <w:pPr>
        <w:pStyle w:val="16"/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一、</w:t>
      </w:r>
      <w:r>
        <w:rPr>
          <w:rFonts w:hint="eastAsia" w:ascii="宋体" w:hAnsi="宋体" w:cs="宋体"/>
          <w:szCs w:val="21"/>
        </w:rPr>
        <w:t>选择题</w:t>
      </w:r>
    </w:p>
    <w:p>
      <w:pPr>
        <w:pStyle w:val="16"/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 C  2.D  3.C  4.C</w:t>
      </w:r>
    </w:p>
    <w:p>
      <w:pPr>
        <w:pStyle w:val="16"/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二．解答题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．答案：（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）湖南省；（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）湘江；（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）湘潭；株洲；长沙；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）长株潭；东．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．答案：（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）围湖造田（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）岳阳楼（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）沪昆线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left"/>
        <w:outlineLvl w:val="9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）雨热同期，夏季高温，降水丰富（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）三市距离较近</w:t>
      </w:r>
    </w:p>
    <w:p>
      <w:pPr>
        <w:pStyle w:val="16"/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outlineLvl w:val="9"/>
        <w:rPr>
          <w:rFonts w:ascii="宋体"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outlineLvl w:val="9"/>
        <w:rPr>
          <w:rFonts w:ascii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jc w:val="center"/>
        <w:outlineLvl w:val="9"/>
        <w:rPr>
          <w:rFonts w:ascii="宋体"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firstLine="420" w:firstLineChars="200"/>
        <w:outlineLvl w:val="9"/>
        <w:rPr>
          <w:rFonts w:asci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B924F"/>
    <w:multiLevelType w:val="singleLevel"/>
    <w:tmpl w:val="F60B924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C9F7305"/>
    <w:rsid w:val="0011170A"/>
    <w:rsid w:val="001131B2"/>
    <w:rsid w:val="00117486"/>
    <w:rsid w:val="00186E26"/>
    <w:rsid w:val="002229D5"/>
    <w:rsid w:val="00222A15"/>
    <w:rsid w:val="00242FD3"/>
    <w:rsid w:val="002613A7"/>
    <w:rsid w:val="002A19A6"/>
    <w:rsid w:val="002B3BF0"/>
    <w:rsid w:val="00345A0A"/>
    <w:rsid w:val="004101F5"/>
    <w:rsid w:val="004C041A"/>
    <w:rsid w:val="004C5BA1"/>
    <w:rsid w:val="00525ACE"/>
    <w:rsid w:val="005516FB"/>
    <w:rsid w:val="005A3D5C"/>
    <w:rsid w:val="006046FC"/>
    <w:rsid w:val="00633BE1"/>
    <w:rsid w:val="006A4FB1"/>
    <w:rsid w:val="006F7916"/>
    <w:rsid w:val="007B41CF"/>
    <w:rsid w:val="007C0B39"/>
    <w:rsid w:val="007F1A10"/>
    <w:rsid w:val="0080560F"/>
    <w:rsid w:val="008C7833"/>
    <w:rsid w:val="008E5914"/>
    <w:rsid w:val="009652D5"/>
    <w:rsid w:val="009A4C6D"/>
    <w:rsid w:val="00AA248D"/>
    <w:rsid w:val="00B17ED2"/>
    <w:rsid w:val="00B84B33"/>
    <w:rsid w:val="00C217EC"/>
    <w:rsid w:val="00D1408E"/>
    <w:rsid w:val="00D86E92"/>
    <w:rsid w:val="00E36EE4"/>
    <w:rsid w:val="00E75DAC"/>
    <w:rsid w:val="02250D2F"/>
    <w:rsid w:val="032526F9"/>
    <w:rsid w:val="045E2982"/>
    <w:rsid w:val="0678609A"/>
    <w:rsid w:val="07AF4222"/>
    <w:rsid w:val="096F3B27"/>
    <w:rsid w:val="09CF5C57"/>
    <w:rsid w:val="0B39556B"/>
    <w:rsid w:val="0B831AEE"/>
    <w:rsid w:val="0E0D10B0"/>
    <w:rsid w:val="0E895CB1"/>
    <w:rsid w:val="0E9A4683"/>
    <w:rsid w:val="0FEE7DC5"/>
    <w:rsid w:val="12187D78"/>
    <w:rsid w:val="138D196A"/>
    <w:rsid w:val="143B339C"/>
    <w:rsid w:val="15262A3E"/>
    <w:rsid w:val="168D08AA"/>
    <w:rsid w:val="169A5290"/>
    <w:rsid w:val="170D4692"/>
    <w:rsid w:val="190E6AE1"/>
    <w:rsid w:val="1936349F"/>
    <w:rsid w:val="1957797B"/>
    <w:rsid w:val="1ADD6E70"/>
    <w:rsid w:val="1C9E23BF"/>
    <w:rsid w:val="1DC10769"/>
    <w:rsid w:val="1DE62C93"/>
    <w:rsid w:val="1FB96F25"/>
    <w:rsid w:val="1FFE5E18"/>
    <w:rsid w:val="20D13455"/>
    <w:rsid w:val="21374B0B"/>
    <w:rsid w:val="2231111B"/>
    <w:rsid w:val="22AA0652"/>
    <w:rsid w:val="246B5F6C"/>
    <w:rsid w:val="249F13BD"/>
    <w:rsid w:val="25FE7D33"/>
    <w:rsid w:val="26696E57"/>
    <w:rsid w:val="269A48F7"/>
    <w:rsid w:val="274A21E0"/>
    <w:rsid w:val="297E6B52"/>
    <w:rsid w:val="299B5B21"/>
    <w:rsid w:val="2A3A57C3"/>
    <w:rsid w:val="2A752C10"/>
    <w:rsid w:val="2A85795E"/>
    <w:rsid w:val="2C22233C"/>
    <w:rsid w:val="2C416D06"/>
    <w:rsid w:val="2C9F7305"/>
    <w:rsid w:val="2E2C1B01"/>
    <w:rsid w:val="2E32246C"/>
    <w:rsid w:val="309E1FA8"/>
    <w:rsid w:val="30C76892"/>
    <w:rsid w:val="30E86639"/>
    <w:rsid w:val="31D41AC0"/>
    <w:rsid w:val="333A55D5"/>
    <w:rsid w:val="358915E4"/>
    <w:rsid w:val="35CC3B96"/>
    <w:rsid w:val="374203FD"/>
    <w:rsid w:val="37735251"/>
    <w:rsid w:val="37AE77C1"/>
    <w:rsid w:val="39E931D3"/>
    <w:rsid w:val="3A127F4C"/>
    <w:rsid w:val="3A384B68"/>
    <w:rsid w:val="3B1F38CF"/>
    <w:rsid w:val="3B2A77B8"/>
    <w:rsid w:val="3B7B3A55"/>
    <w:rsid w:val="3BBC35DA"/>
    <w:rsid w:val="3C4A1C1D"/>
    <w:rsid w:val="3C85409B"/>
    <w:rsid w:val="3E364E36"/>
    <w:rsid w:val="3E8E25D9"/>
    <w:rsid w:val="3E9944F9"/>
    <w:rsid w:val="3F022C37"/>
    <w:rsid w:val="3FAD4CC4"/>
    <w:rsid w:val="40236BA5"/>
    <w:rsid w:val="431C38CE"/>
    <w:rsid w:val="43A12BC4"/>
    <w:rsid w:val="44DA33CA"/>
    <w:rsid w:val="46565452"/>
    <w:rsid w:val="469750E6"/>
    <w:rsid w:val="46A5677E"/>
    <w:rsid w:val="46FF4C01"/>
    <w:rsid w:val="47376F07"/>
    <w:rsid w:val="473C2604"/>
    <w:rsid w:val="4AD6518A"/>
    <w:rsid w:val="4B1C4E3C"/>
    <w:rsid w:val="4C250C53"/>
    <w:rsid w:val="4E293AFB"/>
    <w:rsid w:val="4F187CFE"/>
    <w:rsid w:val="4F553641"/>
    <w:rsid w:val="508F7D89"/>
    <w:rsid w:val="50DB2C43"/>
    <w:rsid w:val="51291249"/>
    <w:rsid w:val="51B33C52"/>
    <w:rsid w:val="535061AF"/>
    <w:rsid w:val="54972F98"/>
    <w:rsid w:val="55214A04"/>
    <w:rsid w:val="55311583"/>
    <w:rsid w:val="56D40AFD"/>
    <w:rsid w:val="577E383D"/>
    <w:rsid w:val="58430200"/>
    <w:rsid w:val="5954159C"/>
    <w:rsid w:val="5A6059B9"/>
    <w:rsid w:val="5B6519E4"/>
    <w:rsid w:val="5BC960B8"/>
    <w:rsid w:val="5BFE07C5"/>
    <w:rsid w:val="5D641156"/>
    <w:rsid w:val="5D790596"/>
    <w:rsid w:val="628661D9"/>
    <w:rsid w:val="650A12E6"/>
    <w:rsid w:val="652D1ECB"/>
    <w:rsid w:val="67214334"/>
    <w:rsid w:val="6903389A"/>
    <w:rsid w:val="6993448A"/>
    <w:rsid w:val="69CC1D2B"/>
    <w:rsid w:val="69D554E5"/>
    <w:rsid w:val="6C881C40"/>
    <w:rsid w:val="6EE22BE5"/>
    <w:rsid w:val="70BB77D3"/>
    <w:rsid w:val="71217EC3"/>
    <w:rsid w:val="73075D66"/>
    <w:rsid w:val="73326DC0"/>
    <w:rsid w:val="735E5442"/>
    <w:rsid w:val="73BA0C4D"/>
    <w:rsid w:val="74682EF4"/>
    <w:rsid w:val="766D36B9"/>
    <w:rsid w:val="76A81504"/>
    <w:rsid w:val="76BE6031"/>
    <w:rsid w:val="785773F4"/>
    <w:rsid w:val="78C13EA5"/>
    <w:rsid w:val="7BA44760"/>
    <w:rsid w:val="7C094964"/>
    <w:rsid w:val="7C09779F"/>
    <w:rsid w:val="7C1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0" w:semiHidden="0" w:name="Table Simple 1" w:locked="1"/>
    <w:lsdException w:unhideWhenUsed="0" w:uiPriority="0" w:semiHidden="0" w:name="Table Simple 2" w:locked="1"/>
    <w:lsdException w:unhideWhenUsed="0" w:uiPriority="0" w:semiHidden="0" w:name="Table Simple 3" w:locked="1"/>
    <w:lsdException w:unhideWhenUsed="0" w:uiPriority="0" w:semiHidden="0" w:name="Table Classic 1" w:locked="1"/>
    <w:lsdException w:unhideWhenUsed="0" w:uiPriority="0" w:semiHidden="0" w:name="Table Classic 2" w:locked="1"/>
    <w:lsdException w:unhideWhenUsed="0" w:uiPriority="0" w:semiHidden="0" w:name="Table Classic 3" w:locked="1"/>
    <w:lsdException w:unhideWhenUsed="0" w:uiPriority="0" w:semiHidden="0" w:name="Table Classic 4" w:locked="1"/>
    <w:lsdException w:unhideWhenUsed="0" w:uiPriority="0" w:semiHidden="0" w:name="Table Colorful 1" w:locked="1"/>
    <w:lsdException w:unhideWhenUsed="0" w:uiPriority="0" w:semiHidden="0" w:name="Table Colorful 2" w:locked="1"/>
    <w:lsdException w:unhideWhenUsed="0" w:uiPriority="0" w:semiHidden="0" w:name="Table Colorful 3" w:locked="1"/>
    <w:lsdException w:unhideWhenUsed="0" w:uiPriority="0" w:semiHidden="0" w:name="Table Columns 1" w:locked="1"/>
    <w:lsdException w:unhideWhenUsed="0" w:uiPriority="0" w:semiHidden="0" w:name="Table Columns 2" w:locked="1"/>
    <w:lsdException w:unhideWhenUsed="0" w:uiPriority="0" w:semiHidden="0" w:name="Table Columns 3" w:locked="1"/>
    <w:lsdException w:unhideWhenUsed="0" w:uiPriority="0" w:semiHidden="0" w:name="Table Columns 4" w:locked="1"/>
    <w:lsdException w:unhideWhenUsed="0" w:uiPriority="0" w:semiHidden="0" w:name="Table Columns 5" w:locked="1"/>
    <w:lsdException w:unhideWhenUsed="0" w:uiPriority="0" w:semiHidden="0" w:name="Table Grid 1" w:locked="1"/>
    <w:lsdException w:unhideWhenUsed="0" w:uiPriority="0" w:semiHidden="0" w:name="Table Grid 2" w:locked="1"/>
    <w:lsdException w:unhideWhenUsed="0" w:uiPriority="0" w:semiHidden="0" w:name="Table Grid 3" w:locked="1"/>
    <w:lsdException w:unhideWhenUsed="0" w:uiPriority="0" w:semiHidden="0" w:name="Table Grid 4" w:locked="1"/>
    <w:lsdException w:unhideWhenUsed="0" w:uiPriority="0" w:semiHidden="0" w:name="Table Grid 5" w:locked="1"/>
    <w:lsdException w:unhideWhenUsed="0" w:uiPriority="0" w:semiHidden="0" w:name="Table Grid 6" w:locked="1"/>
    <w:lsdException w:unhideWhenUsed="0" w:uiPriority="0" w:semiHidden="0" w:name="Table Grid 7" w:locked="1"/>
    <w:lsdException w:unhideWhenUsed="0" w:uiPriority="0" w:semiHidden="0" w:name="Table Grid 8" w:locked="1"/>
    <w:lsdException w:unhideWhenUsed="0" w:uiPriority="0" w:semiHidden="0" w:name="Table List 1" w:locked="1"/>
    <w:lsdException w:unhideWhenUsed="0" w:uiPriority="0" w:semiHidden="0" w:name="Table List 2" w:locked="1"/>
    <w:lsdException w:unhideWhenUsed="0" w:uiPriority="0" w:semiHidden="0" w:name="Table List 3" w:locked="1"/>
    <w:lsdException w:unhideWhenUsed="0" w:uiPriority="0" w:semiHidden="0" w:name="Table List 4" w:locked="1"/>
    <w:lsdException w:unhideWhenUsed="0" w:uiPriority="0" w:semiHidden="0" w:name="Table List 5" w:locked="1"/>
    <w:lsdException w:unhideWhenUsed="0" w:uiPriority="0" w:semiHidden="0" w:name="Table List 6" w:locked="1"/>
    <w:lsdException w:unhideWhenUsed="0" w:uiPriority="0" w:semiHidden="0" w:name="Table List 7" w:locked="1"/>
    <w:lsdException w:unhideWhenUsed="0" w:uiPriority="0" w:semiHidden="0" w:name="Table List 8" w:locked="1"/>
    <w:lsdException w:unhideWhenUsed="0" w:uiPriority="0" w:semiHidden="0" w:name="Table 3D effects 1" w:locked="1"/>
    <w:lsdException w:unhideWhenUsed="0" w:uiPriority="0" w:semiHidden="0" w:name="Table 3D effects 2" w:locked="1"/>
    <w:lsdException w:unhideWhenUsed="0" w:uiPriority="0" w:semiHidden="0" w:name="Table 3D effects 3" w:locked="1"/>
    <w:lsdException w:unhideWhenUsed="0" w:uiPriority="0" w:semiHidden="0" w:name="Table Contemporary" w:locked="1"/>
    <w:lsdException w:unhideWhenUsed="0" w:uiPriority="0" w:semiHidden="0" w:name="Table Elegant" w:locked="1"/>
    <w:lsdException w:unhideWhenUsed="0" w:uiPriority="0" w:semiHidden="0" w:name="Table Professional" w:locked="1"/>
    <w:lsdException w:unhideWhenUsed="0" w:uiPriority="0" w:semiHidden="0" w:name="Table Subtle 1" w:locked="1"/>
    <w:lsdException w:unhideWhenUsed="0" w:uiPriority="0" w:semiHidden="0" w:name="Table Subtle 2" w:locked="1"/>
    <w:lsdException w:unhideWhenUsed="0" w:uiPriority="0" w:semiHidden="0" w:name="Table Web 1" w:locked="1"/>
    <w:lsdException w:unhideWhenUsed="0" w:uiPriority="0" w:semiHidden="0" w:name="Table Web 2" w:locked="1"/>
    <w:lsdException w:unhideWhenUsed="0" w:uiPriority="0" w:semiHidden="0" w:name="Table Web 3" w:locked="1"/>
    <w:lsdException w:uiPriority="99" w:name="Balloon Text"/>
    <w:lsdException w:unhideWhenUsed="0" w:uiPriority="99" w:semiHidden="0" w:name="Table Grid"/>
    <w:lsdException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iPriority w:val="99"/>
    <w:pPr>
      <w:jc w:val="left"/>
    </w:pPr>
  </w:style>
  <w:style w:type="paragraph" w:styleId="3">
    <w:name w:val="Plain Text"/>
    <w:basedOn w:val="1"/>
    <w:link w:val="12"/>
    <w:uiPriority w:val="99"/>
    <w:rPr>
      <w:rFonts w:ascii="宋体" w:hAnsi="Courier New"/>
      <w:kern w:val="0"/>
      <w:sz w:val="20"/>
    </w:rPr>
  </w:style>
  <w:style w:type="paragraph" w:styleId="4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99"/>
    <w:rPr>
      <w:rFonts w:cs="Times New Roman"/>
    </w:rPr>
  </w:style>
  <w:style w:type="table" w:styleId="10">
    <w:name w:val="Table Grid"/>
    <w:basedOn w:val="9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Comment Text Char"/>
    <w:basedOn w:val="7"/>
    <w:link w:val="2"/>
    <w:semiHidden/>
    <w:uiPriority w:val="99"/>
    <w:rPr>
      <w:rFonts w:ascii="Calibri" w:hAnsi="Calibri"/>
      <w:szCs w:val="24"/>
    </w:rPr>
  </w:style>
  <w:style w:type="character" w:customStyle="1" w:styleId="12">
    <w:name w:val="Plain Text Char"/>
    <w:basedOn w:val="7"/>
    <w:link w:val="3"/>
    <w:semiHidden/>
    <w:qFormat/>
    <w:uiPriority w:val="99"/>
    <w:rPr>
      <w:rFonts w:ascii="宋体" w:hAnsi="Courier New" w:cs="Courier New"/>
      <w:szCs w:val="21"/>
    </w:rPr>
  </w:style>
  <w:style w:type="character" w:customStyle="1" w:styleId="13">
    <w:name w:val="Footer Char"/>
    <w:basedOn w:val="7"/>
    <w:link w:val="4"/>
    <w:semiHidden/>
    <w:uiPriority w:val="99"/>
    <w:rPr>
      <w:rFonts w:ascii="Calibri" w:hAnsi="Calibri"/>
      <w:sz w:val="18"/>
      <w:szCs w:val="18"/>
    </w:rPr>
  </w:style>
  <w:style w:type="character" w:customStyle="1" w:styleId="14">
    <w:name w:val="Header Char"/>
    <w:basedOn w:val="7"/>
    <w:link w:val="5"/>
    <w:semiHidden/>
    <w:uiPriority w:val="99"/>
    <w:rPr>
      <w:rFonts w:ascii="Calibri" w:hAnsi="Calibri"/>
      <w:sz w:val="18"/>
      <w:szCs w:val="18"/>
    </w:rPr>
  </w:style>
  <w:style w:type="paragraph" w:customStyle="1" w:styleId="15">
    <w:name w:val="p0"/>
    <w:basedOn w:val="1"/>
    <w:uiPriority w:val="99"/>
    <w:pPr>
      <w:widowControl/>
      <w:jc w:val="left"/>
    </w:pPr>
    <w:rPr>
      <w:rFonts w:ascii="Times New Roman" w:hAnsi="Times New Roman"/>
      <w:kern w:val="0"/>
      <w:sz w:val="24"/>
    </w:rPr>
  </w:style>
  <w:style w:type="paragraph" w:customStyle="1" w:styleId="16">
    <w:name w:val="DefaultParagraph"/>
    <w:uiPriority w:val="99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7</Pages>
  <Words>521</Words>
  <Characters>2970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2018-03-15T06:35:00Z</dcterms:created>
  <dc:creator>中庸</dc:creator>
  <cp:lastModifiedBy>Administrator</cp:lastModifiedBy>
  <dcterms:modified xsi:type="dcterms:W3CDTF">2018-08-16T07:40:59Z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