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DB095" w14:textId="77777777" w:rsidR="0087507D" w:rsidRDefault="0087507D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</w:p>
    <w:p w14:paraId="028C2E02" w14:textId="77777777" w:rsidR="0087507D" w:rsidRDefault="0097672B" w:rsidP="00D57781">
      <w:pPr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学科教学计划</w:t>
      </w:r>
    </w:p>
    <w:p w14:paraId="56CDA92A" w14:textId="77777777" w:rsidR="0087507D" w:rsidRDefault="0097672B" w:rsidP="00D57781">
      <w:pPr>
        <w:spacing w:line="360" w:lineRule="auto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（2019—2020学年第二学期）</w:t>
      </w:r>
    </w:p>
    <w:p w14:paraId="2ADF9112" w14:textId="77777777" w:rsidR="0087507D" w:rsidRDefault="0087507D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5DCD1DBA" w14:textId="77777777" w:rsidR="0087507D" w:rsidRDefault="0087507D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20FA5FA2" w14:textId="77777777" w:rsidR="0087507D" w:rsidRDefault="0087507D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40339561" w14:textId="77777777" w:rsidR="0087507D" w:rsidRDefault="0087507D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15F687AD" w14:textId="77777777" w:rsidR="0087507D" w:rsidRDefault="0087507D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2DBFBEBB" w14:textId="77777777" w:rsidR="0087507D" w:rsidRDefault="0087507D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3004DF55" w14:textId="7CB856F7" w:rsidR="0087507D" w:rsidRDefault="0097672B" w:rsidP="00D57781">
      <w:pPr>
        <w:spacing w:line="360" w:lineRule="auto"/>
        <w:jc w:val="center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任教学科</w:t>
      </w:r>
      <w:r w:rsidR="00726A8F" w:rsidRPr="0007579B">
        <w:rPr>
          <w:rFonts w:ascii="宋体" w:hAnsi="宋体" w:hint="eastAsia"/>
          <w:sz w:val="36"/>
          <w:szCs w:val="36"/>
          <w:u w:val="single"/>
        </w:rPr>
        <w:t xml:space="preserve"> </w:t>
      </w:r>
      <w:r w:rsidR="0007579B">
        <w:rPr>
          <w:rFonts w:ascii="宋体" w:hAnsi="宋体"/>
          <w:sz w:val="36"/>
          <w:szCs w:val="36"/>
          <w:u w:val="single"/>
        </w:rPr>
        <w:t xml:space="preserve">  </w:t>
      </w:r>
      <w:r w:rsidR="00D25620" w:rsidRPr="0007579B">
        <w:rPr>
          <w:rFonts w:ascii="宋体" w:hAnsi="宋体" w:hint="eastAsia"/>
          <w:sz w:val="36"/>
          <w:szCs w:val="36"/>
          <w:u w:val="single"/>
        </w:rPr>
        <w:t>地理</w:t>
      </w:r>
      <w:r w:rsidR="0007579B">
        <w:rPr>
          <w:rFonts w:ascii="宋体" w:hAnsi="宋体" w:hint="eastAsia"/>
          <w:sz w:val="36"/>
          <w:szCs w:val="36"/>
          <w:u w:val="single"/>
        </w:rPr>
        <w:t xml:space="preserve"> </w:t>
      </w:r>
      <w:r w:rsidR="0007579B">
        <w:rPr>
          <w:rFonts w:ascii="宋体" w:hAnsi="宋体"/>
          <w:sz w:val="36"/>
          <w:szCs w:val="36"/>
          <w:u w:val="single"/>
        </w:rPr>
        <w:t xml:space="preserve"> </w:t>
      </w:r>
    </w:p>
    <w:p w14:paraId="45F879B9" w14:textId="5F28D481" w:rsidR="0087507D" w:rsidRDefault="0097672B" w:rsidP="00D57781">
      <w:pPr>
        <w:spacing w:line="360" w:lineRule="auto"/>
        <w:jc w:val="center"/>
        <w:rPr>
          <w:rFonts w:ascii="宋体" w:hAnsi="宋体"/>
          <w:bCs/>
          <w:sz w:val="36"/>
          <w:szCs w:val="36"/>
          <w:u w:val="single"/>
        </w:rPr>
      </w:pPr>
      <w:r>
        <w:rPr>
          <w:rFonts w:ascii="宋体" w:hAnsi="宋体" w:hint="eastAsia"/>
          <w:bCs/>
          <w:sz w:val="36"/>
          <w:szCs w:val="36"/>
        </w:rPr>
        <w:t>任教班级</w:t>
      </w:r>
      <w:r w:rsidR="00726A8F" w:rsidRPr="0007579B">
        <w:rPr>
          <w:rFonts w:ascii="宋体" w:hAnsi="宋体" w:hint="eastAsia"/>
          <w:bCs/>
          <w:sz w:val="36"/>
          <w:szCs w:val="36"/>
          <w:u w:val="single"/>
        </w:rPr>
        <w:t xml:space="preserve"> </w:t>
      </w:r>
      <w:r w:rsidR="0007579B">
        <w:rPr>
          <w:rFonts w:ascii="宋体" w:hAnsi="宋体"/>
          <w:bCs/>
          <w:sz w:val="36"/>
          <w:szCs w:val="36"/>
          <w:u w:val="single"/>
        </w:rPr>
        <w:t xml:space="preserve">  </w:t>
      </w:r>
      <w:r w:rsidR="00D57781" w:rsidRPr="0007579B">
        <w:rPr>
          <w:rFonts w:ascii="宋体" w:hAnsi="宋体" w:hint="eastAsia"/>
          <w:bCs/>
          <w:sz w:val="36"/>
          <w:szCs w:val="36"/>
          <w:u w:val="single"/>
        </w:rPr>
        <w:t>高一</w:t>
      </w:r>
      <w:r w:rsidR="0007579B">
        <w:rPr>
          <w:rFonts w:ascii="宋体" w:hAnsi="宋体" w:hint="eastAsia"/>
          <w:bCs/>
          <w:sz w:val="36"/>
          <w:szCs w:val="36"/>
          <w:u w:val="single"/>
        </w:rPr>
        <w:t xml:space="preserve"> </w:t>
      </w:r>
      <w:r w:rsidR="0007579B">
        <w:rPr>
          <w:rFonts w:ascii="宋体" w:hAnsi="宋体"/>
          <w:bCs/>
          <w:sz w:val="36"/>
          <w:szCs w:val="36"/>
          <w:u w:val="single"/>
        </w:rPr>
        <w:t xml:space="preserve"> </w:t>
      </w:r>
    </w:p>
    <w:p w14:paraId="686290BC" w14:textId="30EDC2EE" w:rsidR="0087507D" w:rsidRDefault="0007579B" w:rsidP="00D57781">
      <w:pPr>
        <w:spacing w:line="360" w:lineRule="auto"/>
        <w:jc w:val="center"/>
        <w:rPr>
          <w:rFonts w:ascii="宋体" w:hAnsi="宋体"/>
          <w:bCs/>
          <w:sz w:val="36"/>
          <w:szCs w:val="36"/>
          <w:u w:val="single"/>
        </w:rPr>
      </w:pPr>
      <w:r>
        <w:rPr>
          <w:rFonts w:ascii="宋体" w:hAnsi="宋体" w:hint="eastAsia"/>
          <w:bCs/>
          <w:sz w:val="36"/>
          <w:szCs w:val="36"/>
        </w:rPr>
        <w:t xml:space="preserve"> </w:t>
      </w:r>
      <w:r>
        <w:rPr>
          <w:rFonts w:ascii="宋体" w:hAnsi="宋体"/>
          <w:bCs/>
          <w:sz w:val="36"/>
          <w:szCs w:val="36"/>
        </w:rPr>
        <w:t xml:space="preserve"> </w:t>
      </w:r>
      <w:r w:rsidR="0097672B">
        <w:rPr>
          <w:rFonts w:ascii="宋体" w:hAnsi="宋体" w:hint="eastAsia"/>
          <w:bCs/>
          <w:sz w:val="36"/>
          <w:szCs w:val="36"/>
        </w:rPr>
        <w:t>任课教师</w:t>
      </w:r>
      <w:r w:rsidR="00726A8F" w:rsidRPr="0007579B">
        <w:rPr>
          <w:rFonts w:ascii="宋体" w:hAnsi="宋体" w:hint="eastAsia"/>
          <w:bCs/>
          <w:sz w:val="36"/>
          <w:szCs w:val="36"/>
          <w:u w:val="single"/>
        </w:rPr>
        <w:t xml:space="preserve"> </w:t>
      </w:r>
      <w:r>
        <w:rPr>
          <w:rFonts w:ascii="宋体" w:hAnsi="宋体"/>
          <w:bCs/>
          <w:sz w:val="36"/>
          <w:szCs w:val="36"/>
          <w:u w:val="single"/>
        </w:rPr>
        <w:t xml:space="preserve">  </w:t>
      </w:r>
      <w:r w:rsidR="00D57781" w:rsidRPr="0007579B">
        <w:rPr>
          <w:rFonts w:ascii="宋体" w:hAnsi="宋体" w:hint="eastAsia"/>
          <w:bCs/>
          <w:sz w:val="36"/>
          <w:szCs w:val="36"/>
          <w:u w:val="single"/>
        </w:rPr>
        <w:t>郭会玲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</w:t>
      </w:r>
    </w:p>
    <w:p w14:paraId="28577708" w14:textId="77777777" w:rsidR="0087507D" w:rsidRDefault="0087507D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3E7E359D" w14:textId="77777777" w:rsidR="0087507D" w:rsidRDefault="0087507D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0ADB9B5C" w14:textId="77777777" w:rsidR="0087507D" w:rsidRDefault="0087507D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25E3CB4D" w14:textId="3B6627C0" w:rsidR="0087507D" w:rsidRDefault="006B3D39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/>
          <w:bCs/>
          <w:sz w:val="36"/>
          <w:szCs w:val="36"/>
        </w:rPr>
        <w:t xml:space="preserve">                        </w:t>
      </w:r>
      <w:r w:rsidR="0097672B">
        <w:rPr>
          <w:rFonts w:ascii="宋体" w:hAnsi="宋体" w:hint="eastAsia"/>
          <w:bCs/>
          <w:sz w:val="36"/>
          <w:szCs w:val="36"/>
        </w:rPr>
        <w:t>银河学校中学部</w:t>
      </w:r>
    </w:p>
    <w:p w14:paraId="2EFB0943" w14:textId="109B055A" w:rsidR="0087507D" w:rsidRDefault="006B3D39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/>
          <w:bCs/>
          <w:sz w:val="36"/>
          <w:szCs w:val="36"/>
        </w:rPr>
        <w:t xml:space="preserve">                         </w:t>
      </w:r>
      <w:r w:rsidR="0097672B">
        <w:rPr>
          <w:rFonts w:ascii="宋体" w:hAnsi="宋体" w:hint="eastAsia"/>
          <w:bCs/>
          <w:sz w:val="36"/>
          <w:szCs w:val="36"/>
        </w:rPr>
        <w:t>2020年2月10日</w:t>
      </w:r>
    </w:p>
    <w:p w14:paraId="6F9F2355" w14:textId="77777777" w:rsidR="0087507D" w:rsidRDefault="0087507D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</w:p>
    <w:p w14:paraId="471B6578" w14:textId="77777777" w:rsidR="0087507D" w:rsidRDefault="0087507D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</w:p>
    <w:p w14:paraId="01109486" w14:textId="77777777" w:rsidR="0087507D" w:rsidRDefault="0087507D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</w:p>
    <w:p w14:paraId="741E89AE" w14:textId="77777777" w:rsidR="00106800" w:rsidRDefault="00106800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</w:p>
    <w:p w14:paraId="5294D079" w14:textId="77777777" w:rsidR="0087507D" w:rsidRDefault="0087507D">
      <w:pPr>
        <w:spacing w:line="360" w:lineRule="auto"/>
        <w:rPr>
          <w:rFonts w:ascii="宋体" w:hAnsi="宋体"/>
          <w:bCs/>
          <w:sz w:val="24"/>
          <w:szCs w:val="24"/>
        </w:rPr>
      </w:pPr>
    </w:p>
    <w:p w14:paraId="320E8581" w14:textId="77777777" w:rsidR="0087507D" w:rsidRDefault="0097672B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学情分析</w:t>
      </w:r>
    </w:p>
    <w:p w14:paraId="72246DA4" w14:textId="77777777" w:rsidR="00B90830" w:rsidRPr="00B90830" w:rsidRDefault="00B90830" w:rsidP="00B90830">
      <w:pPr>
        <w:autoSpaceDE w:val="0"/>
        <w:autoSpaceDN w:val="0"/>
        <w:adjustRightInd w:val="0"/>
        <w:spacing w:line="540" w:lineRule="exact"/>
        <w:ind w:firstLineChars="200" w:firstLine="560"/>
        <w:rPr>
          <w:rFonts w:ascii="宋体" w:hAnsi="宋体"/>
          <w:bCs/>
          <w:sz w:val="28"/>
          <w:szCs w:val="28"/>
        </w:rPr>
      </w:pPr>
      <w:r w:rsidRPr="00B90830">
        <w:rPr>
          <w:rFonts w:ascii="宋体" w:hAnsi="宋体"/>
          <w:bCs/>
          <w:sz w:val="28"/>
          <w:szCs w:val="28"/>
        </w:rPr>
        <w:t>本学期教学</w:t>
      </w:r>
      <w:proofErr w:type="gramStart"/>
      <w:r w:rsidRPr="00B90830">
        <w:rPr>
          <w:rFonts w:ascii="宋体" w:hAnsi="宋体"/>
          <w:bCs/>
          <w:sz w:val="28"/>
          <w:szCs w:val="28"/>
        </w:rPr>
        <w:t>班其中</w:t>
      </w:r>
      <w:proofErr w:type="gramEnd"/>
      <w:r w:rsidRPr="00B90830">
        <w:rPr>
          <w:rFonts w:ascii="宋体" w:hAnsi="宋体"/>
          <w:bCs/>
          <w:sz w:val="28"/>
          <w:szCs w:val="28"/>
        </w:rPr>
        <w:t>绝大多数的学生</w:t>
      </w:r>
      <w:r w:rsidRPr="00B90830">
        <w:rPr>
          <w:rFonts w:ascii="宋体" w:hAnsi="宋体" w:hint="eastAsia"/>
          <w:bCs/>
          <w:sz w:val="28"/>
          <w:szCs w:val="28"/>
        </w:rPr>
        <w:t>基础偏弱</w:t>
      </w:r>
      <w:r w:rsidRPr="00B90830">
        <w:rPr>
          <w:rFonts w:ascii="宋体" w:hAnsi="宋体"/>
          <w:bCs/>
          <w:sz w:val="28"/>
          <w:szCs w:val="28"/>
        </w:rPr>
        <w:t>，学生成绩悬殊大，不爱学习的学生较多，在</w:t>
      </w:r>
      <w:r w:rsidRPr="00B90830">
        <w:rPr>
          <w:rFonts w:ascii="宋体" w:hAnsi="宋体" w:hint="eastAsia"/>
          <w:bCs/>
          <w:sz w:val="28"/>
          <w:szCs w:val="28"/>
        </w:rPr>
        <w:t>上一</w:t>
      </w:r>
      <w:r w:rsidRPr="00B90830">
        <w:rPr>
          <w:rFonts w:ascii="宋体" w:hAnsi="宋体"/>
          <w:bCs/>
          <w:sz w:val="28"/>
          <w:szCs w:val="28"/>
        </w:rPr>
        <w:t>年上学</w:t>
      </w:r>
      <w:proofErr w:type="gramStart"/>
      <w:r w:rsidRPr="00B90830">
        <w:rPr>
          <w:rFonts w:ascii="宋体" w:hAnsi="宋体"/>
          <w:bCs/>
          <w:sz w:val="28"/>
          <w:szCs w:val="28"/>
        </w:rPr>
        <w:t>期期未考试</w:t>
      </w:r>
      <w:proofErr w:type="gramEnd"/>
      <w:r w:rsidRPr="00B90830">
        <w:rPr>
          <w:rFonts w:ascii="宋体" w:hAnsi="宋体"/>
          <w:bCs/>
          <w:sz w:val="28"/>
          <w:szCs w:val="28"/>
        </w:rPr>
        <w:t>中，就有一批学生没有及格。而本期6月份面临的高一年级模块考试将会有相当大的困难。根据教研组计划制定的整体目标，力求一次性合格率为95%以上。</w:t>
      </w:r>
    </w:p>
    <w:p w14:paraId="7A8F2D3A" w14:textId="77777777" w:rsidR="0087507D" w:rsidRDefault="0097672B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教材分析</w:t>
      </w:r>
    </w:p>
    <w:p w14:paraId="61C705A0" w14:textId="77777777" w:rsidR="006F76D8" w:rsidRDefault="00D25620" w:rsidP="00D25620">
      <w:pPr>
        <w:autoSpaceDE w:val="0"/>
        <w:autoSpaceDN w:val="0"/>
        <w:adjustRightInd w:val="0"/>
        <w:spacing w:line="540" w:lineRule="exact"/>
        <w:ind w:firstLineChars="200" w:firstLine="560"/>
        <w:rPr>
          <w:kern w:val="0"/>
          <w:sz w:val="24"/>
          <w:szCs w:val="24"/>
          <w:lang w:val="zh-CN"/>
        </w:rPr>
      </w:pPr>
      <w:r w:rsidRPr="00D25620">
        <w:rPr>
          <w:rFonts w:ascii="宋体" w:hAnsi="宋体"/>
          <w:bCs/>
          <w:sz w:val="28"/>
          <w:szCs w:val="28"/>
        </w:rPr>
        <w:t>本学期我们主要学习人教版地理必修二，这部分内容是立足必修</w:t>
      </w:r>
      <w:proofErr w:type="gramStart"/>
      <w:r w:rsidRPr="00D25620">
        <w:rPr>
          <w:rFonts w:ascii="宋体" w:hAnsi="宋体"/>
          <w:bCs/>
          <w:sz w:val="28"/>
          <w:szCs w:val="28"/>
        </w:rPr>
        <w:t>一</w:t>
      </w:r>
      <w:proofErr w:type="gramEnd"/>
      <w:r w:rsidRPr="00D25620">
        <w:rPr>
          <w:rFonts w:ascii="宋体" w:hAnsi="宋体"/>
          <w:bCs/>
          <w:sz w:val="28"/>
          <w:szCs w:val="28"/>
        </w:rPr>
        <w:t>的基础，选取了DS45TRGF/VB与人类社会发展密切相关的几方面社会经济活动，探讨人类社会经济活动的特点及与社会因素、自然环境的相互关系，从而逐步树立起人地协调发展的思想。与此同时，掌握地理问题思考、分析的方法，特别是能够对城市与环境区域产业活动中涉及到现实生产、生活中地理现象、地理问题有深入的认识，做到学有价值、学以致用</w:t>
      </w:r>
      <w:r>
        <w:rPr>
          <w:kern w:val="0"/>
          <w:sz w:val="24"/>
          <w:szCs w:val="24"/>
          <w:lang w:val="zh-CN"/>
        </w:rPr>
        <w:t>。</w:t>
      </w:r>
    </w:p>
    <w:p w14:paraId="2B2FB932" w14:textId="77777777" w:rsidR="00B90830" w:rsidRPr="006F76D8" w:rsidRDefault="00B90830" w:rsidP="00B90830">
      <w:pPr>
        <w:autoSpaceDE w:val="0"/>
        <w:autoSpaceDN w:val="0"/>
        <w:adjustRightInd w:val="0"/>
        <w:spacing w:line="540" w:lineRule="exact"/>
        <w:ind w:firstLineChars="200" w:firstLine="560"/>
        <w:rPr>
          <w:rFonts w:ascii="宋体" w:hAnsi="宋体"/>
          <w:bCs/>
          <w:sz w:val="28"/>
          <w:szCs w:val="28"/>
        </w:rPr>
      </w:pPr>
      <w:r w:rsidRPr="00B90830">
        <w:rPr>
          <w:rFonts w:ascii="宋体" w:hAnsi="宋体"/>
          <w:bCs/>
          <w:sz w:val="28"/>
          <w:szCs w:val="28"/>
        </w:rPr>
        <w:t>本期教材以人文地理为主，包括：人类的生产活动与地理环境；人类的居住地</w:t>
      </w:r>
      <w:proofErr w:type="gramStart"/>
      <w:r w:rsidRPr="00B90830">
        <w:rPr>
          <w:rFonts w:ascii="宋体" w:hAnsi="宋体"/>
          <w:bCs/>
          <w:sz w:val="28"/>
          <w:szCs w:val="28"/>
        </w:rPr>
        <w:t>一</w:t>
      </w:r>
      <w:proofErr w:type="gramEnd"/>
      <w:r w:rsidRPr="00B90830">
        <w:rPr>
          <w:rFonts w:ascii="宋体" w:hAnsi="宋体"/>
          <w:bCs/>
          <w:sz w:val="28"/>
          <w:szCs w:val="28"/>
        </w:rPr>
        <w:t>聚落；人类活动的地域联系；人类面临的环境问题与可持续发展。教材以人地关系为主线，以协调人地关系、寻求人类可持续发展为宗旨，研究以人类为中心的地理环境；从这一点看，在地理教学中参透环境教育应该是教学重点之一。教材除了学科理论外，增设了活动设计、研究性学习、案例教学、社会实践等，同时，配备了不少案例，这些案例源于实际的社会活动和不断发展的社会现实生活，与地理学科有紧密的联系，是对已发生的典型时间的真实写照；因此，学生思考、分析和探究的一系列地理现实问题，通过案例分析引导学生去观察、体验、判定和推理也是教学的重点，更是难点。</w:t>
      </w:r>
    </w:p>
    <w:p w14:paraId="60E0867C" w14:textId="77777777" w:rsidR="0087507D" w:rsidRDefault="0097672B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教学目标</w:t>
      </w:r>
    </w:p>
    <w:p w14:paraId="20941C4A" w14:textId="77777777" w:rsidR="00B90830" w:rsidRPr="00B90830" w:rsidRDefault="00B90830" w:rsidP="00B90830">
      <w:pPr>
        <w:autoSpaceDE w:val="0"/>
        <w:autoSpaceDN w:val="0"/>
        <w:adjustRightInd w:val="0"/>
        <w:spacing w:line="540" w:lineRule="exact"/>
        <w:ind w:firstLineChars="200" w:firstLine="560"/>
        <w:rPr>
          <w:rFonts w:ascii="宋体" w:hAnsi="宋体"/>
          <w:bCs/>
          <w:sz w:val="28"/>
          <w:szCs w:val="28"/>
        </w:rPr>
      </w:pPr>
      <w:r w:rsidRPr="00B90830">
        <w:rPr>
          <w:rFonts w:ascii="宋体" w:hAnsi="宋体"/>
          <w:bCs/>
          <w:sz w:val="28"/>
          <w:szCs w:val="28"/>
        </w:rPr>
        <w:t>让学生获得比较完备的地理基础知识，学习对学生终生发展有益的</w:t>
      </w:r>
      <w:r w:rsidRPr="00B90830">
        <w:rPr>
          <w:rFonts w:ascii="宋体" w:hAnsi="宋体"/>
          <w:bCs/>
          <w:sz w:val="28"/>
          <w:szCs w:val="28"/>
        </w:rPr>
        <w:lastRenderedPageBreak/>
        <w:t>地理；倡导学生主动参加参与，乐于探究，勤劳动手，培养学生收集和处理信息的能力，获取新知识的能力，以及交流合作的能力。</w:t>
      </w:r>
    </w:p>
    <w:p w14:paraId="6D0E032B" w14:textId="77777777" w:rsidR="0087507D" w:rsidRDefault="0097672B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教学措施</w:t>
      </w:r>
    </w:p>
    <w:p w14:paraId="4D9C82FA" w14:textId="77777777" w:rsidR="00D25620" w:rsidRPr="00D25620" w:rsidRDefault="00D25620" w:rsidP="00D25620">
      <w:pPr>
        <w:autoSpaceDE w:val="0"/>
        <w:autoSpaceDN w:val="0"/>
        <w:adjustRightInd w:val="0"/>
        <w:spacing w:line="540" w:lineRule="exact"/>
        <w:ind w:firstLineChars="200" w:firstLine="560"/>
        <w:rPr>
          <w:rFonts w:asciiTheme="minorEastAsia" w:eastAsiaTheme="minorEastAsia" w:hAnsiTheme="minorEastAsia"/>
          <w:kern w:val="0"/>
          <w:sz w:val="28"/>
          <w:szCs w:val="28"/>
          <w:lang w:val="zh-CN"/>
        </w:rPr>
      </w:pPr>
      <w:r w:rsidRPr="00D25620">
        <w:rPr>
          <w:rFonts w:asciiTheme="minorEastAsia" w:eastAsiaTheme="minorEastAsia" w:hAnsiTheme="minorEastAsia"/>
          <w:kern w:val="0"/>
          <w:sz w:val="28"/>
          <w:szCs w:val="28"/>
          <w:lang w:val="zh-CN"/>
        </w:rPr>
        <w:t>为更好落实学校教学目标，体现新课程改革的思想，服务学生全面发展，我从学生的学习过程和学习效果两个方面着手来进行教学。</w:t>
      </w:r>
    </w:p>
    <w:p w14:paraId="0859A27E" w14:textId="77777777" w:rsidR="00D25620" w:rsidRPr="00D25620" w:rsidRDefault="00D25620" w:rsidP="00D25620">
      <w:pPr>
        <w:autoSpaceDE w:val="0"/>
        <w:autoSpaceDN w:val="0"/>
        <w:adjustRightInd w:val="0"/>
        <w:spacing w:line="540" w:lineRule="exact"/>
        <w:ind w:firstLineChars="200" w:firstLine="560"/>
        <w:rPr>
          <w:rFonts w:asciiTheme="minorEastAsia" w:eastAsiaTheme="minorEastAsia" w:hAnsiTheme="minorEastAsia"/>
          <w:kern w:val="0"/>
          <w:sz w:val="28"/>
          <w:szCs w:val="28"/>
          <w:lang w:val="zh-CN"/>
        </w:rPr>
      </w:pPr>
      <w:r w:rsidRPr="00D25620">
        <w:rPr>
          <w:rFonts w:asciiTheme="minorEastAsia" w:eastAsiaTheme="minorEastAsia" w:hAnsiTheme="minorEastAsia"/>
          <w:kern w:val="0"/>
          <w:sz w:val="28"/>
          <w:szCs w:val="28"/>
          <w:lang w:val="zh-CN"/>
        </w:rPr>
        <w:t>（1）强调学习过程，培养良好习惯。</w:t>
      </w:r>
    </w:p>
    <w:p w14:paraId="71BB5DF0" w14:textId="77777777" w:rsidR="00D25620" w:rsidRPr="00D25620" w:rsidRDefault="00D25620" w:rsidP="00D25620">
      <w:pPr>
        <w:autoSpaceDE w:val="0"/>
        <w:autoSpaceDN w:val="0"/>
        <w:adjustRightInd w:val="0"/>
        <w:spacing w:line="540" w:lineRule="exact"/>
        <w:ind w:firstLineChars="200" w:firstLine="560"/>
        <w:rPr>
          <w:rFonts w:asciiTheme="minorEastAsia" w:eastAsiaTheme="minorEastAsia" w:hAnsiTheme="minorEastAsia"/>
          <w:kern w:val="0"/>
          <w:sz w:val="28"/>
          <w:szCs w:val="28"/>
          <w:lang w:val="zh-CN"/>
        </w:rPr>
      </w:pPr>
      <w:r w:rsidRPr="00D25620">
        <w:rPr>
          <w:rFonts w:asciiTheme="minorEastAsia" w:eastAsiaTheme="minorEastAsia" w:hAnsiTheme="minorEastAsia"/>
          <w:kern w:val="0"/>
          <w:sz w:val="28"/>
          <w:szCs w:val="28"/>
          <w:lang w:val="zh-CN"/>
        </w:rPr>
        <w:t>结合我校学生的实际，要求学生落实基本的学习过程及课前预习，课堂高效听讲，课后复习整理三个基本环节。</w:t>
      </w:r>
    </w:p>
    <w:p w14:paraId="3C0FB9CC" w14:textId="77777777" w:rsidR="00D25620" w:rsidRPr="00D25620" w:rsidRDefault="00D25620" w:rsidP="00D25620">
      <w:pPr>
        <w:autoSpaceDE w:val="0"/>
        <w:autoSpaceDN w:val="0"/>
        <w:adjustRightInd w:val="0"/>
        <w:spacing w:line="540" w:lineRule="exact"/>
        <w:ind w:firstLineChars="200" w:firstLine="560"/>
        <w:rPr>
          <w:rFonts w:asciiTheme="minorEastAsia" w:eastAsiaTheme="minorEastAsia" w:hAnsiTheme="minorEastAsia"/>
          <w:kern w:val="0"/>
          <w:sz w:val="28"/>
          <w:szCs w:val="28"/>
          <w:lang w:val="zh-CN"/>
        </w:rPr>
      </w:pPr>
      <w:r w:rsidRPr="00D25620">
        <w:rPr>
          <w:rFonts w:asciiTheme="minorEastAsia" w:eastAsiaTheme="minorEastAsia" w:hAnsiTheme="minorEastAsia"/>
          <w:kern w:val="0"/>
          <w:sz w:val="28"/>
          <w:szCs w:val="28"/>
          <w:lang w:val="zh-CN"/>
        </w:rPr>
        <w:t>课前通读教材，独立完成配套教材的基础知识梳理。发现问题，标记问题为课堂有针对性的解惑做好准备。</w:t>
      </w:r>
      <w:r w:rsidRPr="00D25620">
        <w:rPr>
          <w:rFonts w:asciiTheme="minorEastAsia" w:eastAsiaTheme="minorEastAsia" w:hAnsiTheme="minorEastAsia" w:cs="宋体" w:hint="eastAsia"/>
          <w:kern w:val="0"/>
          <w:sz w:val="28"/>
          <w:szCs w:val="28"/>
          <w:lang w:val="zh-CN"/>
        </w:rPr>
        <w:t>②</w:t>
      </w:r>
      <w:r w:rsidRPr="00D25620">
        <w:rPr>
          <w:rFonts w:asciiTheme="minorEastAsia" w:eastAsiaTheme="minorEastAsia" w:hAnsiTheme="minorEastAsia"/>
          <w:kern w:val="0"/>
          <w:sz w:val="28"/>
          <w:szCs w:val="28"/>
          <w:lang w:val="zh-CN"/>
        </w:rPr>
        <w:t>上课时，活跃思考，认真听讲，踊跃发言，使疑惑在分钟内真正排除，切实提高教学效果。</w:t>
      </w:r>
      <w:r w:rsidRPr="00D25620">
        <w:rPr>
          <w:rFonts w:asciiTheme="minorEastAsia" w:eastAsiaTheme="minorEastAsia" w:hAnsiTheme="minorEastAsia" w:cs="宋体" w:hint="eastAsia"/>
          <w:kern w:val="0"/>
          <w:sz w:val="28"/>
          <w:szCs w:val="28"/>
          <w:lang w:val="zh-CN"/>
        </w:rPr>
        <w:t>③</w:t>
      </w:r>
      <w:r w:rsidRPr="00D25620">
        <w:rPr>
          <w:rFonts w:asciiTheme="minorEastAsia" w:eastAsiaTheme="minorEastAsia" w:hAnsiTheme="minorEastAsia"/>
          <w:kern w:val="0"/>
          <w:sz w:val="28"/>
          <w:szCs w:val="28"/>
          <w:lang w:val="zh-CN"/>
        </w:rPr>
        <w:t>课后再次通读教材，整理课堂笔记，特别是对预习过程出现的问题要细致的做好记录。独立完成配套教材的自测自评试题。</w:t>
      </w:r>
    </w:p>
    <w:p w14:paraId="42579975" w14:textId="77777777" w:rsidR="00D25620" w:rsidRPr="00D25620" w:rsidRDefault="00D25620" w:rsidP="00D25620">
      <w:pPr>
        <w:autoSpaceDE w:val="0"/>
        <w:autoSpaceDN w:val="0"/>
        <w:adjustRightInd w:val="0"/>
        <w:spacing w:line="540" w:lineRule="exact"/>
        <w:ind w:firstLineChars="200" w:firstLine="560"/>
        <w:rPr>
          <w:rFonts w:asciiTheme="minorEastAsia" w:eastAsiaTheme="minorEastAsia" w:hAnsiTheme="minorEastAsia"/>
          <w:kern w:val="0"/>
          <w:sz w:val="28"/>
          <w:szCs w:val="28"/>
          <w:lang w:val="zh-CN"/>
        </w:rPr>
      </w:pPr>
      <w:r w:rsidRPr="00D25620">
        <w:rPr>
          <w:rFonts w:asciiTheme="minorEastAsia" w:eastAsiaTheme="minorEastAsia" w:hAnsiTheme="minorEastAsia"/>
          <w:kern w:val="0"/>
          <w:sz w:val="28"/>
          <w:szCs w:val="28"/>
          <w:lang w:val="zh-CN"/>
        </w:rPr>
        <w:t>（2）落实活动实践，激发学习兴趣。</w:t>
      </w:r>
    </w:p>
    <w:p w14:paraId="35A6E8E2" w14:textId="77777777" w:rsidR="00D25620" w:rsidRPr="00D25620" w:rsidRDefault="00D25620" w:rsidP="00D25620">
      <w:pPr>
        <w:autoSpaceDE w:val="0"/>
        <w:autoSpaceDN w:val="0"/>
        <w:adjustRightInd w:val="0"/>
        <w:spacing w:line="540" w:lineRule="exact"/>
        <w:ind w:firstLineChars="200" w:firstLine="560"/>
        <w:rPr>
          <w:rFonts w:asciiTheme="minorEastAsia" w:eastAsiaTheme="minorEastAsia" w:hAnsiTheme="minorEastAsia"/>
          <w:kern w:val="0"/>
          <w:sz w:val="28"/>
          <w:szCs w:val="28"/>
          <w:lang w:val="zh-CN"/>
        </w:rPr>
      </w:pPr>
      <w:r w:rsidRPr="00D25620">
        <w:rPr>
          <w:rFonts w:asciiTheme="minorEastAsia" w:eastAsiaTheme="minorEastAsia" w:hAnsiTheme="minorEastAsia"/>
          <w:kern w:val="0"/>
          <w:sz w:val="28"/>
          <w:szCs w:val="28"/>
          <w:lang w:val="zh-CN"/>
        </w:rPr>
        <w:t>结合人教版教材的特点和我校学生的知识水平，将大力推进教材活动实践。为此，将公布本学期的地理活动安排。学生分组做好活动项目的选择、准备、实施，特别是学生活动的指导和成果的展示工作，在一定层面上让更多的学生参与进来，关注身边的地理现象，合作探究，积极思考，激励学生努力学习，使兴趣更浓厚。</w:t>
      </w:r>
    </w:p>
    <w:p w14:paraId="5F40F599" w14:textId="77777777" w:rsidR="00D25620" w:rsidRPr="00D25620" w:rsidRDefault="00D25620" w:rsidP="00D25620">
      <w:pPr>
        <w:autoSpaceDE w:val="0"/>
        <w:autoSpaceDN w:val="0"/>
        <w:adjustRightInd w:val="0"/>
        <w:spacing w:line="540" w:lineRule="exact"/>
        <w:ind w:firstLineChars="200" w:firstLine="560"/>
        <w:rPr>
          <w:rFonts w:asciiTheme="minorEastAsia" w:eastAsiaTheme="minorEastAsia" w:hAnsiTheme="minorEastAsia"/>
          <w:kern w:val="0"/>
          <w:sz w:val="28"/>
          <w:szCs w:val="28"/>
          <w:lang w:val="zh-CN"/>
        </w:rPr>
      </w:pPr>
      <w:r w:rsidRPr="00D25620">
        <w:rPr>
          <w:rFonts w:asciiTheme="minorEastAsia" w:eastAsiaTheme="minorEastAsia" w:hAnsiTheme="minorEastAsia"/>
          <w:kern w:val="0"/>
          <w:sz w:val="28"/>
          <w:szCs w:val="28"/>
          <w:lang w:val="zh-CN"/>
        </w:rPr>
        <w:t>（3）注重知识小结和单元测试的讲练，有效提高学习效果。每单元结束后，将引导学生对单元知识进行重难点的复习，帮助学生构建单元知识的网络化体系，并鼓励学生以书面形式呈现出来。精选单元测试题，结合学生学情反馈，做好试题的讲解和薄弱知识点的讲练。</w:t>
      </w:r>
    </w:p>
    <w:p w14:paraId="5A1AE411" w14:textId="77777777" w:rsidR="00D25620" w:rsidRPr="00D25620" w:rsidRDefault="00D25620" w:rsidP="00D25620">
      <w:pPr>
        <w:autoSpaceDE w:val="0"/>
        <w:autoSpaceDN w:val="0"/>
        <w:adjustRightInd w:val="0"/>
        <w:spacing w:line="540" w:lineRule="exact"/>
        <w:ind w:firstLineChars="200" w:firstLine="560"/>
        <w:rPr>
          <w:rFonts w:asciiTheme="minorEastAsia" w:eastAsiaTheme="minorEastAsia" w:hAnsiTheme="minorEastAsia"/>
          <w:kern w:val="0"/>
          <w:sz w:val="28"/>
          <w:szCs w:val="28"/>
          <w:lang w:val="zh-CN"/>
        </w:rPr>
      </w:pPr>
      <w:r w:rsidRPr="00D25620">
        <w:rPr>
          <w:rFonts w:asciiTheme="minorEastAsia" w:eastAsiaTheme="minorEastAsia" w:hAnsiTheme="minorEastAsia"/>
          <w:kern w:val="0"/>
          <w:sz w:val="28"/>
          <w:szCs w:val="28"/>
          <w:lang w:val="zh-CN"/>
        </w:rPr>
        <w:t>（4）研究教材和教法，提升业务素质。</w:t>
      </w:r>
    </w:p>
    <w:p w14:paraId="54AC592F" w14:textId="77777777" w:rsidR="00D25620" w:rsidRPr="00D25620" w:rsidRDefault="00D25620" w:rsidP="00B90830">
      <w:pPr>
        <w:autoSpaceDE w:val="0"/>
        <w:autoSpaceDN w:val="0"/>
        <w:adjustRightInd w:val="0"/>
        <w:spacing w:line="540" w:lineRule="exact"/>
        <w:ind w:firstLineChars="200" w:firstLine="560"/>
        <w:rPr>
          <w:kern w:val="0"/>
          <w:sz w:val="24"/>
          <w:szCs w:val="24"/>
          <w:lang w:val="zh-CN"/>
        </w:rPr>
      </w:pPr>
      <w:r w:rsidRPr="00D25620">
        <w:rPr>
          <w:rFonts w:asciiTheme="minorEastAsia" w:eastAsiaTheme="minorEastAsia" w:hAnsiTheme="minorEastAsia"/>
          <w:kern w:val="0"/>
          <w:sz w:val="28"/>
          <w:szCs w:val="28"/>
          <w:lang w:val="zh-CN"/>
        </w:rPr>
        <w:t>新课程改革的大背景下，教材只是教学的一种资源，不是必须严格</w:t>
      </w:r>
      <w:r w:rsidRPr="00D25620">
        <w:rPr>
          <w:rFonts w:asciiTheme="minorEastAsia" w:eastAsiaTheme="minorEastAsia" w:hAnsiTheme="minorEastAsia"/>
          <w:kern w:val="0"/>
          <w:sz w:val="28"/>
          <w:szCs w:val="28"/>
          <w:lang w:val="zh-CN"/>
        </w:rPr>
        <w:lastRenderedPageBreak/>
        <w:t>遵循的标尺。立足课标，研究教材挖掘其有效性和分析活动、阅读的针对性，合理选材。结合当地实际情况和学生现有的知识体验层次，从学生身边寻找教学资源，从学生生活体验中寻找资源，有效补充是教材本地化、通俗化，与学生在学习和认识过程中达到共鸣。本学期我会通过网络学习，同行交流，师生讨论等多渠道下功夫，不断提高自己的教学水平。</w:t>
      </w:r>
    </w:p>
    <w:p w14:paraId="72E64753" w14:textId="77777777" w:rsidR="0087507D" w:rsidRDefault="0097672B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课时计划表（附）</w:t>
      </w:r>
    </w:p>
    <w:tbl>
      <w:tblPr>
        <w:tblStyle w:val="a7"/>
        <w:tblW w:w="9277" w:type="dxa"/>
        <w:tblLook w:val="04A0" w:firstRow="1" w:lastRow="0" w:firstColumn="1" w:lastColumn="0" w:noHBand="0" w:noVBand="1"/>
      </w:tblPr>
      <w:tblGrid>
        <w:gridCol w:w="1410"/>
        <w:gridCol w:w="1059"/>
        <w:gridCol w:w="3093"/>
        <w:gridCol w:w="1212"/>
        <w:gridCol w:w="957"/>
        <w:gridCol w:w="1546"/>
      </w:tblGrid>
      <w:tr w:rsidR="00C547D7" w14:paraId="7454B9A2" w14:textId="77777777" w:rsidTr="00407E5E">
        <w:trPr>
          <w:trHeight w:val="1419"/>
        </w:trPr>
        <w:tc>
          <w:tcPr>
            <w:tcW w:w="1410" w:type="dxa"/>
            <w:vAlign w:val="center"/>
          </w:tcPr>
          <w:p w14:paraId="074B2089" w14:textId="77777777" w:rsidR="00C547D7" w:rsidRDefault="00C547D7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时段</w:t>
            </w:r>
          </w:p>
        </w:tc>
        <w:tc>
          <w:tcPr>
            <w:tcW w:w="1059" w:type="dxa"/>
            <w:vAlign w:val="center"/>
          </w:tcPr>
          <w:p w14:paraId="682BD21A" w14:textId="77777777" w:rsidR="00C547D7" w:rsidRDefault="00C547D7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教学</w:t>
            </w:r>
          </w:p>
        </w:tc>
        <w:tc>
          <w:tcPr>
            <w:tcW w:w="3093" w:type="dxa"/>
            <w:vAlign w:val="center"/>
          </w:tcPr>
          <w:p w14:paraId="74282155" w14:textId="77777777" w:rsidR="00C547D7" w:rsidRDefault="00C547D7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教学内容</w:t>
            </w:r>
          </w:p>
        </w:tc>
        <w:tc>
          <w:tcPr>
            <w:tcW w:w="1212" w:type="dxa"/>
            <w:vAlign w:val="center"/>
          </w:tcPr>
          <w:p w14:paraId="4293BDAE" w14:textId="77777777" w:rsidR="00C547D7" w:rsidRDefault="00C547D7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课时</w:t>
            </w:r>
          </w:p>
        </w:tc>
        <w:tc>
          <w:tcPr>
            <w:tcW w:w="957" w:type="dxa"/>
            <w:vAlign w:val="center"/>
          </w:tcPr>
          <w:p w14:paraId="38E0832B" w14:textId="77777777" w:rsidR="00C547D7" w:rsidRDefault="00C547D7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总课时数</w:t>
            </w:r>
          </w:p>
        </w:tc>
        <w:tc>
          <w:tcPr>
            <w:tcW w:w="1546" w:type="dxa"/>
            <w:vAlign w:val="center"/>
          </w:tcPr>
          <w:p w14:paraId="1814E2FD" w14:textId="77777777" w:rsidR="00C547D7" w:rsidRDefault="00C547D7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备注</w:t>
            </w:r>
          </w:p>
        </w:tc>
      </w:tr>
      <w:tr w:rsidR="00B90830" w14:paraId="44FEB485" w14:textId="77777777" w:rsidTr="00407E5E">
        <w:trPr>
          <w:trHeight w:val="715"/>
        </w:trPr>
        <w:tc>
          <w:tcPr>
            <w:tcW w:w="1410" w:type="dxa"/>
            <w:vMerge w:val="restart"/>
            <w:vAlign w:val="center"/>
          </w:tcPr>
          <w:p w14:paraId="71625EC1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半学期（课时）</w:t>
            </w:r>
          </w:p>
        </w:tc>
        <w:tc>
          <w:tcPr>
            <w:tcW w:w="1059" w:type="dxa"/>
            <w:vMerge w:val="restart"/>
            <w:vAlign w:val="center"/>
          </w:tcPr>
          <w:p w14:paraId="65DA0952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新授</w:t>
            </w:r>
            <w:proofErr w:type="gramEnd"/>
          </w:p>
        </w:tc>
        <w:tc>
          <w:tcPr>
            <w:tcW w:w="3093" w:type="dxa"/>
            <w:vAlign w:val="center"/>
          </w:tcPr>
          <w:p w14:paraId="78A48EB0" w14:textId="77777777" w:rsidR="00B90830" w:rsidRPr="00D25620" w:rsidRDefault="00B90830" w:rsidP="00D25620">
            <w:pPr>
              <w:pStyle w:val="a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人口的变化</w:t>
            </w:r>
          </w:p>
        </w:tc>
        <w:tc>
          <w:tcPr>
            <w:tcW w:w="1212" w:type="dxa"/>
            <w:vAlign w:val="center"/>
          </w:tcPr>
          <w:p w14:paraId="5C02F876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</w:t>
            </w:r>
          </w:p>
        </w:tc>
        <w:tc>
          <w:tcPr>
            <w:tcW w:w="957" w:type="dxa"/>
            <w:vAlign w:val="center"/>
          </w:tcPr>
          <w:p w14:paraId="7902B0E3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</w:t>
            </w:r>
          </w:p>
        </w:tc>
        <w:tc>
          <w:tcPr>
            <w:tcW w:w="1546" w:type="dxa"/>
            <w:vAlign w:val="center"/>
          </w:tcPr>
          <w:p w14:paraId="7748F57D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B90830" w14:paraId="7043947B" w14:textId="77777777" w:rsidTr="00407E5E">
        <w:trPr>
          <w:trHeight w:val="715"/>
        </w:trPr>
        <w:tc>
          <w:tcPr>
            <w:tcW w:w="1410" w:type="dxa"/>
            <w:vMerge/>
            <w:vAlign w:val="center"/>
          </w:tcPr>
          <w:p w14:paraId="7A6032BF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5787C0D2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3093" w:type="dxa"/>
            <w:vAlign w:val="center"/>
          </w:tcPr>
          <w:p w14:paraId="0DFD26D0" w14:textId="77777777" w:rsidR="00B90830" w:rsidRPr="00D25620" w:rsidRDefault="00B90830" w:rsidP="00D25620">
            <w:pPr>
              <w:pStyle w:val="a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城市与城市化</w:t>
            </w:r>
          </w:p>
        </w:tc>
        <w:tc>
          <w:tcPr>
            <w:tcW w:w="1212" w:type="dxa"/>
            <w:vAlign w:val="center"/>
          </w:tcPr>
          <w:p w14:paraId="43C6A9F7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</w:t>
            </w:r>
          </w:p>
        </w:tc>
        <w:tc>
          <w:tcPr>
            <w:tcW w:w="957" w:type="dxa"/>
            <w:vAlign w:val="center"/>
          </w:tcPr>
          <w:p w14:paraId="37734F9C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11</w:t>
            </w:r>
          </w:p>
        </w:tc>
        <w:tc>
          <w:tcPr>
            <w:tcW w:w="1546" w:type="dxa"/>
            <w:vAlign w:val="center"/>
          </w:tcPr>
          <w:p w14:paraId="5DC1D635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B90830" w14:paraId="7384DDDE" w14:textId="77777777" w:rsidTr="00407E5E">
        <w:trPr>
          <w:trHeight w:val="715"/>
        </w:trPr>
        <w:tc>
          <w:tcPr>
            <w:tcW w:w="1410" w:type="dxa"/>
            <w:vMerge/>
            <w:vAlign w:val="center"/>
          </w:tcPr>
          <w:p w14:paraId="6BA41BBB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11C8C840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3093" w:type="dxa"/>
            <w:vAlign w:val="center"/>
          </w:tcPr>
          <w:p w14:paraId="5EB707B4" w14:textId="77777777" w:rsidR="00B90830" w:rsidRPr="00D25620" w:rsidRDefault="00B90830" w:rsidP="00D25620">
            <w:pPr>
              <w:pStyle w:val="a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 农业地域的形成与发展</w:t>
            </w:r>
          </w:p>
        </w:tc>
        <w:tc>
          <w:tcPr>
            <w:tcW w:w="1212" w:type="dxa"/>
            <w:vAlign w:val="center"/>
          </w:tcPr>
          <w:p w14:paraId="2EAF7708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6</w:t>
            </w:r>
          </w:p>
        </w:tc>
        <w:tc>
          <w:tcPr>
            <w:tcW w:w="957" w:type="dxa"/>
            <w:vAlign w:val="center"/>
          </w:tcPr>
          <w:p w14:paraId="1C76444D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17</w:t>
            </w:r>
          </w:p>
        </w:tc>
        <w:tc>
          <w:tcPr>
            <w:tcW w:w="1546" w:type="dxa"/>
            <w:vAlign w:val="center"/>
          </w:tcPr>
          <w:p w14:paraId="00270203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B90830" w14:paraId="5392318A" w14:textId="77777777" w:rsidTr="00407E5E">
        <w:trPr>
          <w:trHeight w:val="715"/>
        </w:trPr>
        <w:tc>
          <w:tcPr>
            <w:tcW w:w="1410" w:type="dxa"/>
            <w:vMerge/>
            <w:vAlign w:val="center"/>
          </w:tcPr>
          <w:p w14:paraId="4B407101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023C160C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3093" w:type="dxa"/>
            <w:vAlign w:val="center"/>
          </w:tcPr>
          <w:p w14:paraId="5626864D" w14:textId="77777777" w:rsidR="00B90830" w:rsidRPr="00D25620" w:rsidRDefault="00B90830" w:rsidP="00D25620">
            <w:pPr>
              <w:pStyle w:val="a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工业地域的形成与发展</w:t>
            </w:r>
          </w:p>
        </w:tc>
        <w:tc>
          <w:tcPr>
            <w:tcW w:w="1212" w:type="dxa"/>
            <w:vAlign w:val="center"/>
          </w:tcPr>
          <w:p w14:paraId="1EFB1DCE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</w:t>
            </w:r>
          </w:p>
        </w:tc>
        <w:tc>
          <w:tcPr>
            <w:tcW w:w="957" w:type="dxa"/>
            <w:vAlign w:val="center"/>
          </w:tcPr>
          <w:p w14:paraId="22B32C8C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23</w:t>
            </w:r>
          </w:p>
        </w:tc>
        <w:tc>
          <w:tcPr>
            <w:tcW w:w="1546" w:type="dxa"/>
            <w:vAlign w:val="center"/>
          </w:tcPr>
          <w:p w14:paraId="4EC0BFFD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B90830" w14:paraId="15FA49FA" w14:textId="77777777" w:rsidTr="00407E5E">
        <w:trPr>
          <w:trHeight w:val="715"/>
        </w:trPr>
        <w:tc>
          <w:tcPr>
            <w:tcW w:w="1410" w:type="dxa"/>
            <w:vMerge/>
            <w:vAlign w:val="center"/>
          </w:tcPr>
          <w:p w14:paraId="2A8352CD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0B0C49E2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3093" w:type="dxa"/>
            <w:vAlign w:val="center"/>
          </w:tcPr>
          <w:p w14:paraId="717B1A8C" w14:textId="77777777" w:rsidR="00B90830" w:rsidRPr="00D25620" w:rsidRDefault="00B90830" w:rsidP="00D25620">
            <w:pPr>
              <w:pStyle w:val="a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交通运输布局及影响</w:t>
            </w:r>
          </w:p>
        </w:tc>
        <w:tc>
          <w:tcPr>
            <w:tcW w:w="1212" w:type="dxa"/>
            <w:vAlign w:val="center"/>
          </w:tcPr>
          <w:p w14:paraId="1AB65696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</w:t>
            </w:r>
          </w:p>
        </w:tc>
        <w:tc>
          <w:tcPr>
            <w:tcW w:w="957" w:type="dxa"/>
            <w:vAlign w:val="center"/>
          </w:tcPr>
          <w:p w14:paraId="6024775B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27</w:t>
            </w:r>
          </w:p>
        </w:tc>
        <w:tc>
          <w:tcPr>
            <w:tcW w:w="1546" w:type="dxa"/>
            <w:vAlign w:val="center"/>
          </w:tcPr>
          <w:p w14:paraId="7203C71B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B90830" w14:paraId="5E928521" w14:textId="77777777" w:rsidTr="00407E5E">
        <w:trPr>
          <w:trHeight w:val="715"/>
        </w:trPr>
        <w:tc>
          <w:tcPr>
            <w:tcW w:w="1410" w:type="dxa"/>
            <w:vMerge/>
            <w:vAlign w:val="center"/>
          </w:tcPr>
          <w:p w14:paraId="3DF4B657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7003FC1F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3093" w:type="dxa"/>
            <w:vAlign w:val="center"/>
          </w:tcPr>
          <w:p w14:paraId="63EC2D44" w14:textId="77777777" w:rsidR="00B90830" w:rsidRPr="00D25620" w:rsidRDefault="00B90830" w:rsidP="00D25620">
            <w:pPr>
              <w:pStyle w:val="a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人类与地理环境的协调发展</w:t>
            </w:r>
          </w:p>
        </w:tc>
        <w:tc>
          <w:tcPr>
            <w:tcW w:w="1212" w:type="dxa"/>
            <w:vAlign w:val="center"/>
          </w:tcPr>
          <w:p w14:paraId="76917B37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</w:t>
            </w:r>
          </w:p>
        </w:tc>
        <w:tc>
          <w:tcPr>
            <w:tcW w:w="957" w:type="dxa"/>
            <w:vAlign w:val="center"/>
          </w:tcPr>
          <w:p w14:paraId="4630F44D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1546" w:type="dxa"/>
            <w:vAlign w:val="center"/>
          </w:tcPr>
          <w:p w14:paraId="5F19099C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B90830" w14:paraId="0B65B963" w14:textId="77777777" w:rsidTr="00407E5E">
        <w:trPr>
          <w:trHeight w:val="715"/>
        </w:trPr>
        <w:tc>
          <w:tcPr>
            <w:tcW w:w="1410" w:type="dxa"/>
            <w:vMerge/>
            <w:vAlign w:val="center"/>
          </w:tcPr>
          <w:p w14:paraId="360A2C90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3F5C6788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复习</w:t>
            </w:r>
          </w:p>
        </w:tc>
        <w:tc>
          <w:tcPr>
            <w:tcW w:w="3093" w:type="dxa"/>
            <w:vAlign w:val="center"/>
          </w:tcPr>
          <w:p w14:paraId="56FC905D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复习</w:t>
            </w:r>
          </w:p>
        </w:tc>
        <w:tc>
          <w:tcPr>
            <w:tcW w:w="1212" w:type="dxa"/>
            <w:vAlign w:val="center"/>
          </w:tcPr>
          <w:p w14:paraId="323B3653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8</w:t>
            </w:r>
          </w:p>
        </w:tc>
        <w:tc>
          <w:tcPr>
            <w:tcW w:w="957" w:type="dxa"/>
            <w:vAlign w:val="center"/>
          </w:tcPr>
          <w:p w14:paraId="249FCF44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38</w:t>
            </w:r>
          </w:p>
        </w:tc>
        <w:tc>
          <w:tcPr>
            <w:tcW w:w="1546" w:type="dxa"/>
            <w:vAlign w:val="center"/>
          </w:tcPr>
          <w:p w14:paraId="21DF37A0" w14:textId="77777777" w:rsidR="00B90830" w:rsidRDefault="00B90830" w:rsidP="00407E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14:paraId="5885D0A6" w14:textId="77777777" w:rsidR="0087507D" w:rsidRDefault="0087507D" w:rsidP="00B90830">
      <w:pPr>
        <w:tabs>
          <w:tab w:val="left" w:pos="960"/>
        </w:tabs>
        <w:spacing w:line="360" w:lineRule="auto"/>
        <w:rPr>
          <w:rFonts w:ascii="宋体" w:hAnsi="宋体"/>
          <w:b/>
          <w:bCs/>
          <w:sz w:val="28"/>
          <w:szCs w:val="28"/>
        </w:rPr>
      </w:pPr>
    </w:p>
    <w:sectPr w:rsidR="0087507D" w:rsidSect="00160FBC">
      <w:footerReference w:type="even" r:id="rId8"/>
      <w:footerReference w:type="default" r:id="rId9"/>
      <w:pgSz w:w="11906" w:h="16838"/>
      <w:pgMar w:top="1418" w:right="1418" w:bottom="1418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BD08A" w14:textId="77777777" w:rsidR="00CB0552" w:rsidRDefault="00CB0552">
      <w:r>
        <w:separator/>
      </w:r>
    </w:p>
  </w:endnote>
  <w:endnote w:type="continuationSeparator" w:id="0">
    <w:p w14:paraId="2E0E497A" w14:textId="77777777" w:rsidR="00CB0552" w:rsidRDefault="00CB0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F301E" w14:textId="77777777" w:rsidR="0087507D" w:rsidRDefault="00735414">
    <w:pPr>
      <w:pStyle w:val="a3"/>
      <w:framePr w:wrap="around" w:vAnchor="text" w:hAnchor="margin" w:xAlign="center" w:y="1"/>
      <w:rPr>
        <w:rStyle w:val="a8"/>
      </w:rPr>
    </w:pPr>
    <w:r>
      <w:fldChar w:fldCharType="begin"/>
    </w:r>
    <w:r w:rsidR="0097672B">
      <w:rPr>
        <w:rStyle w:val="a8"/>
      </w:rPr>
      <w:instrText xml:space="preserve">PAGE  </w:instrText>
    </w:r>
    <w:r>
      <w:fldChar w:fldCharType="separate"/>
    </w:r>
    <w:r w:rsidR="0097672B">
      <w:rPr>
        <w:rStyle w:val="a8"/>
      </w:rPr>
      <w:t>6</w:t>
    </w:r>
    <w:r>
      <w:fldChar w:fldCharType="end"/>
    </w:r>
  </w:p>
  <w:p w14:paraId="3FE5AC91" w14:textId="77777777" w:rsidR="0087507D" w:rsidRDefault="0087507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A2B62" w14:textId="77777777" w:rsidR="0087507D" w:rsidRDefault="00735414">
    <w:pPr>
      <w:pStyle w:val="a3"/>
      <w:framePr w:wrap="around" w:vAnchor="text" w:hAnchor="margin" w:xAlign="center" w:y="1"/>
      <w:rPr>
        <w:rStyle w:val="a8"/>
      </w:rPr>
    </w:pPr>
    <w:r>
      <w:fldChar w:fldCharType="begin"/>
    </w:r>
    <w:r w:rsidR="0097672B">
      <w:rPr>
        <w:rStyle w:val="a8"/>
      </w:rPr>
      <w:instrText xml:space="preserve">PAGE  </w:instrText>
    </w:r>
    <w:r>
      <w:fldChar w:fldCharType="separate"/>
    </w:r>
    <w:r w:rsidR="00B90830">
      <w:rPr>
        <w:rStyle w:val="a8"/>
        <w:noProof/>
      </w:rPr>
      <w:t>4</w:t>
    </w:r>
    <w:r>
      <w:fldChar w:fldCharType="end"/>
    </w:r>
  </w:p>
  <w:p w14:paraId="122F030E" w14:textId="77777777" w:rsidR="0087507D" w:rsidRDefault="0087507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6AE3D" w14:textId="77777777" w:rsidR="00CB0552" w:rsidRDefault="00CB0552">
      <w:r>
        <w:separator/>
      </w:r>
    </w:p>
  </w:footnote>
  <w:footnote w:type="continuationSeparator" w:id="0">
    <w:p w14:paraId="0284BDE5" w14:textId="77777777" w:rsidR="00CB0552" w:rsidRDefault="00CB0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A2796"/>
    <w:multiLevelType w:val="hybridMultilevel"/>
    <w:tmpl w:val="BD120DBC"/>
    <w:lvl w:ilvl="0" w:tplc="2F02B300">
      <w:start w:val="1"/>
      <w:numFmt w:val="japaneseCounting"/>
      <w:lvlText w:val="第%1章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A91CAF"/>
    <w:multiLevelType w:val="multilevel"/>
    <w:tmpl w:val="66A91CAF"/>
    <w:lvl w:ilvl="0">
      <w:start w:val="1"/>
      <w:numFmt w:val="japaneseCounting"/>
      <w:lvlText w:val="%1、"/>
      <w:lvlJc w:val="left"/>
      <w:pPr>
        <w:tabs>
          <w:tab w:val="left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2" w15:restartNumberingAfterBreak="0">
    <w:nsid w:val="775973E5"/>
    <w:multiLevelType w:val="hybridMultilevel"/>
    <w:tmpl w:val="52A4C556"/>
    <w:lvl w:ilvl="0" w:tplc="A33CA73C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B1A"/>
    <w:rsid w:val="0002458C"/>
    <w:rsid w:val="00050649"/>
    <w:rsid w:val="0007579B"/>
    <w:rsid w:val="000B161D"/>
    <w:rsid w:val="000B30EB"/>
    <w:rsid w:val="000D296A"/>
    <w:rsid w:val="000E0A56"/>
    <w:rsid w:val="00106113"/>
    <w:rsid w:val="00106800"/>
    <w:rsid w:val="0011405E"/>
    <w:rsid w:val="0013130E"/>
    <w:rsid w:val="00160FBC"/>
    <w:rsid w:val="001C6833"/>
    <w:rsid w:val="001F7F49"/>
    <w:rsid w:val="0020673D"/>
    <w:rsid w:val="0022267A"/>
    <w:rsid w:val="00282E79"/>
    <w:rsid w:val="002C356F"/>
    <w:rsid w:val="002D6FA4"/>
    <w:rsid w:val="003152B8"/>
    <w:rsid w:val="0032766A"/>
    <w:rsid w:val="0037002D"/>
    <w:rsid w:val="003C21F4"/>
    <w:rsid w:val="003D0937"/>
    <w:rsid w:val="00414D73"/>
    <w:rsid w:val="00434E8B"/>
    <w:rsid w:val="004517E0"/>
    <w:rsid w:val="004747B0"/>
    <w:rsid w:val="00485299"/>
    <w:rsid w:val="004A57DC"/>
    <w:rsid w:val="004A7EDB"/>
    <w:rsid w:val="004E2C15"/>
    <w:rsid w:val="004E4CA7"/>
    <w:rsid w:val="00500E8E"/>
    <w:rsid w:val="00501E6F"/>
    <w:rsid w:val="00555E00"/>
    <w:rsid w:val="005C1EA7"/>
    <w:rsid w:val="005D3F41"/>
    <w:rsid w:val="00607CF5"/>
    <w:rsid w:val="00645B48"/>
    <w:rsid w:val="00647605"/>
    <w:rsid w:val="006B3D39"/>
    <w:rsid w:val="006F76D8"/>
    <w:rsid w:val="00707B5E"/>
    <w:rsid w:val="00726A8F"/>
    <w:rsid w:val="00735414"/>
    <w:rsid w:val="00742040"/>
    <w:rsid w:val="007D2EE6"/>
    <w:rsid w:val="007E419E"/>
    <w:rsid w:val="00811559"/>
    <w:rsid w:val="0081259A"/>
    <w:rsid w:val="00866F87"/>
    <w:rsid w:val="00870CF6"/>
    <w:rsid w:val="0087507D"/>
    <w:rsid w:val="008A0A15"/>
    <w:rsid w:val="008D2B34"/>
    <w:rsid w:val="008F6A74"/>
    <w:rsid w:val="00910C37"/>
    <w:rsid w:val="009246D9"/>
    <w:rsid w:val="00934D77"/>
    <w:rsid w:val="0094595C"/>
    <w:rsid w:val="0094691E"/>
    <w:rsid w:val="0095105A"/>
    <w:rsid w:val="00951D7A"/>
    <w:rsid w:val="00955D9C"/>
    <w:rsid w:val="0096520E"/>
    <w:rsid w:val="0097672B"/>
    <w:rsid w:val="00995983"/>
    <w:rsid w:val="00996F15"/>
    <w:rsid w:val="009B744C"/>
    <w:rsid w:val="009C7587"/>
    <w:rsid w:val="009F1B85"/>
    <w:rsid w:val="009F3D33"/>
    <w:rsid w:val="00A15073"/>
    <w:rsid w:val="00A33069"/>
    <w:rsid w:val="00A42956"/>
    <w:rsid w:val="00AB36AF"/>
    <w:rsid w:val="00AD057E"/>
    <w:rsid w:val="00B05731"/>
    <w:rsid w:val="00B21E2E"/>
    <w:rsid w:val="00B45BA3"/>
    <w:rsid w:val="00B65A67"/>
    <w:rsid w:val="00B7654A"/>
    <w:rsid w:val="00B90830"/>
    <w:rsid w:val="00B9345A"/>
    <w:rsid w:val="00B93835"/>
    <w:rsid w:val="00BB0F4E"/>
    <w:rsid w:val="00BF24BF"/>
    <w:rsid w:val="00C0781D"/>
    <w:rsid w:val="00C11040"/>
    <w:rsid w:val="00C547D7"/>
    <w:rsid w:val="00C85B0A"/>
    <w:rsid w:val="00CA0DB5"/>
    <w:rsid w:val="00CB0552"/>
    <w:rsid w:val="00CC6F65"/>
    <w:rsid w:val="00CF32CA"/>
    <w:rsid w:val="00D17158"/>
    <w:rsid w:val="00D220EF"/>
    <w:rsid w:val="00D25620"/>
    <w:rsid w:val="00D36714"/>
    <w:rsid w:val="00D57781"/>
    <w:rsid w:val="00D8314D"/>
    <w:rsid w:val="00D90F25"/>
    <w:rsid w:val="00D91B40"/>
    <w:rsid w:val="00E0209F"/>
    <w:rsid w:val="00E34B21"/>
    <w:rsid w:val="00E61B1A"/>
    <w:rsid w:val="00E77AAB"/>
    <w:rsid w:val="00EA06C1"/>
    <w:rsid w:val="00EB159E"/>
    <w:rsid w:val="00EB2926"/>
    <w:rsid w:val="00F47FB2"/>
    <w:rsid w:val="00F507D7"/>
    <w:rsid w:val="00F577E3"/>
    <w:rsid w:val="00F820E0"/>
    <w:rsid w:val="00FA12FD"/>
    <w:rsid w:val="00FB3122"/>
    <w:rsid w:val="00FD678F"/>
    <w:rsid w:val="0B61543F"/>
    <w:rsid w:val="535A4F9B"/>
    <w:rsid w:val="564B1A23"/>
    <w:rsid w:val="6F262AE2"/>
    <w:rsid w:val="78312B9F"/>
    <w:rsid w:val="7D9C2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FCD2"/>
  <w15:docId w15:val="{F0498E52-86E8-4526-887C-6ED50FDE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A6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B65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B65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sid w:val="00B65A67"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B65A67"/>
  </w:style>
  <w:style w:type="character" w:customStyle="1" w:styleId="a6">
    <w:name w:val="页眉 字符"/>
    <w:basedOn w:val="a0"/>
    <w:link w:val="a5"/>
    <w:uiPriority w:val="99"/>
    <w:qFormat/>
    <w:rsid w:val="00B65A67"/>
    <w:rPr>
      <w:sz w:val="18"/>
      <w:szCs w:val="18"/>
    </w:rPr>
  </w:style>
  <w:style w:type="character" w:customStyle="1" w:styleId="a4">
    <w:name w:val="页脚 字符"/>
    <w:basedOn w:val="a0"/>
    <w:link w:val="a3"/>
    <w:qFormat/>
    <w:rsid w:val="00B65A67"/>
    <w:rPr>
      <w:sz w:val="18"/>
      <w:szCs w:val="18"/>
    </w:rPr>
  </w:style>
  <w:style w:type="paragraph" w:styleId="a9">
    <w:name w:val="List Paragraph"/>
    <w:basedOn w:val="a"/>
    <w:uiPriority w:val="34"/>
    <w:qFormat/>
    <w:rsid w:val="00B65A67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6B3D3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3D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267</Words>
  <Characters>1526</Characters>
  <Application>Microsoft Office Word</Application>
  <DocSecurity>0</DocSecurity>
  <Lines>12</Lines>
  <Paragraphs>3</Paragraphs>
  <ScaleCrop>false</ScaleCrop>
  <Company>中国石油大学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admm</dc:creator>
  <cp:lastModifiedBy>会玲 郭</cp:lastModifiedBy>
  <cp:revision>8</cp:revision>
  <cp:lastPrinted>2020-05-20T01:01:00Z</cp:lastPrinted>
  <dcterms:created xsi:type="dcterms:W3CDTF">2020-05-19T13:01:00Z</dcterms:created>
  <dcterms:modified xsi:type="dcterms:W3CDTF">2020-05-20T01:01:00Z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