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9D8DD" w14:textId="77777777" w:rsidR="0087507D" w:rsidRDefault="0087507D">
      <w:pPr>
        <w:spacing w:line="360" w:lineRule="auto"/>
        <w:ind w:firstLineChars="200" w:firstLine="1446"/>
        <w:rPr>
          <w:rFonts w:ascii="宋体" w:hAnsi="宋体"/>
          <w:b/>
          <w:sz w:val="72"/>
          <w:szCs w:val="72"/>
        </w:rPr>
      </w:pPr>
    </w:p>
    <w:p w14:paraId="28B182B5" w14:textId="77777777" w:rsidR="0087507D" w:rsidRDefault="0097672B" w:rsidP="00D57781">
      <w:pPr>
        <w:spacing w:line="360" w:lineRule="auto"/>
        <w:jc w:val="center"/>
        <w:rPr>
          <w:rFonts w:ascii="宋体" w:hAnsi="宋体"/>
          <w:b/>
          <w:sz w:val="72"/>
          <w:szCs w:val="72"/>
        </w:rPr>
      </w:pPr>
      <w:r>
        <w:rPr>
          <w:rFonts w:ascii="宋体" w:hAnsi="宋体" w:hint="eastAsia"/>
          <w:b/>
          <w:sz w:val="72"/>
          <w:szCs w:val="72"/>
        </w:rPr>
        <w:t>学科教学计划</w:t>
      </w:r>
    </w:p>
    <w:p w14:paraId="3CF02D39" w14:textId="77777777" w:rsidR="0087507D" w:rsidRDefault="0097672B" w:rsidP="00D57781">
      <w:pPr>
        <w:spacing w:line="360" w:lineRule="auto"/>
        <w:jc w:val="center"/>
        <w:rPr>
          <w:rFonts w:ascii="宋体" w:hAnsi="宋体"/>
          <w:sz w:val="36"/>
          <w:szCs w:val="36"/>
        </w:rPr>
      </w:pPr>
      <w:r>
        <w:rPr>
          <w:rFonts w:ascii="宋体" w:hAnsi="宋体" w:hint="eastAsia"/>
          <w:sz w:val="36"/>
          <w:szCs w:val="36"/>
        </w:rPr>
        <w:t>（2019—2020学年第二学期）</w:t>
      </w:r>
    </w:p>
    <w:p w14:paraId="6503CAE2" w14:textId="77777777" w:rsidR="0087507D" w:rsidRDefault="0087507D">
      <w:pPr>
        <w:spacing w:line="360" w:lineRule="auto"/>
        <w:ind w:firstLineChars="200" w:firstLine="720"/>
        <w:rPr>
          <w:rFonts w:ascii="宋体" w:hAnsi="宋体"/>
          <w:sz w:val="36"/>
          <w:szCs w:val="36"/>
        </w:rPr>
      </w:pPr>
    </w:p>
    <w:p w14:paraId="5D8B1E82" w14:textId="77777777" w:rsidR="0087507D" w:rsidRDefault="0087507D">
      <w:pPr>
        <w:spacing w:line="360" w:lineRule="auto"/>
        <w:ind w:firstLineChars="200" w:firstLine="720"/>
        <w:rPr>
          <w:rFonts w:ascii="宋体" w:hAnsi="宋体"/>
          <w:sz w:val="36"/>
          <w:szCs w:val="36"/>
        </w:rPr>
      </w:pPr>
    </w:p>
    <w:p w14:paraId="3D1E5C56" w14:textId="77777777" w:rsidR="0087507D" w:rsidRDefault="0087507D">
      <w:pPr>
        <w:spacing w:line="360" w:lineRule="auto"/>
        <w:ind w:firstLineChars="200" w:firstLine="720"/>
        <w:rPr>
          <w:rFonts w:ascii="宋体" w:hAnsi="宋体"/>
          <w:sz w:val="36"/>
          <w:szCs w:val="36"/>
        </w:rPr>
      </w:pPr>
    </w:p>
    <w:p w14:paraId="50C9136D" w14:textId="77777777" w:rsidR="0087507D" w:rsidRDefault="0087507D">
      <w:pPr>
        <w:spacing w:line="360" w:lineRule="auto"/>
        <w:ind w:firstLineChars="200" w:firstLine="720"/>
        <w:rPr>
          <w:rFonts w:ascii="宋体" w:hAnsi="宋体"/>
          <w:sz w:val="36"/>
          <w:szCs w:val="36"/>
        </w:rPr>
      </w:pPr>
    </w:p>
    <w:p w14:paraId="4CFB21AD" w14:textId="77777777" w:rsidR="0087507D" w:rsidRDefault="0087507D">
      <w:pPr>
        <w:spacing w:line="360" w:lineRule="auto"/>
        <w:ind w:firstLineChars="200" w:firstLine="720"/>
        <w:rPr>
          <w:rFonts w:ascii="宋体" w:hAnsi="宋体"/>
          <w:sz w:val="36"/>
          <w:szCs w:val="36"/>
        </w:rPr>
      </w:pPr>
    </w:p>
    <w:p w14:paraId="5947C4F6" w14:textId="77777777" w:rsidR="0087507D" w:rsidRDefault="0087507D" w:rsidP="008469D2">
      <w:pPr>
        <w:spacing w:line="360" w:lineRule="auto"/>
        <w:ind w:firstLineChars="200" w:firstLine="720"/>
        <w:jc w:val="center"/>
        <w:rPr>
          <w:rFonts w:ascii="宋体" w:hAnsi="宋体"/>
          <w:sz w:val="36"/>
          <w:szCs w:val="36"/>
        </w:rPr>
      </w:pPr>
    </w:p>
    <w:p w14:paraId="315BE669" w14:textId="5D9D4D9B" w:rsidR="0087507D" w:rsidRDefault="0097672B" w:rsidP="008469D2">
      <w:pPr>
        <w:spacing w:line="360" w:lineRule="auto"/>
        <w:jc w:val="center"/>
        <w:rPr>
          <w:rFonts w:ascii="宋体" w:hAnsi="宋体"/>
          <w:sz w:val="36"/>
          <w:szCs w:val="36"/>
          <w:u w:val="single"/>
        </w:rPr>
      </w:pPr>
      <w:r>
        <w:rPr>
          <w:rFonts w:ascii="宋体" w:hAnsi="宋体" w:hint="eastAsia"/>
          <w:sz w:val="36"/>
          <w:szCs w:val="36"/>
        </w:rPr>
        <w:t>任教学科</w:t>
      </w:r>
      <w:r w:rsidR="001717FC">
        <w:rPr>
          <w:rFonts w:ascii="宋体" w:hAnsi="宋体"/>
          <w:sz w:val="36"/>
          <w:szCs w:val="36"/>
          <w:u w:val="single"/>
        </w:rPr>
        <w:t xml:space="preserve">   </w:t>
      </w:r>
      <w:r w:rsidR="00D57781" w:rsidRPr="001717FC">
        <w:rPr>
          <w:rFonts w:ascii="宋体" w:hAnsi="宋体" w:hint="eastAsia"/>
          <w:sz w:val="36"/>
          <w:szCs w:val="36"/>
          <w:u w:val="single"/>
        </w:rPr>
        <w:t>历史</w:t>
      </w:r>
      <w:r w:rsidR="008469D2">
        <w:rPr>
          <w:rFonts w:ascii="宋体" w:hAnsi="宋体" w:hint="eastAsia"/>
          <w:sz w:val="36"/>
          <w:szCs w:val="36"/>
          <w:u w:val="single"/>
        </w:rPr>
        <w:t xml:space="preserve"> </w:t>
      </w:r>
      <w:r w:rsidR="008469D2">
        <w:rPr>
          <w:rFonts w:ascii="宋体" w:hAnsi="宋体"/>
          <w:sz w:val="36"/>
          <w:szCs w:val="36"/>
          <w:u w:val="single"/>
        </w:rPr>
        <w:t xml:space="preserve">   </w:t>
      </w:r>
    </w:p>
    <w:p w14:paraId="2DA32A34" w14:textId="0EDE114A" w:rsidR="0087507D" w:rsidRPr="001717FC" w:rsidRDefault="0097672B" w:rsidP="008469D2">
      <w:pPr>
        <w:spacing w:line="360" w:lineRule="auto"/>
        <w:jc w:val="center"/>
        <w:rPr>
          <w:rFonts w:ascii="宋体" w:hAnsi="宋体"/>
          <w:bCs/>
          <w:sz w:val="36"/>
          <w:szCs w:val="36"/>
          <w:u w:val="single"/>
        </w:rPr>
      </w:pPr>
      <w:r>
        <w:rPr>
          <w:rFonts w:ascii="宋体" w:hAnsi="宋体" w:hint="eastAsia"/>
          <w:bCs/>
          <w:sz w:val="36"/>
          <w:szCs w:val="36"/>
        </w:rPr>
        <w:t>任教班级</w:t>
      </w:r>
      <w:r w:rsidR="00EC5421" w:rsidRPr="001717FC">
        <w:rPr>
          <w:rFonts w:ascii="宋体" w:hAnsi="宋体" w:hint="eastAsia"/>
          <w:bCs/>
          <w:sz w:val="36"/>
          <w:szCs w:val="36"/>
          <w:u w:val="single"/>
        </w:rPr>
        <w:t xml:space="preserve"> </w:t>
      </w:r>
      <w:r w:rsidR="001717FC">
        <w:rPr>
          <w:rFonts w:ascii="宋体" w:hAnsi="宋体"/>
          <w:bCs/>
          <w:sz w:val="36"/>
          <w:szCs w:val="36"/>
          <w:u w:val="single"/>
        </w:rPr>
        <w:t xml:space="preserve">  </w:t>
      </w:r>
      <w:r w:rsidR="00EC5421" w:rsidRPr="001717FC">
        <w:rPr>
          <w:rFonts w:ascii="宋体" w:hAnsi="宋体" w:hint="eastAsia"/>
          <w:bCs/>
          <w:sz w:val="36"/>
          <w:szCs w:val="36"/>
          <w:u w:val="single"/>
        </w:rPr>
        <w:t>高二</w:t>
      </w:r>
      <w:r w:rsidR="008469D2">
        <w:rPr>
          <w:rFonts w:ascii="宋体" w:hAnsi="宋体" w:hint="eastAsia"/>
          <w:bCs/>
          <w:sz w:val="36"/>
          <w:szCs w:val="36"/>
          <w:u w:val="single"/>
        </w:rPr>
        <w:t xml:space="preserve"> </w:t>
      </w:r>
      <w:r w:rsidR="008469D2">
        <w:rPr>
          <w:rFonts w:ascii="宋体" w:hAnsi="宋体"/>
          <w:bCs/>
          <w:sz w:val="36"/>
          <w:szCs w:val="36"/>
          <w:u w:val="single"/>
        </w:rPr>
        <w:t xml:space="preserve">   </w:t>
      </w:r>
    </w:p>
    <w:p w14:paraId="6796E17C" w14:textId="4B273920" w:rsidR="0087507D" w:rsidRDefault="008469D2" w:rsidP="008469D2">
      <w:pPr>
        <w:spacing w:line="360" w:lineRule="auto"/>
        <w:jc w:val="center"/>
        <w:rPr>
          <w:rFonts w:ascii="宋体" w:hAnsi="宋体"/>
          <w:bCs/>
          <w:sz w:val="36"/>
          <w:szCs w:val="36"/>
          <w:u w:val="single"/>
        </w:rPr>
      </w:pPr>
      <w:r>
        <w:rPr>
          <w:rFonts w:ascii="宋体" w:hAnsi="宋体" w:hint="eastAsia"/>
          <w:bCs/>
          <w:sz w:val="36"/>
          <w:szCs w:val="36"/>
        </w:rPr>
        <w:t xml:space="preserve"> </w:t>
      </w:r>
      <w:r>
        <w:rPr>
          <w:rFonts w:ascii="宋体" w:hAnsi="宋体"/>
          <w:bCs/>
          <w:sz w:val="36"/>
          <w:szCs w:val="36"/>
        </w:rPr>
        <w:t xml:space="preserve"> </w:t>
      </w:r>
      <w:r w:rsidR="0097672B">
        <w:rPr>
          <w:rFonts w:ascii="宋体" w:hAnsi="宋体" w:hint="eastAsia"/>
          <w:bCs/>
          <w:sz w:val="36"/>
          <w:szCs w:val="36"/>
        </w:rPr>
        <w:t>任课教师</w:t>
      </w:r>
      <w:r w:rsidR="00EC5421" w:rsidRPr="001717FC">
        <w:rPr>
          <w:rFonts w:ascii="宋体" w:hAnsi="宋体" w:hint="eastAsia"/>
          <w:bCs/>
          <w:sz w:val="36"/>
          <w:szCs w:val="36"/>
          <w:u w:val="single"/>
        </w:rPr>
        <w:t xml:space="preserve"> </w:t>
      </w:r>
      <w:r w:rsidR="001717FC">
        <w:rPr>
          <w:rFonts w:ascii="宋体" w:hAnsi="宋体"/>
          <w:bCs/>
          <w:sz w:val="36"/>
          <w:szCs w:val="36"/>
          <w:u w:val="single"/>
        </w:rPr>
        <w:t xml:space="preserve">  </w:t>
      </w:r>
      <w:r w:rsidR="00D57781" w:rsidRPr="001717FC">
        <w:rPr>
          <w:rFonts w:ascii="宋体" w:hAnsi="宋体" w:hint="eastAsia"/>
          <w:bCs/>
          <w:sz w:val="36"/>
          <w:szCs w:val="36"/>
          <w:u w:val="single"/>
        </w:rPr>
        <w:t>郭会玲</w:t>
      </w:r>
      <w:r>
        <w:rPr>
          <w:rFonts w:ascii="宋体" w:hAnsi="宋体" w:hint="eastAsia"/>
          <w:bCs/>
          <w:sz w:val="36"/>
          <w:szCs w:val="36"/>
          <w:u w:val="single"/>
        </w:rPr>
        <w:t xml:space="preserve"> </w:t>
      </w:r>
      <w:r>
        <w:rPr>
          <w:rFonts w:ascii="宋体" w:hAnsi="宋体"/>
          <w:bCs/>
          <w:sz w:val="36"/>
          <w:szCs w:val="36"/>
          <w:u w:val="single"/>
        </w:rPr>
        <w:t xml:space="preserve"> </w:t>
      </w:r>
    </w:p>
    <w:p w14:paraId="22552EA9" w14:textId="77777777" w:rsidR="0087507D" w:rsidRDefault="0087507D">
      <w:pPr>
        <w:spacing w:line="360" w:lineRule="auto"/>
        <w:ind w:firstLineChars="200" w:firstLine="720"/>
        <w:rPr>
          <w:rFonts w:ascii="宋体" w:hAnsi="宋体"/>
          <w:bCs/>
          <w:sz w:val="36"/>
          <w:szCs w:val="36"/>
          <w:u w:val="single"/>
        </w:rPr>
      </w:pPr>
    </w:p>
    <w:p w14:paraId="38EBD05A" w14:textId="1A9F77D5" w:rsidR="0087507D" w:rsidRDefault="0087507D" w:rsidP="008469D2">
      <w:pPr>
        <w:spacing w:line="360" w:lineRule="auto"/>
        <w:rPr>
          <w:rFonts w:ascii="宋体" w:hAnsi="宋体"/>
          <w:bCs/>
          <w:sz w:val="36"/>
          <w:szCs w:val="36"/>
          <w:u w:val="single"/>
        </w:rPr>
      </w:pPr>
    </w:p>
    <w:p w14:paraId="72C4E025" w14:textId="05D7ED5F" w:rsidR="008469D2" w:rsidRDefault="008469D2" w:rsidP="008469D2">
      <w:pPr>
        <w:spacing w:line="360" w:lineRule="auto"/>
        <w:rPr>
          <w:rFonts w:ascii="宋体" w:hAnsi="宋体"/>
          <w:bCs/>
          <w:sz w:val="36"/>
          <w:szCs w:val="36"/>
          <w:u w:val="single"/>
        </w:rPr>
      </w:pPr>
    </w:p>
    <w:p w14:paraId="47BA07CA" w14:textId="77777777" w:rsidR="008469D2" w:rsidRDefault="008469D2" w:rsidP="008469D2">
      <w:pPr>
        <w:spacing w:line="360" w:lineRule="auto"/>
        <w:rPr>
          <w:rFonts w:ascii="宋体" w:hAnsi="宋体"/>
          <w:bCs/>
          <w:sz w:val="36"/>
          <w:szCs w:val="36"/>
          <w:u w:val="single"/>
        </w:rPr>
      </w:pPr>
    </w:p>
    <w:p w14:paraId="49A4E70F" w14:textId="77777777" w:rsidR="0087507D" w:rsidRDefault="0087507D">
      <w:pPr>
        <w:spacing w:line="360" w:lineRule="auto"/>
        <w:ind w:firstLineChars="200" w:firstLine="720"/>
        <w:rPr>
          <w:rFonts w:ascii="宋体" w:hAnsi="宋体"/>
          <w:bCs/>
          <w:sz w:val="36"/>
          <w:szCs w:val="36"/>
          <w:u w:val="single"/>
        </w:rPr>
      </w:pPr>
    </w:p>
    <w:p w14:paraId="56410689" w14:textId="674D474D" w:rsidR="0087507D" w:rsidRDefault="00827FCC" w:rsidP="008469D2">
      <w:pPr>
        <w:spacing w:line="360" w:lineRule="auto"/>
        <w:jc w:val="center"/>
        <w:rPr>
          <w:rFonts w:ascii="宋体" w:hAnsi="宋体"/>
          <w:bCs/>
          <w:sz w:val="36"/>
          <w:szCs w:val="36"/>
        </w:rPr>
      </w:pPr>
      <w:r>
        <w:rPr>
          <w:rFonts w:ascii="宋体" w:hAnsi="宋体" w:hint="eastAsia"/>
          <w:bCs/>
          <w:sz w:val="36"/>
          <w:szCs w:val="36"/>
        </w:rPr>
        <w:t xml:space="preserve"> </w:t>
      </w:r>
      <w:r>
        <w:rPr>
          <w:rFonts w:ascii="宋体" w:hAnsi="宋体"/>
          <w:bCs/>
          <w:sz w:val="36"/>
          <w:szCs w:val="36"/>
        </w:rPr>
        <w:t xml:space="preserve">                   </w:t>
      </w:r>
      <w:r w:rsidR="0097672B">
        <w:rPr>
          <w:rFonts w:ascii="宋体" w:hAnsi="宋体" w:hint="eastAsia"/>
          <w:bCs/>
          <w:sz w:val="36"/>
          <w:szCs w:val="36"/>
        </w:rPr>
        <w:t>银河学校中学部</w:t>
      </w:r>
    </w:p>
    <w:p w14:paraId="17A498AD" w14:textId="170D7ED3" w:rsidR="0087507D" w:rsidRDefault="00827FCC" w:rsidP="008469D2">
      <w:pPr>
        <w:spacing w:line="360" w:lineRule="auto"/>
        <w:jc w:val="center"/>
        <w:rPr>
          <w:rFonts w:ascii="宋体" w:hAnsi="宋体"/>
          <w:bCs/>
          <w:sz w:val="36"/>
          <w:szCs w:val="36"/>
        </w:rPr>
      </w:pPr>
      <w:r>
        <w:rPr>
          <w:rFonts w:ascii="宋体" w:hAnsi="宋体"/>
          <w:bCs/>
          <w:sz w:val="36"/>
          <w:szCs w:val="36"/>
        </w:rPr>
        <w:t xml:space="preserve">                    </w:t>
      </w:r>
      <w:r w:rsidR="0097672B">
        <w:rPr>
          <w:rFonts w:ascii="宋体" w:hAnsi="宋体" w:hint="eastAsia"/>
          <w:bCs/>
          <w:sz w:val="36"/>
          <w:szCs w:val="36"/>
        </w:rPr>
        <w:t>2020年2月10日</w:t>
      </w:r>
    </w:p>
    <w:p w14:paraId="2081F5B3" w14:textId="77777777" w:rsidR="0087507D" w:rsidRDefault="0087507D">
      <w:pPr>
        <w:spacing w:line="360" w:lineRule="auto"/>
        <w:ind w:firstLineChars="200" w:firstLine="720"/>
        <w:jc w:val="center"/>
        <w:rPr>
          <w:rFonts w:ascii="宋体" w:hAnsi="宋体"/>
          <w:bCs/>
          <w:sz w:val="36"/>
          <w:szCs w:val="36"/>
        </w:rPr>
      </w:pPr>
    </w:p>
    <w:p w14:paraId="34BB8721" w14:textId="77777777" w:rsidR="0087507D" w:rsidRDefault="0087507D">
      <w:pPr>
        <w:spacing w:line="360" w:lineRule="auto"/>
        <w:ind w:firstLineChars="200" w:firstLine="480"/>
        <w:rPr>
          <w:rFonts w:ascii="宋体" w:hAnsi="宋体"/>
          <w:bCs/>
          <w:sz w:val="24"/>
          <w:szCs w:val="24"/>
        </w:rPr>
      </w:pPr>
    </w:p>
    <w:p w14:paraId="193BD22F" w14:textId="77777777" w:rsidR="0087507D" w:rsidRDefault="0087507D">
      <w:pPr>
        <w:spacing w:line="360" w:lineRule="auto"/>
        <w:ind w:firstLineChars="200" w:firstLine="480"/>
        <w:rPr>
          <w:rFonts w:ascii="宋体" w:hAnsi="宋体"/>
          <w:bCs/>
          <w:sz w:val="24"/>
          <w:szCs w:val="24"/>
        </w:rPr>
      </w:pPr>
    </w:p>
    <w:p w14:paraId="486EA12B"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lastRenderedPageBreak/>
        <w:t>学情分析</w:t>
      </w:r>
    </w:p>
    <w:p w14:paraId="5729D4E6" w14:textId="77777777" w:rsidR="0087507D" w:rsidRDefault="00EC5421" w:rsidP="00EC5421">
      <w:pPr>
        <w:spacing w:line="540" w:lineRule="exact"/>
        <w:ind w:firstLineChars="200" w:firstLine="560"/>
        <w:rPr>
          <w:rFonts w:ascii="宋体" w:hAnsi="宋体"/>
          <w:bCs/>
          <w:sz w:val="28"/>
          <w:szCs w:val="28"/>
        </w:rPr>
      </w:pPr>
      <w:r w:rsidRPr="00EC5421">
        <w:rPr>
          <w:rFonts w:ascii="宋体" w:hAnsi="宋体"/>
          <w:bCs/>
          <w:sz w:val="28"/>
          <w:szCs w:val="28"/>
        </w:rPr>
        <w:t>在高一认知、感悟、收获的基础上，高二学生在学习意识、学习态度、学习习惯、学习方法等方面已经逐步走向成熟，多数同学在学习上的主动性和内在需求已比较强，所以高二上学期历史教学除了仍应注重基础的培养和兴趣的培育外，还要进一步想方设法提高学生独立分析问题、解决问题的能力，逐步实现向适应高考要求的过渡。当然，由于我们在高二年级要实行</w:t>
      </w:r>
      <w:proofErr w:type="gramStart"/>
      <w:r w:rsidRPr="00EC5421">
        <w:rPr>
          <w:rFonts w:ascii="宋体" w:hAnsi="宋体"/>
          <w:bCs/>
          <w:sz w:val="28"/>
          <w:szCs w:val="28"/>
        </w:rPr>
        <w:t>选课走班</w:t>
      </w:r>
      <w:proofErr w:type="gramEnd"/>
      <w:r w:rsidRPr="00EC5421">
        <w:rPr>
          <w:rFonts w:ascii="宋体" w:hAnsi="宋体"/>
          <w:bCs/>
          <w:sz w:val="28"/>
          <w:szCs w:val="28"/>
        </w:rPr>
        <w:t>，对选择人文（科学）倾向的同学务必做到区别对待，对选择科学倾向的同学，教师仍要坚持在教学过程中尽量多地使用多媒体辅助教学，将历史知识与历史发展脉络通过生动活泼和直观浅显的方式呈现给学生，不增加学生课业负担地帮助学生通过会考。</w:t>
      </w:r>
      <w:r w:rsidRPr="00EC5421">
        <w:rPr>
          <w:rFonts w:ascii="宋体" w:hAnsi="宋体" w:hint="eastAsia"/>
          <w:bCs/>
          <w:sz w:val="28"/>
          <w:szCs w:val="28"/>
        </w:rPr>
        <w:t>高二</w:t>
      </w:r>
      <w:r>
        <w:rPr>
          <w:rFonts w:ascii="宋体" w:hAnsi="宋体" w:hint="eastAsia"/>
          <w:bCs/>
          <w:sz w:val="28"/>
          <w:szCs w:val="28"/>
        </w:rPr>
        <w:t>年级</w:t>
      </w:r>
      <w:r w:rsidRPr="00EC5421">
        <w:rPr>
          <w:rFonts w:ascii="宋体" w:hAnsi="宋体" w:hint="eastAsia"/>
          <w:bCs/>
          <w:sz w:val="28"/>
          <w:szCs w:val="28"/>
        </w:rPr>
        <w:t>学生基础参差不齐，尽管学习历史的积极性较高，但总体的学科能力不强，对新教材的整体框架和历史发展脉络模糊不清；学习方法上存在死记硬背和临时抱佛脚的现象</w:t>
      </w:r>
      <w:r w:rsidRPr="006F76D8">
        <w:rPr>
          <w:rFonts w:ascii="宋体" w:hAnsi="宋体"/>
          <w:bCs/>
          <w:sz w:val="28"/>
          <w:szCs w:val="28"/>
        </w:rPr>
        <w:t>。</w:t>
      </w:r>
    </w:p>
    <w:p w14:paraId="7AD95311"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教材分析</w:t>
      </w:r>
    </w:p>
    <w:p w14:paraId="7E54B95E" w14:textId="77777777" w:rsidR="006F76D8" w:rsidRDefault="004471F7" w:rsidP="008469D2">
      <w:pPr>
        <w:autoSpaceDE w:val="0"/>
        <w:autoSpaceDN w:val="0"/>
        <w:adjustRightInd w:val="0"/>
        <w:spacing w:line="540" w:lineRule="exact"/>
        <w:ind w:firstLineChars="200" w:firstLine="560"/>
        <w:rPr>
          <w:rFonts w:ascii="宋体" w:hAnsi="宋体"/>
          <w:bCs/>
          <w:sz w:val="28"/>
          <w:szCs w:val="28"/>
        </w:rPr>
      </w:pPr>
      <w:r w:rsidRPr="004471F7">
        <w:rPr>
          <w:rFonts w:ascii="宋体" w:hAnsi="宋体"/>
          <w:bCs/>
          <w:sz w:val="28"/>
          <w:szCs w:val="28"/>
        </w:rPr>
        <w:t>新历史课程标准教科书是高中历史教学的一次重大变革，势必对我国中学教育的未来产生重大的影响。这一系列的高中教材突破了原来单纯以时间为顺序，以朝代更替为链条的编写模式，将大历史的发展和蜕变浓缩在政治、经济、文化等几大脉络的演进过程中，历史不再是死板的记忆和背诵，生气与活力跃然纸上。要巩固他们的知识点，必须做一些适合他们的练习题，而做练习题不能以题海作为战术，而应做到“教师下海，学生上岸”精选精练，逐步提高。</w:t>
      </w:r>
    </w:p>
    <w:p w14:paraId="135857A4"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教学目标</w:t>
      </w:r>
    </w:p>
    <w:p w14:paraId="3F26F83C" w14:textId="77777777" w:rsidR="004471F7" w:rsidRPr="004471F7" w:rsidRDefault="004471F7" w:rsidP="004471F7">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4471F7">
        <w:rPr>
          <w:rFonts w:asciiTheme="minorEastAsia" w:eastAsiaTheme="minorEastAsia" w:hAnsiTheme="minorEastAsia"/>
          <w:kern w:val="0"/>
          <w:sz w:val="28"/>
          <w:szCs w:val="28"/>
          <w:lang w:val="zh-CN"/>
        </w:rPr>
        <w:t>1、侧重培养学生的综合能力</w:t>
      </w:r>
    </w:p>
    <w:p w14:paraId="550DDE7A" w14:textId="77777777" w:rsidR="004471F7" w:rsidRPr="004471F7" w:rsidRDefault="004471F7" w:rsidP="004471F7">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4471F7">
        <w:rPr>
          <w:rFonts w:asciiTheme="minorEastAsia" w:eastAsiaTheme="minorEastAsia" w:hAnsiTheme="minorEastAsia"/>
          <w:kern w:val="0"/>
          <w:sz w:val="28"/>
          <w:szCs w:val="28"/>
          <w:lang w:val="zh-CN"/>
        </w:rPr>
        <w:t>高考强调跨学科综合能力要求，体现了历史学科的本质特征。因此历史组在教学进程中，将有目的的将史、政、地知识有机地结合起来，</w:t>
      </w:r>
      <w:r w:rsidRPr="004471F7">
        <w:rPr>
          <w:rFonts w:asciiTheme="minorEastAsia" w:eastAsiaTheme="minorEastAsia" w:hAnsiTheme="minorEastAsia"/>
          <w:kern w:val="0"/>
          <w:sz w:val="28"/>
          <w:szCs w:val="28"/>
          <w:lang w:val="zh-CN"/>
        </w:rPr>
        <w:lastRenderedPageBreak/>
        <w:t>培养学生综合运用各科知识分析和解决问题的能力，将现实问题与历史问题相结合，体现学以致用的教学风格。</w:t>
      </w:r>
    </w:p>
    <w:p w14:paraId="101CCF81" w14:textId="77777777" w:rsidR="004471F7" w:rsidRPr="004471F7" w:rsidRDefault="004471F7" w:rsidP="004471F7">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4471F7">
        <w:rPr>
          <w:rFonts w:asciiTheme="minorEastAsia" w:eastAsiaTheme="minorEastAsia" w:hAnsiTheme="minorEastAsia"/>
          <w:kern w:val="0"/>
          <w:sz w:val="28"/>
          <w:szCs w:val="28"/>
          <w:lang w:val="zh-CN"/>
        </w:rPr>
        <w:t>2、建构历史知识体系，重创新思维能力的培养</w:t>
      </w:r>
    </w:p>
    <w:p w14:paraId="3C5151E5" w14:textId="77777777" w:rsidR="004471F7" w:rsidRPr="004471F7" w:rsidRDefault="004471F7" w:rsidP="004471F7">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4471F7">
        <w:rPr>
          <w:rFonts w:asciiTheme="minorEastAsia" w:eastAsiaTheme="minorEastAsia" w:hAnsiTheme="minorEastAsia"/>
          <w:kern w:val="0"/>
          <w:sz w:val="28"/>
          <w:szCs w:val="28"/>
          <w:lang w:val="zh-CN"/>
        </w:rPr>
        <w:t>高二历史教学应注重与历史发展的连续性和阶段性，历史组在教学中，将强化和突出历史的阶段特征，将具体历史事件放到这种特征中去考察分析，让学生自己去深化认识，受到教育、得出启示、发展他们的创新思维能力。</w:t>
      </w:r>
    </w:p>
    <w:p w14:paraId="16BF835A" w14:textId="77777777" w:rsidR="004471F7" w:rsidRPr="004471F7" w:rsidRDefault="004471F7" w:rsidP="004471F7">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4471F7">
        <w:rPr>
          <w:rFonts w:asciiTheme="minorEastAsia" w:eastAsiaTheme="minorEastAsia" w:hAnsiTheme="minorEastAsia"/>
          <w:kern w:val="0"/>
          <w:sz w:val="28"/>
          <w:szCs w:val="28"/>
          <w:lang w:val="zh-CN"/>
        </w:rPr>
        <w:t>3、正确处理全面复习和重点复习的关系</w:t>
      </w:r>
    </w:p>
    <w:p w14:paraId="4C1EE046" w14:textId="77777777" w:rsidR="006F76D8" w:rsidRPr="004471F7" w:rsidRDefault="004471F7" w:rsidP="004471F7">
      <w:pPr>
        <w:spacing w:line="540" w:lineRule="exact"/>
        <w:ind w:firstLineChars="200" w:firstLine="560"/>
        <w:rPr>
          <w:rFonts w:asciiTheme="minorEastAsia" w:eastAsiaTheme="minorEastAsia" w:hAnsiTheme="minorEastAsia"/>
          <w:b/>
          <w:bCs/>
          <w:sz w:val="28"/>
          <w:szCs w:val="28"/>
        </w:rPr>
      </w:pPr>
      <w:r w:rsidRPr="004471F7">
        <w:rPr>
          <w:rFonts w:asciiTheme="minorEastAsia" w:eastAsiaTheme="minorEastAsia" w:hAnsiTheme="minorEastAsia"/>
          <w:kern w:val="0"/>
          <w:sz w:val="28"/>
          <w:szCs w:val="28"/>
          <w:lang w:val="zh-CN"/>
        </w:rPr>
        <w:t>我将采用三段式复习，即基础复习，专题复习和重点复习方法，同时把教学计划作调整，侧重点在后两段上，以增强能力训练的力度。</w:t>
      </w:r>
    </w:p>
    <w:p w14:paraId="578EA955"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教学措施</w:t>
      </w:r>
    </w:p>
    <w:p w14:paraId="1702FBCC"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1、 增加历史教学的趣味性，活跃课堂气氛</w:t>
      </w:r>
    </w:p>
    <w:p w14:paraId="68827362"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高中学生的思想认识水平相较于初中生来说，已经开始发生重大转变，理性思维的能力大幅提升。但是由于毕竟高一、二年级的学生还没有完全过渡到成熟的理性思维，完全枯燥和单一的理性分析还不完全适合他们的认知层次。所以，在教学过程中我既要培养他们对于事件本质和事变规律的认识和分析，也会糅合趣味性较强的历史典故和历史逸闻，辅助学生对当时历史环境和历史事件的理解和分析。</w:t>
      </w:r>
    </w:p>
    <w:p w14:paraId="6F91723B"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2、转变教学方式，力求做到日日清、周周清、月月清</w:t>
      </w:r>
    </w:p>
    <w:p w14:paraId="39D83666"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（1）每堂棵的具体安排1+2+1的模式。前3—5分钟复习上一节内容；30分钟讲课；最后3—5分钟检测本节</w:t>
      </w:r>
      <w:proofErr w:type="gramStart"/>
      <w:r w:rsidRPr="00EC5421">
        <w:rPr>
          <w:rFonts w:asciiTheme="minorEastAsia" w:eastAsiaTheme="minorEastAsia" w:hAnsiTheme="minorEastAsia" w:cs="Helvetica"/>
          <w:color w:val="333333"/>
          <w:sz w:val="28"/>
          <w:szCs w:val="28"/>
        </w:rPr>
        <w:t>棵学习</w:t>
      </w:r>
      <w:proofErr w:type="gramEnd"/>
      <w:r w:rsidRPr="00EC5421">
        <w:rPr>
          <w:rFonts w:asciiTheme="minorEastAsia" w:eastAsiaTheme="minorEastAsia" w:hAnsiTheme="minorEastAsia" w:cs="Helvetica"/>
          <w:color w:val="333333"/>
          <w:sz w:val="28"/>
          <w:szCs w:val="28"/>
        </w:rPr>
        <w:t>情况。这样做到日日清。</w:t>
      </w:r>
    </w:p>
    <w:p w14:paraId="36ABAF5D"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（2）及时单元检测，把本单元所复习的主要内容以试卷形式考察一遍。考完要及时进行试卷讲评。</w:t>
      </w:r>
    </w:p>
    <w:p w14:paraId="7373411F"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（3）每月一次月考，查漏补缺，让学生做到心中有数。</w:t>
      </w:r>
    </w:p>
    <w:p w14:paraId="27964743"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3、培养学生的理性思维和研究能力</w:t>
      </w:r>
    </w:p>
    <w:p w14:paraId="4B3898B3"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lastRenderedPageBreak/>
        <w:t>（1）复习过程中适当穿插一些高考典型例题的演练，培养他们的应考意识。</w:t>
      </w:r>
    </w:p>
    <w:p w14:paraId="5546F02E"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（2）每复习完一个单元引导学生概括本单元的知识体系，培养他们的概括总结能力。</w:t>
      </w:r>
    </w:p>
    <w:p w14:paraId="1D78F6CB"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（3）在时间允许的范围内会组织学生扩大历史阅读领域，拓宽知识面，培养他们的联系能力。</w:t>
      </w:r>
    </w:p>
    <w:p w14:paraId="44A09AAB" w14:textId="77777777" w:rsidR="00EC5421" w:rsidRPr="00EC5421" w:rsidRDefault="00EC5421" w:rsidP="004471F7">
      <w:pPr>
        <w:pStyle w:val="aa"/>
        <w:shd w:val="clear" w:color="auto" w:fill="FFFFFF"/>
        <w:spacing w:before="0" w:beforeAutospacing="0" w:after="0" w:afterAutospacing="0" w:line="540" w:lineRule="exact"/>
        <w:ind w:firstLineChars="200" w:firstLine="560"/>
        <w:rPr>
          <w:rFonts w:asciiTheme="minorEastAsia" w:eastAsiaTheme="minorEastAsia" w:hAnsiTheme="minorEastAsia" w:cs="Helvetica"/>
          <w:color w:val="333333"/>
          <w:sz w:val="28"/>
          <w:szCs w:val="28"/>
        </w:rPr>
      </w:pPr>
      <w:r w:rsidRPr="00EC5421">
        <w:rPr>
          <w:rFonts w:asciiTheme="minorEastAsia" w:eastAsiaTheme="minorEastAsia" w:hAnsiTheme="minorEastAsia" w:cs="Helvetica"/>
          <w:color w:val="333333"/>
          <w:sz w:val="28"/>
          <w:szCs w:val="28"/>
        </w:rPr>
        <w:t>4、积极推进集体备课，群策群力。定期召开教研会，积极参加学校的大教研，加强同科之间的交流。</w:t>
      </w:r>
    </w:p>
    <w:p w14:paraId="605A728D" w14:textId="77777777" w:rsidR="0087507D" w:rsidRPr="00EB2926" w:rsidRDefault="00EC5421" w:rsidP="004471F7">
      <w:pPr>
        <w:pStyle w:val="aa"/>
        <w:shd w:val="clear" w:color="auto" w:fill="FFFFFF"/>
        <w:spacing w:before="0" w:beforeAutospacing="0" w:after="0" w:afterAutospacing="0" w:line="540" w:lineRule="exact"/>
        <w:ind w:firstLineChars="200" w:firstLine="560"/>
        <w:rPr>
          <w:szCs w:val="21"/>
        </w:rPr>
      </w:pPr>
      <w:r w:rsidRPr="00EC5421">
        <w:rPr>
          <w:rFonts w:asciiTheme="minorEastAsia" w:eastAsiaTheme="minorEastAsia" w:hAnsiTheme="minorEastAsia" w:cs="Helvetica"/>
          <w:color w:val="333333"/>
          <w:sz w:val="28"/>
          <w:szCs w:val="28"/>
        </w:rPr>
        <w:t>5、提倡多种教学手段的使用，激发学生的学习兴趣，使学生主动参与教学过程，从而掌握基础知识，养成能力，形成正确的情感、态度、价值观。</w:t>
      </w:r>
    </w:p>
    <w:p w14:paraId="08E982A9"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课时计划表（附）</w:t>
      </w:r>
    </w:p>
    <w:tbl>
      <w:tblPr>
        <w:tblStyle w:val="a7"/>
        <w:tblW w:w="9277" w:type="dxa"/>
        <w:tblLook w:val="04A0" w:firstRow="1" w:lastRow="0" w:firstColumn="1" w:lastColumn="0" w:noHBand="0" w:noVBand="1"/>
      </w:tblPr>
      <w:tblGrid>
        <w:gridCol w:w="1410"/>
        <w:gridCol w:w="1059"/>
        <w:gridCol w:w="3593"/>
        <w:gridCol w:w="712"/>
        <w:gridCol w:w="957"/>
        <w:gridCol w:w="1546"/>
      </w:tblGrid>
      <w:tr w:rsidR="00C547D7" w14:paraId="25AFF206" w14:textId="77777777" w:rsidTr="008469D2">
        <w:trPr>
          <w:trHeight w:val="1419"/>
        </w:trPr>
        <w:tc>
          <w:tcPr>
            <w:tcW w:w="1410" w:type="dxa"/>
            <w:vAlign w:val="center"/>
          </w:tcPr>
          <w:p w14:paraId="01465568" w14:textId="77777777" w:rsidR="00C547D7" w:rsidRDefault="00C547D7" w:rsidP="00407E5E">
            <w:pPr>
              <w:jc w:val="center"/>
              <w:rPr>
                <w:rFonts w:ascii="宋体" w:hAnsi="宋体" w:cs="宋体"/>
                <w:sz w:val="28"/>
                <w:szCs w:val="28"/>
              </w:rPr>
            </w:pPr>
            <w:r>
              <w:rPr>
                <w:rFonts w:ascii="宋体" w:hAnsi="宋体" w:cs="宋体" w:hint="eastAsia"/>
                <w:sz w:val="28"/>
                <w:szCs w:val="28"/>
              </w:rPr>
              <w:t>时段</w:t>
            </w:r>
          </w:p>
        </w:tc>
        <w:tc>
          <w:tcPr>
            <w:tcW w:w="1059" w:type="dxa"/>
            <w:vAlign w:val="center"/>
          </w:tcPr>
          <w:p w14:paraId="02471941" w14:textId="77777777" w:rsidR="00C547D7" w:rsidRDefault="00C547D7" w:rsidP="00407E5E">
            <w:pPr>
              <w:jc w:val="center"/>
              <w:rPr>
                <w:rFonts w:ascii="宋体" w:hAnsi="宋体" w:cs="宋体"/>
                <w:sz w:val="28"/>
                <w:szCs w:val="28"/>
              </w:rPr>
            </w:pPr>
            <w:r>
              <w:rPr>
                <w:rFonts w:ascii="宋体" w:hAnsi="宋体" w:cs="宋体" w:hint="eastAsia"/>
                <w:sz w:val="28"/>
                <w:szCs w:val="28"/>
              </w:rPr>
              <w:t>教学</w:t>
            </w:r>
          </w:p>
        </w:tc>
        <w:tc>
          <w:tcPr>
            <w:tcW w:w="3593" w:type="dxa"/>
            <w:vAlign w:val="center"/>
          </w:tcPr>
          <w:p w14:paraId="7CA07501" w14:textId="77777777" w:rsidR="00C547D7" w:rsidRDefault="00C547D7" w:rsidP="00407E5E">
            <w:pPr>
              <w:jc w:val="center"/>
              <w:rPr>
                <w:rFonts w:ascii="宋体" w:hAnsi="宋体" w:cs="宋体"/>
                <w:sz w:val="28"/>
                <w:szCs w:val="28"/>
              </w:rPr>
            </w:pPr>
            <w:r>
              <w:rPr>
                <w:rFonts w:ascii="宋体" w:hAnsi="宋体" w:cs="宋体" w:hint="eastAsia"/>
                <w:sz w:val="28"/>
                <w:szCs w:val="28"/>
              </w:rPr>
              <w:t>教学内容</w:t>
            </w:r>
          </w:p>
        </w:tc>
        <w:tc>
          <w:tcPr>
            <w:tcW w:w="712" w:type="dxa"/>
            <w:vAlign w:val="center"/>
          </w:tcPr>
          <w:p w14:paraId="32B59B04" w14:textId="77777777" w:rsidR="00C547D7" w:rsidRDefault="00C547D7" w:rsidP="00407E5E">
            <w:pPr>
              <w:jc w:val="center"/>
              <w:rPr>
                <w:rFonts w:ascii="宋体" w:hAnsi="宋体" w:cs="宋体"/>
                <w:sz w:val="28"/>
                <w:szCs w:val="28"/>
              </w:rPr>
            </w:pPr>
            <w:r>
              <w:rPr>
                <w:rFonts w:ascii="宋体" w:hAnsi="宋体" w:cs="宋体" w:hint="eastAsia"/>
                <w:sz w:val="28"/>
                <w:szCs w:val="28"/>
              </w:rPr>
              <w:t>课时</w:t>
            </w:r>
          </w:p>
        </w:tc>
        <w:tc>
          <w:tcPr>
            <w:tcW w:w="957" w:type="dxa"/>
            <w:vAlign w:val="center"/>
          </w:tcPr>
          <w:p w14:paraId="7C08A61E" w14:textId="77777777" w:rsidR="00C547D7" w:rsidRDefault="00C547D7" w:rsidP="00407E5E">
            <w:pPr>
              <w:jc w:val="center"/>
              <w:rPr>
                <w:rFonts w:ascii="宋体" w:hAnsi="宋体" w:cs="宋体"/>
                <w:sz w:val="28"/>
                <w:szCs w:val="28"/>
              </w:rPr>
            </w:pPr>
            <w:r>
              <w:rPr>
                <w:rFonts w:ascii="宋体" w:hAnsi="宋体" w:cs="宋体" w:hint="eastAsia"/>
                <w:sz w:val="28"/>
                <w:szCs w:val="28"/>
              </w:rPr>
              <w:t>总课时数</w:t>
            </w:r>
          </w:p>
        </w:tc>
        <w:tc>
          <w:tcPr>
            <w:tcW w:w="1546" w:type="dxa"/>
            <w:vAlign w:val="center"/>
          </w:tcPr>
          <w:p w14:paraId="72D9B98B" w14:textId="77777777" w:rsidR="00C547D7" w:rsidRDefault="00C547D7" w:rsidP="00407E5E">
            <w:pPr>
              <w:jc w:val="center"/>
              <w:rPr>
                <w:rFonts w:ascii="宋体" w:hAnsi="宋体" w:cs="宋体"/>
                <w:sz w:val="28"/>
                <w:szCs w:val="28"/>
              </w:rPr>
            </w:pPr>
            <w:r>
              <w:rPr>
                <w:rFonts w:ascii="宋体" w:hAnsi="宋体" w:cs="宋体" w:hint="eastAsia"/>
                <w:sz w:val="28"/>
                <w:szCs w:val="28"/>
              </w:rPr>
              <w:t>备注</w:t>
            </w:r>
          </w:p>
        </w:tc>
      </w:tr>
      <w:tr w:rsidR="000B30EB" w14:paraId="04AFCBD2" w14:textId="77777777" w:rsidTr="008469D2">
        <w:trPr>
          <w:trHeight w:val="715"/>
        </w:trPr>
        <w:tc>
          <w:tcPr>
            <w:tcW w:w="1410" w:type="dxa"/>
            <w:vMerge w:val="restart"/>
            <w:vAlign w:val="center"/>
          </w:tcPr>
          <w:p w14:paraId="69E492A4" w14:textId="77777777" w:rsidR="000B30EB" w:rsidRDefault="000B30EB" w:rsidP="00407E5E">
            <w:pPr>
              <w:jc w:val="center"/>
              <w:rPr>
                <w:rFonts w:ascii="宋体" w:hAnsi="宋体" w:cs="宋体"/>
                <w:sz w:val="28"/>
                <w:szCs w:val="28"/>
              </w:rPr>
            </w:pPr>
            <w:r>
              <w:rPr>
                <w:rFonts w:ascii="宋体" w:hAnsi="宋体" w:cs="宋体" w:hint="eastAsia"/>
                <w:sz w:val="28"/>
                <w:szCs w:val="28"/>
              </w:rPr>
              <w:t>上半学期（课时）</w:t>
            </w:r>
          </w:p>
        </w:tc>
        <w:tc>
          <w:tcPr>
            <w:tcW w:w="1059" w:type="dxa"/>
            <w:vMerge w:val="restart"/>
            <w:vAlign w:val="center"/>
          </w:tcPr>
          <w:p w14:paraId="00DA7BD8" w14:textId="77777777" w:rsidR="000B30EB" w:rsidRDefault="000B30EB" w:rsidP="00407E5E">
            <w:pPr>
              <w:jc w:val="center"/>
              <w:rPr>
                <w:rFonts w:ascii="宋体" w:hAnsi="宋体" w:cs="宋体"/>
                <w:sz w:val="28"/>
                <w:szCs w:val="28"/>
              </w:rPr>
            </w:pPr>
            <w:proofErr w:type="gramStart"/>
            <w:r>
              <w:rPr>
                <w:rFonts w:ascii="宋体" w:hAnsi="宋体" w:cs="宋体" w:hint="eastAsia"/>
                <w:sz w:val="28"/>
                <w:szCs w:val="28"/>
              </w:rPr>
              <w:t>新授</w:t>
            </w:r>
            <w:proofErr w:type="gramEnd"/>
          </w:p>
        </w:tc>
        <w:tc>
          <w:tcPr>
            <w:tcW w:w="3593" w:type="dxa"/>
            <w:vAlign w:val="center"/>
          </w:tcPr>
          <w:p w14:paraId="58CDADE9" w14:textId="77777777" w:rsidR="000B30EB" w:rsidRDefault="004471F7" w:rsidP="008469D2">
            <w:pPr>
              <w:jc w:val="center"/>
              <w:rPr>
                <w:rFonts w:ascii="宋体" w:hAnsi="宋体" w:cs="宋体"/>
                <w:sz w:val="28"/>
                <w:szCs w:val="28"/>
              </w:rPr>
            </w:pPr>
            <w:r>
              <w:rPr>
                <w:rFonts w:ascii="宋体" w:hAnsi="宋体" w:cs="宋体" w:hint="eastAsia"/>
                <w:sz w:val="28"/>
                <w:szCs w:val="28"/>
              </w:rPr>
              <w:t>专题</w:t>
            </w:r>
            <w:proofErr w:type="gramStart"/>
            <w:r>
              <w:rPr>
                <w:rFonts w:ascii="宋体" w:hAnsi="宋体" w:cs="宋体" w:hint="eastAsia"/>
                <w:sz w:val="28"/>
                <w:szCs w:val="28"/>
              </w:rPr>
              <w:t>一</w:t>
            </w:r>
            <w:proofErr w:type="gramEnd"/>
            <w:r>
              <w:rPr>
                <w:rFonts w:ascii="宋体" w:hAnsi="宋体" w:cs="宋体" w:hint="eastAsia"/>
                <w:sz w:val="28"/>
                <w:szCs w:val="28"/>
              </w:rPr>
              <w:t xml:space="preserve"> 第一次世界大战</w:t>
            </w:r>
          </w:p>
        </w:tc>
        <w:tc>
          <w:tcPr>
            <w:tcW w:w="712" w:type="dxa"/>
            <w:vAlign w:val="center"/>
          </w:tcPr>
          <w:p w14:paraId="6595B66F" w14:textId="77777777" w:rsidR="000B30EB" w:rsidRDefault="008759FE" w:rsidP="00407E5E">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3B84B01E" w14:textId="77777777" w:rsidR="000B30EB" w:rsidRDefault="008759FE" w:rsidP="00407E5E">
            <w:pPr>
              <w:jc w:val="center"/>
              <w:rPr>
                <w:rFonts w:ascii="宋体" w:hAnsi="宋体" w:cs="宋体"/>
                <w:sz w:val="28"/>
                <w:szCs w:val="28"/>
              </w:rPr>
            </w:pPr>
            <w:r>
              <w:rPr>
                <w:rFonts w:ascii="宋体" w:hAnsi="宋体" w:cs="宋体" w:hint="eastAsia"/>
                <w:sz w:val="28"/>
                <w:szCs w:val="28"/>
              </w:rPr>
              <w:t>2</w:t>
            </w:r>
          </w:p>
        </w:tc>
        <w:tc>
          <w:tcPr>
            <w:tcW w:w="1546" w:type="dxa"/>
            <w:vAlign w:val="center"/>
          </w:tcPr>
          <w:p w14:paraId="6C654909" w14:textId="77777777" w:rsidR="000B30EB" w:rsidRDefault="000B30EB" w:rsidP="00407E5E">
            <w:pPr>
              <w:jc w:val="center"/>
              <w:rPr>
                <w:rFonts w:ascii="宋体" w:hAnsi="宋体" w:cs="宋体"/>
                <w:sz w:val="28"/>
                <w:szCs w:val="28"/>
              </w:rPr>
            </w:pPr>
          </w:p>
        </w:tc>
      </w:tr>
      <w:tr w:rsidR="000B30EB" w14:paraId="16BB6311" w14:textId="77777777" w:rsidTr="008469D2">
        <w:trPr>
          <w:trHeight w:val="715"/>
        </w:trPr>
        <w:tc>
          <w:tcPr>
            <w:tcW w:w="1410" w:type="dxa"/>
            <w:vMerge/>
            <w:vAlign w:val="center"/>
          </w:tcPr>
          <w:p w14:paraId="672AD9FB" w14:textId="77777777" w:rsidR="000B30EB" w:rsidRDefault="000B30EB" w:rsidP="00407E5E">
            <w:pPr>
              <w:jc w:val="center"/>
              <w:rPr>
                <w:rFonts w:ascii="宋体" w:hAnsi="宋体" w:cs="宋体"/>
                <w:sz w:val="28"/>
                <w:szCs w:val="28"/>
              </w:rPr>
            </w:pPr>
          </w:p>
        </w:tc>
        <w:tc>
          <w:tcPr>
            <w:tcW w:w="1059" w:type="dxa"/>
            <w:vMerge/>
            <w:vAlign w:val="center"/>
          </w:tcPr>
          <w:p w14:paraId="71F94FD7" w14:textId="77777777" w:rsidR="000B30EB" w:rsidRDefault="000B30EB" w:rsidP="00407E5E">
            <w:pPr>
              <w:jc w:val="center"/>
              <w:rPr>
                <w:rFonts w:ascii="宋体" w:hAnsi="宋体" w:cs="宋体"/>
                <w:sz w:val="28"/>
                <w:szCs w:val="28"/>
              </w:rPr>
            </w:pPr>
          </w:p>
        </w:tc>
        <w:tc>
          <w:tcPr>
            <w:tcW w:w="3593" w:type="dxa"/>
            <w:vAlign w:val="center"/>
          </w:tcPr>
          <w:p w14:paraId="0478ED43" w14:textId="77777777" w:rsidR="000B30EB" w:rsidRDefault="008759FE" w:rsidP="008469D2">
            <w:pPr>
              <w:jc w:val="center"/>
              <w:rPr>
                <w:rFonts w:ascii="宋体" w:hAnsi="宋体" w:cs="宋体"/>
                <w:sz w:val="28"/>
                <w:szCs w:val="28"/>
              </w:rPr>
            </w:pPr>
            <w:r>
              <w:rPr>
                <w:rFonts w:ascii="宋体" w:hAnsi="宋体" w:cs="宋体" w:hint="eastAsia"/>
                <w:sz w:val="28"/>
                <w:szCs w:val="28"/>
              </w:rPr>
              <w:t>专题二 凡尔赛-华盛顿体系下的和平</w:t>
            </w:r>
          </w:p>
        </w:tc>
        <w:tc>
          <w:tcPr>
            <w:tcW w:w="712" w:type="dxa"/>
            <w:vAlign w:val="center"/>
          </w:tcPr>
          <w:p w14:paraId="2E32C416" w14:textId="77777777" w:rsidR="000B30EB" w:rsidRDefault="008759FE" w:rsidP="00407E5E">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6C9941ED" w14:textId="77777777" w:rsidR="000B30EB" w:rsidRDefault="008759FE" w:rsidP="00407E5E">
            <w:pPr>
              <w:jc w:val="center"/>
              <w:rPr>
                <w:rFonts w:ascii="宋体" w:hAnsi="宋体" w:cs="宋体"/>
                <w:sz w:val="28"/>
                <w:szCs w:val="28"/>
              </w:rPr>
            </w:pPr>
            <w:r>
              <w:rPr>
                <w:rFonts w:ascii="宋体" w:hAnsi="宋体" w:cs="宋体" w:hint="eastAsia"/>
                <w:sz w:val="28"/>
                <w:szCs w:val="28"/>
              </w:rPr>
              <w:t>4</w:t>
            </w:r>
          </w:p>
        </w:tc>
        <w:tc>
          <w:tcPr>
            <w:tcW w:w="1546" w:type="dxa"/>
            <w:vAlign w:val="center"/>
          </w:tcPr>
          <w:p w14:paraId="4E831B4E" w14:textId="77777777" w:rsidR="000B30EB" w:rsidRDefault="000B30EB" w:rsidP="00407E5E">
            <w:pPr>
              <w:jc w:val="center"/>
              <w:rPr>
                <w:rFonts w:ascii="宋体" w:hAnsi="宋体" w:cs="宋体"/>
                <w:sz w:val="28"/>
                <w:szCs w:val="28"/>
              </w:rPr>
            </w:pPr>
          </w:p>
        </w:tc>
      </w:tr>
      <w:tr w:rsidR="008759FE" w14:paraId="75B1D4B5" w14:textId="77777777" w:rsidTr="008469D2">
        <w:trPr>
          <w:trHeight w:val="715"/>
        </w:trPr>
        <w:tc>
          <w:tcPr>
            <w:tcW w:w="1410" w:type="dxa"/>
            <w:vMerge/>
            <w:vAlign w:val="center"/>
          </w:tcPr>
          <w:p w14:paraId="2DD453F3" w14:textId="77777777" w:rsidR="008759FE" w:rsidRDefault="008759FE" w:rsidP="00407E5E">
            <w:pPr>
              <w:jc w:val="center"/>
              <w:rPr>
                <w:rFonts w:ascii="宋体" w:hAnsi="宋体" w:cs="宋体"/>
                <w:sz w:val="28"/>
                <w:szCs w:val="28"/>
              </w:rPr>
            </w:pPr>
          </w:p>
        </w:tc>
        <w:tc>
          <w:tcPr>
            <w:tcW w:w="1059" w:type="dxa"/>
            <w:vMerge/>
            <w:vAlign w:val="center"/>
          </w:tcPr>
          <w:p w14:paraId="45A563C6" w14:textId="77777777" w:rsidR="008759FE" w:rsidRDefault="008759FE" w:rsidP="00407E5E">
            <w:pPr>
              <w:jc w:val="center"/>
              <w:rPr>
                <w:rFonts w:ascii="宋体" w:hAnsi="宋体" w:cs="宋体"/>
                <w:sz w:val="28"/>
                <w:szCs w:val="28"/>
              </w:rPr>
            </w:pPr>
          </w:p>
        </w:tc>
        <w:tc>
          <w:tcPr>
            <w:tcW w:w="3593" w:type="dxa"/>
            <w:vAlign w:val="center"/>
          </w:tcPr>
          <w:p w14:paraId="74F17C3E" w14:textId="77777777" w:rsidR="008759FE" w:rsidRDefault="008759FE" w:rsidP="008469D2">
            <w:pPr>
              <w:jc w:val="center"/>
              <w:rPr>
                <w:rFonts w:ascii="宋体" w:hAnsi="宋体" w:cs="宋体"/>
                <w:sz w:val="28"/>
                <w:szCs w:val="28"/>
              </w:rPr>
            </w:pPr>
            <w:r>
              <w:rPr>
                <w:rFonts w:ascii="宋体" w:hAnsi="宋体" w:cs="宋体" w:hint="eastAsia"/>
                <w:sz w:val="28"/>
                <w:szCs w:val="28"/>
              </w:rPr>
              <w:t>专题三 第二次世界大战</w:t>
            </w:r>
          </w:p>
        </w:tc>
        <w:tc>
          <w:tcPr>
            <w:tcW w:w="712" w:type="dxa"/>
            <w:vAlign w:val="center"/>
          </w:tcPr>
          <w:p w14:paraId="6F384424"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5C9B0F63" w14:textId="77777777" w:rsidR="008759FE" w:rsidRDefault="008759FE" w:rsidP="00407E5E">
            <w:pPr>
              <w:jc w:val="center"/>
              <w:rPr>
                <w:rFonts w:ascii="宋体" w:hAnsi="宋体" w:cs="宋体"/>
                <w:sz w:val="28"/>
                <w:szCs w:val="28"/>
              </w:rPr>
            </w:pPr>
            <w:r>
              <w:rPr>
                <w:rFonts w:ascii="宋体" w:hAnsi="宋体" w:cs="宋体" w:hint="eastAsia"/>
                <w:sz w:val="28"/>
                <w:szCs w:val="28"/>
              </w:rPr>
              <w:t>6</w:t>
            </w:r>
          </w:p>
        </w:tc>
        <w:tc>
          <w:tcPr>
            <w:tcW w:w="1546" w:type="dxa"/>
            <w:vAlign w:val="center"/>
          </w:tcPr>
          <w:p w14:paraId="43AA41F9" w14:textId="77777777" w:rsidR="008759FE" w:rsidRDefault="008759FE" w:rsidP="00407E5E">
            <w:pPr>
              <w:jc w:val="center"/>
              <w:rPr>
                <w:rFonts w:ascii="宋体" w:hAnsi="宋体" w:cs="宋体"/>
                <w:sz w:val="28"/>
                <w:szCs w:val="28"/>
              </w:rPr>
            </w:pPr>
          </w:p>
        </w:tc>
      </w:tr>
      <w:tr w:rsidR="008759FE" w14:paraId="7467E685" w14:textId="77777777" w:rsidTr="008469D2">
        <w:trPr>
          <w:trHeight w:val="715"/>
        </w:trPr>
        <w:tc>
          <w:tcPr>
            <w:tcW w:w="1410" w:type="dxa"/>
            <w:vMerge/>
            <w:vAlign w:val="center"/>
          </w:tcPr>
          <w:p w14:paraId="423A0922" w14:textId="77777777" w:rsidR="008759FE" w:rsidRDefault="008759FE" w:rsidP="00407E5E">
            <w:pPr>
              <w:jc w:val="center"/>
              <w:rPr>
                <w:rFonts w:ascii="宋体" w:hAnsi="宋体" w:cs="宋体"/>
                <w:sz w:val="28"/>
                <w:szCs w:val="28"/>
              </w:rPr>
            </w:pPr>
          </w:p>
        </w:tc>
        <w:tc>
          <w:tcPr>
            <w:tcW w:w="1059" w:type="dxa"/>
            <w:vMerge/>
            <w:vAlign w:val="center"/>
          </w:tcPr>
          <w:p w14:paraId="477D2E0D" w14:textId="77777777" w:rsidR="008759FE" w:rsidRDefault="008759FE" w:rsidP="00407E5E">
            <w:pPr>
              <w:jc w:val="center"/>
              <w:rPr>
                <w:rFonts w:ascii="宋体" w:hAnsi="宋体" w:cs="宋体"/>
                <w:sz w:val="28"/>
                <w:szCs w:val="28"/>
              </w:rPr>
            </w:pPr>
          </w:p>
        </w:tc>
        <w:tc>
          <w:tcPr>
            <w:tcW w:w="3593" w:type="dxa"/>
            <w:vAlign w:val="center"/>
          </w:tcPr>
          <w:p w14:paraId="285C7441" w14:textId="77777777" w:rsidR="008759FE" w:rsidRDefault="008759FE" w:rsidP="008469D2">
            <w:pPr>
              <w:jc w:val="center"/>
              <w:rPr>
                <w:rFonts w:ascii="宋体" w:hAnsi="宋体" w:cs="宋体"/>
                <w:sz w:val="28"/>
                <w:szCs w:val="28"/>
              </w:rPr>
            </w:pPr>
            <w:r>
              <w:rPr>
                <w:rFonts w:ascii="宋体" w:hAnsi="宋体" w:cs="宋体" w:hint="eastAsia"/>
                <w:sz w:val="28"/>
                <w:szCs w:val="28"/>
              </w:rPr>
              <w:t>专题四 雅尔塔体制下的冷战与和平</w:t>
            </w:r>
          </w:p>
        </w:tc>
        <w:tc>
          <w:tcPr>
            <w:tcW w:w="712" w:type="dxa"/>
            <w:vAlign w:val="center"/>
          </w:tcPr>
          <w:p w14:paraId="7DE498AF"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45C25ED2" w14:textId="77777777" w:rsidR="008759FE" w:rsidRDefault="008759FE" w:rsidP="00407E5E">
            <w:pPr>
              <w:jc w:val="center"/>
              <w:rPr>
                <w:rFonts w:ascii="宋体" w:hAnsi="宋体" w:cs="宋体"/>
                <w:sz w:val="28"/>
                <w:szCs w:val="28"/>
              </w:rPr>
            </w:pPr>
            <w:r>
              <w:rPr>
                <w:rFonts w:ascii="宋体" w:hAnsi="宋体" w:cs="宋体" w:hint="eastAsia"/>
                <w:sz w:val="28"/>
                <w:szCs w:val="28"/>
              </w:rPr>
              <w:t>8</w:t>
            </w:r>
          </w:p>
        </w:tc>
        <w:tc>
          <w:tcPr>
            <w:tcW w:w="1546" w:type="dxa"/>
            <w:vAlign w:val="center"/>
          </w:tcPr>
          <w:p w14:paraId="4CBC71D5" w14:textId="77777777" w:rsidR="008759FE" w:rsidRDefault="008759FE" w:rsidP="00407E5E">
            <w:pPr>
              <w:jc w:val="center"/>
              <w:rPr>
                <w:rFonts w:ascii="宋体" w:hAnsi="宋体" w:cs="宋体"/>
                <w:sz w:val="28"/>
                <w:szCs w:val="28"/>
              </w:rPr>
            </w:pPr>
          </w:p>
        </w:tc>
      </w:tr>
      <w:tr w:rsidR="008759FE" w14:paraId="42520511" w14:textId="77777777" w:rsidTr="008469D2">
        <w:trPr>
          <w:trHeight w:val="715"/>
        </w:trPr>
        <w:tc>
          <w:tcPr>
            <w:tcW w:w="1410" w:type="dxa"/>
            <w:vMerge/>
            <w:vAlign w:val="center"/>
          </w:tcPr>
          <w:p w14:paraId="51037CF8" w14:textId="77777777" w:rsidR="008759FE" w:rsidRDefault="008759FE" w:rsidP="00407E5E">
            <w:pPr>
              <w:jc w:val="center"/>
              <w:rPr>
                <w:rFonts w:ascii="宋体" w:hAnsi="宋体" w:cs="宋体"/>
                <w:sz w:val="28"/>
                <w:szCs w:val="28"/>
              </w:rPr>
            </w:pPr>
          </w:p>
        </w:tc>
        <w:tc>
          <w:tcPr>
            <w:tcW w:w="1059" w:type="dxa"/>
            <w:vMerge/>
            <w:vAlign w:val="center"/>
          </w:tcPr>
          <w:p w14:paraId="0DDE0B4A" w14:textId="77777777" w:rsidR="008759FE" w:rsidRDefault="008759FE" w:rsidP="00407E5E">
            <w:pPr>
              <w:jc w:val="center"/>
              <w:rPr>
                <w:rFonts w:ascii="宋体" w:hAnsi="宋体" w:cs="宋体"/>
                <w:sz w:val="28"/>
                <w:szCs w:val="28"/>
              </w:rPr>
            </w:pPr>
          </w:p>
        </w:tc>
        <w:tc>
          <w:tcPr>
            <w:tcW w:w="3593" w:type="dxa"/>
            <w:vAlign w:val="center"/>
          </w:tcPr>
          <w:p w14:paraId="1A63DD84" w14:textId="77777777" w:rsidR="008759FE" w:rsidRDefault="008759FE" w:rsidP="008469D2">
            <w:pPr>
              <w:jc w:val="center"/>
              <w:rPr>
                <w:rFonts w:ascii="宋体" w:hAnsi="宋体" w:cs="宋体"/>
                <w:sz w:val="28"/>
                <w:szCs w:val="28"/>
              </w:rPr>
            </w:pPr>
            <w:r>
              <w:rPr>
                <w:rFonts w:ascii="宋体" w:hAnsi="宋体" w:cs="宋体" w:hint="eastAsia"/>
                <w:sz w:val="28"/>
                <w:szCs w:val="28"/>
              </w:rPr>
              <w:t>专题五</w:t>
            </w:r>
          </w:p>
        </w:tc>
        <w:tc>
          <w:tcPr>
            <w:tcW w:w="712" w:type="dxa"/>
            <w:vAlign w:val="center"/>
          </w:tcPr>
          <w:p w14:paraId="0435DD4F"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2177D6B3" w14:textId="77777777" w:rsidR="008759FE" w:rsidRDefault="008759FE" w:rsidP="00407E5E">
            <w:pPr>
              <w:jc w:val="center"/>
              <w:rPr>
                <w:rFonts w:ascii="宋体" w:hAnsi="宋体" w:cs="宋体"/>
                <w:sz w:val="28"/>
                <w:szCs w:val="28"/>
              </w:rPr>
            </w:pPr>
            <w:r>
              <w:rPr>
                <w:rFonts w:ascii="宋体" w:hAnsi="宋体" w:cs="宋体" w:hint="eastAsia"/>
                <w:sz w:val="28"/>
                <w:szCs w:val="28"/>
              </w:rPr>
              <w:t>10</w:t>
            </w:r>
          </w:p>
        </w:tc>
        <w:tc>
          <w:tcPr>
            <w:tcW w:w="1546" w:type="dxa"/>
            <w:vAlign w:val="center"/>
          </w:tcPr>
          <w:p w14:paraId="0D7450F2" w14:textId="77777777" w:rsidR="008759FE" w:rsidRDefault="008759FE" w:rsidP="00407E5E">
            <w:pPr>
              <w:jc w:val="center"/>
              <w:rPr>
                <w:rFonts w:ascii="宋体" w:hAnsi="宋体" w:cs="宋体"/>
                <w:sz w:val="28"/>
                <w:szCs w:val="28"/>
              </w:rPr>
            </w:pPr>
          </w:p>
        </w:tc>
      </w:tr>
      <w:tr w:rsidR="008759FE" w14:paraId="3A0F93DD" w14:textId="77777777" w:rsidTr="008469D2">
        <w:trPr>
          <w:trHeight w:val="715"/>
        </w:trPr>
        <w:tc>
          <w:tcPr>
            <w:tcW w:w="1410" w:type="dxa"/>
            <w:vMerge/>
            <w:vAlign w:val="center"/>
          </w:tcPr>
          <w:p w14:paraId="5F993D02" w14:textId="77777777" w:rsidR="008759FE" w:rsidRDefault="008759FE" w:rsidP="00407E5E">
            <w:pPr>
              <w:jc w:val="center"/>
              <w:rPr>
                <w:rFonts w:ascii="宋体" w:hAnsi="宋体" w:cs="宋体"/>
                <w:sz w:val="28"/>
                <w:szCs w:val="28"/>
              </w:rPr>
            </w:pPr>
          </w:p>
        </w:tc>
        <w:tc>
          <w:tcPr>
            <w:tcW w:w="1059" w:type="dxa"/>
            <w:vMerge/>
            <w:vAlign w:val="center"/>
          </w:tcPr>
          <w:p w14:paraId="14C65BC8" w14:textId="77777777" w:rsidR="008759FE" w:rsidRDefault="008759FE" w:rsidP="00407E5E">
            <w:pPr>
              <w:jc w:val="center"/>
              <w:rPr>
                <w:rFonts w:ascii="宋体" w:hAnsi="宋体" w:cs="宋体"/>
                <w:sz w:val="28"/>
                <w:szCs w:val="28"/>
              </w:rPr>
            </w:pPr>
          </w:p>
        </w:tc>
        <w:tc>
          <w:tcPr>
            <w:tcW w:w="3593" w:type="dxa"/>
            <w:vAlign w:val="center"/>
          </w:tcPr>
          <w:p w14:paraId="18BBCA45" w14:textId="77777777" w:rsidR="008759FE" w:rsidRDefault="008759FE" w:rsidP="008469D2">
            <w:pPr>
              <w:jc w:val="center"/>
              <w:rPr>
                <w:rFonts w:ascii="宋体" w:hAnsi="宋体" w:cs="宋体"/>
                <w:sz w:val="28"/>
                <w:szCs w:val="28"/>
              </w:rPr>
            </w:pPr>
            <w:r>
              <w:rPr>
                <w:rFonts w:ascii="宋体" w:hAnsi="宋体" w:cs="宋体" w:hint="eastAsia"/>
                <w:sz w:val="28"/>
                <w:szCs w:val="28"/>
              </w:rPr>
              <w:t>专题六</w:t>
            </w:r>
          </w:p>
        </w:tc>
        <w:tc>
          <w:tcPr>
            <w:tcW w:w="712" w:type="dxa"/>
            <w:vAlign w:val="center"/>
          </w:tcPr>
          <w:p w14:paraId="774B7EE6"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2650227C" w14:textId="77777777" w:rsidR="008759FE" w:rsidRDefault="008759FE" w:rsidP="00407E5E">
            <w:pPr>
              <w:jc w:val="center"/>
              <w:rPr>
                <w:rFonts w:ascii="宋体" w:hAnsi="宋体" w:cs="宋体"/>
                <w:sz w:val="28"/>
                <w:szCs w:val="28"/>
              </w:rPr>
            </w:pPr>
            <w:r>
              <w:rPr>
                <w:rFonts w:ascii="宋体" w:hAnsi="宋体" w:cs="宋体" w:hint="eastAsia"/>
                <w:sz w:val="28"/>
                <w:szCs w:val="28"/>
              </w:rPr>
              <w:t>12</w:t>
            </w:r>
          </w:p>
        </w:tc>
        <w:tc>
          <w:tcPr>
            <w:tcW w:w="1546" w:type="dxa"/>
            <w:vAlign w:val="center"/>
          </w:tcPr>
          <w:p w14:paraId="6B47BC4C" w14:textId="77777777" w:rsidR="008759FE" w:rsidRDefault="008759FE" w:rsidP="00407E5E">
            <w:pPr>
              <w:jc w:val="center"/>
              <w:rPr>
                <w:rFonts w:ascii="宋体" w:hAnsi="宋体" w:cs="宋体"/>
                <w:sz w:val="28"/>
                <w:szCs w:val="28"/>
              </w:rPr>
            </w:pPr>
          </w:p>
        </w:tc>
      </w:tr>
      <w:tr w:rsidR="008759FE" w14:paraId="2797ED9A" w14:textId="77777777" w:rsidTr="008469D2">
        <w:trPr>
          <w:trHeight w:val="715"/>
        </w:trPr>
        <w:tc>
          <w:tcPr>
            <w:tcW w:w="1410" w:type="dxa"/>
            <w:vMerge/>
            <w:vAlign w:val="center"/>
          </w:tcPr>
          <w:p w14:paraId="02A860A0" w14:textId="77777777" w:rsidR="008759FE" w:rsidRDefault="008759FE" w:rsidP="00407E5E">
            <w:pPr>
              <w:jc w:val="center"/>
              <w:rPr>
                <w:rFonts w:ascii="宋体" w:hAnsi="宋体" w:cs="宋体"/>
                <w:sz w:val="28"/>
                <w:szCs w:val="28"/>
              </w:rPr>
            </w:pPr>
          </w:p>
        </w:tc>
        <w:tc>
          <w:tcPr>
            <w:tcW w:w="1059" w:type="dxa"/>
            <w:vMerge/>
            <w:vAlign w:val="center"/>
          </w:tcPr>
          <w:p w14:paraId="108F9DB7" w14:textId="77777777" w:rsidR="008759FE" w:rsidRDefault="008759FE" w:rsidP="00407E5E">
            <w:pPr>
              <w:jc w:val="center"/>
              <w:rPr>
                <w:rFonts w:ascii="宋体" w:hAnsi="宋体" w:cs="宋体"/>
                <w:sz w:val="28"/>
                <w:szCs w:val="28"/>
              </w:rPr>
            </w:pPr>
          </w:p>
        </w:tc>
        <w:tc>
          <w:tcPr>
            <w:tcW w:w="3593" w:type="dxa"/>
            <w:vAlign w:val="center"/>
          </w:tcPr>
          <w:p w14:paraId="70A222D0" w14:textId="77777777" w:rsidR="008759FE" w:rsidRDefault="008759FE" w:rsidP="00407E5E">
            <w:pPr>
              <w:jc w:val="center"/>
              <w:rPr>
                <w:rFonts w:ascii="宋体" w:hAnsi="宋体" w:cs="宋体"/>
                <w:sz w:val="28"/>
                <w:szCs w:val="28"/>
              </w:rPr>
            </w:pPr>
            <w:r>
              <w:rPr>
                <w:rFonts w:ascii="宋体" w:hAnsi="宋体" w:cs="宋体" w:hint="eastAsia"/>
                <w:sz w:val="28"/>
                <w:szCs w:val="28"/>
              </w:rPr>
              <w:t>中国古代史第一单元</w:t>
            </w:r>
          </w:p>
        </w:tc>
        <w:tc>
          <w:tcPr>
            <w:tcW w:w="712" w:type="dxa"/>
            <w:vAlign w:val="center"/>
          </w:tcPr>
          <w:p w14:paraId="171E7249"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06132394" w14:textId="77777777" w:rsidR="008759FE" w:rsidRDefault="008759FE" w:rsidP="00407E5E">
            <w:pPr>
              <w:jc w:val="center"/>
              <w:rPr>
                <w:rFonts w:ascii="宋体" w:hAnsi="宋体" w:cs="宋体"/>
                <w:sz w:val="28"/>
                <w:szCs w:val="28"/>
              </w:rPr>
            </w:pPr>
            <w:r>
              <w:rPr>
                <w:rFonts w:ascii="宋体" w:hAnsi="宋体" w:cs="宋体" w:hint="eastAsia"/>
                <w:sz w:val="28"/>
                <w:szCs w:val="28"/>
              </w:rPr>
              <w:t>14</w:t>
            </w:r>
          </w:p>
        </w:tc>
        <w:tc>
          <w:tcPr>
            <w:tcW w:w="1546" w:type="dxa"/>
            <w:vAlign w:val="center"/>
          </w:tcPr>
          <w:p w14:paraId="27489C11" w14:textId="77777777" w:rsidR="008759FE" w:rsidRDefault="008759FE" w:rsidP="00407E5E">
            <w:pPr>
              <w:jc w:val="center"/>
              <w:rPr>
                <w:rFonts w:ascii="宋体" w:hAnsi="宋体" w:cs="宋体"/>
                <w:sz w:val="28"/>
                <w:szCs w:val="28"/>
              </w:rPr>
            </w:pPr>
          </w:p>
        </w:tc>
      </w:tr>
      <w:tr w:rsidR="008759FE" w14:paraId="2D369B1C" w14:textId="77777777" w:rsidTr="008469D2">
        <w:trPr>
          <w:trHeight w:val="715"/>
        </w:trPr>
        <w:tc>
          <w:tcPr>
            <w:tcW w:w="1410" w:type="dxa"/>
            <w:vMerge/>
            <w:vAlign w:val="center"/>
          </w:tcPr>
          <w:p w14:paraId="0A82F3FB" w14:textId="77777777" w:rsidR="008759FE" w:rsidRDefault="008759FE" w:rsidP="00407E5E">
            <w:pPr>
              <w:jc w:val="center"/>
              <w:rPr>
                <w:rFonts w:ascii="宋体" w:hAnsi="宋体" w:cs="宋体"/>
                <w:sz w:val="28"/>
                <w:szCs w:val="28"/>
              </w:rPr>
            </w:pPr>
          </w:p>
        </w:tc>
        <w:tc>
          <w:tcPr>
            <w:tcW w:w="1059" w:type="dxa"/>
            <w:vMerge w:val="restart"/>
            <w:vAlign w:val="center"/>
          </w:tcPr>
          <w:p w14:paraId="5CD69F27" w14:textId="77777777" w:rsidR="008759FE" w:rsidRDefault="008759FE" w:rsidP="00407E5E">
            <w:pPr>
              <w:jc w:val="center"/>
              <w:rPr>
                <w:rFonts w:ascii="宋体" w:hAnsi="宋体" w:cs="宋体"/>
                <w:sz w:val="28"/>
                <w:szCs w:val="28"/>
              </w:rPr>
            </w:pPr>
            <w:r>
              <w:rPr>
                <w:rFonts w:ascii="宋体" w:hAnsi="宋体" w:cs="宋体" w:hint="eastAsia"/>
                <w:sz w:val="28"/>
                <w:szCs w:val="28"/>
              </w:rPr>
              <w:t>复习</w:t>
            </w:r>
          </w:p>
        </w:tc>
        <w:tc>
          <w:tcPr>
            <w:tcW w:w="3593" w:type="dxa"/>
            <w:vAlign w:val="center"/>
          </w:tcPr>
          <w:p w14:paraId="30A47323" w14:textId="77777777" w:rsidR="008759FE" w:rsidRDefault="008759FE" w:rsidP="00407E5E">
            <w:pPr>
              <w:jc w:val="center"/>
              <w:rPr>
                <w:rFonts w:ascii="宋体" w:hAnsi="宋体" w:cs="宋体"/>
                <w:sz w:val="28"/>
                <w:szCs w:val="28"/>
              </w:rPr>
            </w:pPr>
            <w:r>
              <w:rPr>
                <w:rFonts w:ascii="宋体" w:hAnsi="宋体" w:cs="宋体" w:hint="eastAsia"/>
                <w:sz w:val="28"/>
                <w:szCs w:val="28"/>
              </w:rPr>
              <w:t>中国古代史第二单元</w:t>
            </w:r>
          </w:p>
        </w:tc>
        <w:tc>
          <w:tcPr>
            <w:tcW w:w="712" w:type="dxa"/>
            <w:vAlign w:val="center"/>
          </w:tcPr>
          <w:p w14:paraId="2FE1C2A2"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02F48E2E" w14:textId="77777777" w:rsidR="008759FE" w:rsidRDefault="008759FE" w:rsidP="00407E5E">
            <w:pPr>
              <w:jc w:val="center"/>
              <w:rPr>
                <w:rFonts w:ascii="宋体" w:hAnsi="宋体" w:cs="宋体"/>
                <w:sz w:val="28"/>
                <w:szCs w:val="28"/>
              </w:rPr>
            </w:pPr>
            <w:r>
              <w:rPr>
                <w:rFonts w:ascii="宋体" w:hAnsi="宋体" w:cs="宋体" w:hint="eastAsia"/>
                <w:sz w:val="28"/>
                <w:szCs w:val="28"/>
              </w:rPr>
              <w:t>16</w:t>
            </w:r>
          </w:p>
        </w:tc>
        <w:tc>
          <w:tcPr>
            <w:tcW w:w="1546" w:type="dxa"/>
            <w:vAlign w:val="center"/>
          </w:tcPr>
          <w:p w14:paraId="7AFF3F91" w14:textId="77777777" w:rsidR="008759FE" w:rsidRDefault="008759FE" w:rsidP="00407E5E">
            <w:pPr>
              <w:jc w:val="center"/>
              <w:rPr>
                <w:rFonts w:ascii="宋体" w:hAnsi="宋体" w:cs="宋体"/>
                <w:sz w:val="28"/>
                <w:szCs w:val="28"/>
              </w:rPr>
            </w:pPr>
          </w:p>
        </w:tc>
      </w:tr>
      <w:tr w:rsidR="008759FE" w14:paraId="22A3117C" w14:textId="77777777" w:rsidTr="008469D2">
        <w:trPr>
          <w:trHeight w:val="715"/>
        </w:trPr>
        <w:tc>
          <w:tcPr>
            <w:tcW w:w="1410" w:type="dxa"/>
            <w:vAlign w:val="center"/>
          </w:tcPr>
          <w:p w14:paraId="22E94E46" w14:textId="77777777" w:rsidR="008759FE" w:rsidRDefault="008759FE" w:rsidP="00407E5E">
            <w:pPr>
              <w:jc w:val="center"/>
              <w:rPr>
                <w:rFonts w:ascii="宋体" w:hAnsi="宋体" w:cs="宋体"/>
                <w:sz w:val="28"/>
                <w:szCs w:val="28"/>
              </w:rPr>
            </w:pPr>
          </w:p>
        </w:tc>
        <w:tc>
          <w:tcPr>
            <w:tcW w:w="1059" w:type="dxa"/>
            <w:vMerge/>
            <w:vAlign w:val="center"/>
          </w:tcPr>
          <w:p w14:paraId="6B6CA9BF" w14:textId="77777777" w:rsidR="008759FE" w:rsidRDefault="008759FE" w:rsidP="00407E5E">
            <w:pPr>
              <w:jc w:val="center"/>
              <w:rPr>
                <w:rFonts w:ascii="宋体" w:hAnsi="宋体" w:cs="宋体"/>
                <w:sz w:val="28"/>
                <w:szCs w:val="28"/>
              </w:rPr>
            </w:pPr>
          </w:p>
        </w:tc>
        <w:tc>
          <w:tcPr>
            <w:tcW w:w="3593" w:type="dxa"/>
            <w:vAlign w:val="center"/>
          </w:tcPr>
          <w:p w14:paraId="42B8E7D1" w14:textId="77777777" w:rsidR="008759FE" w:rsidRDefault="008759FE" w:rsidP="00407E5E">
            <w:pPr>
              <w:jc w:val="center"/>
              <w:rPr>
                <w:rFonts w:ascii="宋体" w:hAnsi="宋体" w:cs="宋体"/>
                <w:sz w:val="28"/>
                <w:szCs w:val="28"/>
              </w:rPr>
            </w:pPr>
            <w:r>
              <w:rPr>
                <w:rFonts w:ascii="宋体" w:hAnsi="宋体" w:cs="宋体" w:hint="eastAsia"/>
                <w:sz w:val="28"/>
                <w:szCs w:val="28"/>
              </w:rPr>
              <w:t>中国古代史第三单元</w:t>
            </w:r>
          </w:p>
        </w:tc>
        <w:tc>
          <w:tcPr>
            <w:tcW w:w="712" w:type="dxa"/>
            <w:vAlign w:val="center"/>
          </w:tcPr>
          <w:p w14:paraId="4AA21843"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4789AC4A" w14:textId="77777777" w:rsidR="008759FE" w:rsidRDefault="008759FE" w:rsidP="00407E5E">
            <w:pPr>
              <w:jc w:val="center"/>
              <w:rPr>
                <w:rFonts w:ascii="宋体" w:hAnsi="宋体" w:cs="宋体"/>
                <w:sz w:val="28"/>
                <w:szCs w:val="28"/>
              </w:rPr>
            </w:pPr>
            <w:r>
              <w:rPr>
                <w:rFonts w:ascii="宋体" w:hAnsi="宋体" w:cs="宋体" w:hint="eastAsia"/>
                <w:sz w:val="28"/>
                <w:szCs w:val="28"/>
              </w:rPr>
              <w:t>18</w:t>
            </w:r>
          </w:p>
        </w:tc>
        <w:tc>
          <w:tcPr>
            <w:tcW w:w="1546" w:type="dxa"/>
            <w:vAlign w:val="center"/>
          </w:tcPr>
          <w:p w14:paraId="07A36695" w14:textId="77777777" w:rsidR="008759FE" w:rsidRDefault="008759FE" w:rsidP="00407E5E">
            <w:pPr>
              <w:jc w:val="center"/>
              <w:rPr>
                <w:rFonts w:ascii="宋体" w:hAnsi="宋体" w:cs="宋体"/>
                <w:sz w:val="28"/>
                <w:szCs w:val="28"/>
              </w:rPr>
            </w:pPr>
          </w:p>
        </w:tc>
      </w:tr>
      <w:tr w:rsidR="008759FE" w14:paraId="051DA15B" w14:textId="77777777" w:rsidTr="008469D2">
        <w:trPr>
          <w:trHeight w:val="715"/>
        </w:trPr>
        <w:tc>
          <w:tcPr>
            <w:tcW w:w="1410" w:type="dxa"/>
            <w:vAlign w:val="center"/>
          </w:tcPr>
          <w:p w14:paraId="64E29417" w14:textId="77777777" w:rsidR="008759FE" w:rsidRDefault="008759FE" w:rsidP="00407E5E">
            <w:pPr>
              <w:jc w:val="center"/>
              <w:rPr>
                <w:rFonts w:ascii="宋体" w:hAnsi="宋体" w:cs="宋体"/>
                <w:sz w:val="28"/>
                <w:szCs w:val="28"/>
              </w:rPr>
            </w:pPr>
          </w:p>
        </w:tc>
        <w:tc>
          <w:tcPr>
            <w:tcW w:w="1059" w:type="dxa"/>
            <w:vMerge/>
            <w:vAlign w:val="center"/>
          </w:tcPr>
          <w:p w14:paraId="63583296" w14:textId="77777777" w:rsidR="008759FE" w:rsidRDefault="008759FE" w:rsidP="00407E5E">
            <w:pPr>
              <w:jc w:val="center"/>
              <w:rPr>
                <w:rFonts w:ascii="宋体" w:hAnsi="宋体" w:cs="宋体"/>
                <w:sz w:val="28"/>
                <w:szCs w:val="28"/>
              </w:rPr>
            </w:pPr>
          </w:p>
        </w:tc>
        <w:tc>
          <w:tcPr>
            <w:tcW w:w="3593" w:type="dxa"/>
            <w:vAlign w:val="center"/>
          </w:tcPr>
          <w:p w14:paraId="4999847A" w14:textId="77777777" w:rsidR="008759FE" w:rsidRDefault="008759FE" w:rsidP="00407E5E">
            <w:pPr>
              <w:jc w:val="center"/>
              <w:rPr>
                <w:rFonts w:ascii="宋体" w:hAnsi="宋体" w:cs="宋体"/>
                <w:sz w:val="28"/>
                <w:szCs w:val="28"/>
              </w:rPr>
            </w:pPr>
            <w:r>
              <w:rPr>
                <w:rFonts w:ascii="宋体" w:hAnsi="宋体" w:cs="宋体" w:hint="eastAsia"/>
                <w:sz w:val="28"/>
                <w:szCs w:val="28"/>
              </w:rPr>
              <w:t>中国古代史第四 五单元</w:t>
            </w:r>
          </w:p>
        </w:tc>
        <w:tc>
          <w:tcPr>
            <w:tcW w:w="712" w:type="dxa"/>
            <w:vAlign w:val="center"/>
          </w:tcPr>
          <w:p w14:paraId="217C09F3"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2E9669A6" w14:textId="77777777" w:rsidR="008759FE" w:rsidRDefault="008759FE" w:rsidP="00407E5E">
            <w:pPr>
              <w:jc w:val="center"/>
              <w:rPr>
                <w:rFonts w:ascii="宋体" w:hAnsi="宋体" w:cs="宋体"/>
                <w:sz w:val="28"/>
                <w:szCs w:val="28"/>
              </w:rPr>
            </w:pPr>
            <w:r>
              <w:rPr>
                <w:rFonts w:ascii="宋体" w:hAnsi="宋体" w:cs="宋体" w:hint="eastAsia"/>
                <w:sz w:val="28"/>
                <w:szCs w:val="28"/>
              </w:rPr>
              <w:t>20</w:t>
            </w:r>
          </w:p>
        </w:tc>
        <w:tc>
          <w:tcPr>
            <w:tcW w:w="1546" w:type="dxa"/>
            <w:vAlign w:val="center"/>
          </w:tcPr>
          <w:p w14:paraId="5B5FCBE3" w14:textId="77777777" w:rsidR="008759FE" w:rsidRDefault="008759FE" w:rsidP="00407E5E">
            <w:pPr>
              <w:jc w:val="center"/>
              <w:rPr>
                <w:rFonts w:ascii="宋体" w:hAnsi="宋体" w:cs="宋体"/>
                <w:sz w:val="28"/>
                <w:szCs w:val="28"/>
              </w:rPr>
            </w:pPr>
          </w:p>
        </w:tc>
      </w:tr>
      <w:tr w:rsidR="008759FE" w14:paraId="6337A0A6" w14:textId="77777777" w:rsidTr="008469D2">
        <w:trPr>
          <w:trHeight w:val="715"/>
        </w:trPr>
        <w:tc>
          <w:tcPr>
            <w:tcW w:w="1410" w:type="dxa"/>
            <w:vAlign w:val="center"/>
          </w:tcPr>
          <w:p w14:paraId="5CC3C406" w14:textId="77777777" w:rsidR="008759FE" w:rsidRDefault="008759FE" w:rsidP="00407E5E">
            <w:pPr>
              <w:jc w:val="center"/>
              <w:rPr>
                <w:rFonts w:ascii="宋体" w:hAnsi="宋体" w:cs="宋体"/>
                <w:sz w:val="28"/>
                <w:szCs w:val="28"/>
              </w:rPr>
            </w:pPr>
          </w:p>
        </w:tc>
        <w:tc>
          <w:tcPr>
            <w:tcW w:w="1059" w:type="dxa"/>
            <w:vMerge/>
            <w:vAlign w:val="center"/>
          </w:tcPr>
          <w:p w14:paraId="5D43FB36" w14:textId="77777777" w:rsidR="008759FE" w:rsidRDefault="008759FE" w:rsidP="00407E5E">
            <w:pPr>
              <w:jc w:val="center"/>
              <w:rPr>
                <w:rFonts w:ascii="宋体" w:hAnsi="宋体" w:cs="宋体"/>
                <w:sz w:val="28"/>
                <w:szCs w:val="28"/>
              </w:rPr>
            </w:pPr>
          </w:p>
        </w:tc>
        <w:tc>
          <w:tcPr>
            <w:tcW w:w="3593" w:type="dxa"/>
            <w:vAlign w:val="center"/>
          </w:tcPr>
          <w:p w14:paraId="14092913" w14:textId="77777777" w:rsidR="008759FE" w:rsidRDefault="008759FE" w:rsidP="00407E5E">
            <w:pPr>
              <w:jc w:val="center"/>
              <w:rPr>
                <w:rFonts w:ascii="宋体" w:hAnsi="宋体" w:cs="宋体"/>
                <w:sz w:val="28"/>
                <w:szCs w:val="28"/>
              </w:rPr>
            </w:pPr>
            <w:r>
              <w:rPr>
                <w:rFonts w:ascii="宋体" w:hAnsi="宋体" w:cs="宋体" w:hint="eastAsia"/>
                <w:sz w:val="28"/>
                <w:szCs w:val="28"/>
              </w:rPr>
              <w:t>中国古代史第六单元</w:t>
            </w:r>
          </w:p>
        </w:tc>
        <w:tc>
          <w:tcPr>
            <w:tcW w:w="712" w:type="dxa"/>
            <w:vAlign w:val="center"/>
          </w:tcPr>
          <w:p w14:paraId="3E798B4E"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57E1FB2A" w14:textId="77777777" w:rsidR="008759FE" w:rsidRDefault="008759FE" w:rsidP="00407E5E">
            <w:pPr>
              <w:jc w:val="center"/>
              <w:rPr>
                <w:rFonts w:ascii="宋体" w:hAnsi="宋体" w:cs="宋体"/>
                <w:sz w:val="28"/>
                <w:szCs w:val="28"/>
              </w:rPr>
            </w:pPr>
            <w:r>
              <w:rPr>
                <w:rFonts w:ascii="宋体" w:hAnsi="宋体" w:cs="宋体" w:hint="eastAsia"/>
                <w:sz w:val="28"/>
                <w:szCs w:val="28"/>
              </w:rPr>
              <w:t>22</w:t>
            </w:r>
          </w:p>
        </w:tc>
        <w:tc>
          <w:tcPr>
            <w:tcW w:w="1546" w:type="dxa"/>
            <w:vAlign w:val="center"/>
          </w:tcPr>
          <w:p w14:paraId="136D4D35" w14:textId="77777777" w:rsidR="008759FE" w:rsidRDefault="008759FE" w:rsidP="00407E5E">
            <w:pPr>
              <w:jc w:val="center"/>
              <w:rPr>
                <w:rFonts w:ascii="宋体" w:hAnsi="宋体" w:cs="宋体"/>
                <w:sz w:val="28"/>
                <w:szCs w:val="28"/>
              </w:rPr>
            </w:pPr>
          </w:p>
        </w:tc>
      </w:tr>
      <w:tr w:rsidR="008759FE" w14:paraId="58A2E4D7" w14:textId="77777777" w:rsidTr="008469D2">
        <w:trPr>
          <w:trHeight w:val="715"/>
        </w:trPr>
        <w:tc>
          <w:tcPr>
            <w:tcW w:w="1410" w:type="dxa"/>
            <w:vAlign w:val="center"/>
          </w:tcPr>
          <w:p w14:paraId="681AFB8F" w14:textId="77777777" w:rsidR="008759FE" w:rsidRDefault="008759FE" w:rsidP="00407E5E">
            <w:pPr>
              <w:jc w:val="center"/>
              <w:rPr>
                <w:rFonts w:ascii="宋体" w:hAnsi="宋体" w:cs="宋体"/>
                <w:sz w:val="28"/>
                <w:szCs w:val="28"/>
              </w:rPr>
            </w:pPr>
          </w:p>
        </w:tc>
        <w:tc>
          <w:tcPr>
            <w:tcW w:w="1059" w:type="dxa"/>
            <w:vMerge/>
            <w:vAlign w:val="center"/>
          </w:tcPr>
          <w:p w14:paraId="6E31956E" w14:textId="77777777" w:rsidR="008759FE" w:rsidRDefault="008759FE" w:rsidP="00407E5E">
            <w:pPr>
              <w:jc w:val="center"/>
              <w:rPr>
                <w:rFonts w:ascii="宋体" w:hAnsi="宋体" w:cs="宋体"/>
                <w:sz w:val="28"/>
                <w:szCs w:val="28"/>
              </w:rPr>
            </w:pPr>
          </w:p>
        </w:tc>
        <w:tc>
          <w:tcPr>
            <w:tcW w:w="3593" w:type="dxa"/>
            <w:vAlign w:val="center"/>
          </w:tcPr>
          <w:p w14:paraId="7F3EA028" w14:textId="77777777" w:rsidR="008759FE" w:rsidRDefault="008759FE" w:rsidP="00407E5E">
            <w:pPr>
              <w:jc w:val="center"/>
              <w:rPr>
                <w:rFonts w:ascii="宋体" w:hAnsi="宋体" w:cs="宋体"/>
                <w:sz w:val="28"/>
                <w:szCs w:val="28"/>
              </w:rPr>
            </w:pPr>
            <w:r>
              <w:rPr>
                <w:rFonts w:ascii="宋体" w:hAnsi="宋体" w:cs="宋体" w:hint="eastAsia"/>
                <w:sz w:val="28"/>
                <w:szCs w:val="28"/>
              </w:rPr>
              <w:t>近代文明16-18世纪的西方</w:t>
            </w:r>
          </w:p>
        </w:tc>
        <w:tc>
          <w:tcPr>
            <w:tcW w:w="712" w:type="dxa"/>
            <w:vAlign w:val="center"/>
          </w:tcPr>
          <w:p w14:paraId="209320D5"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475F606C" w14:textId="77777777" w:rsidR="008759FE" w:rsidRDefault="008759FE" w:rsidP="00407E5E">
            <w:pPr>
              <w:jc w:val="center"/>
              <w:rPr>
                <w:rFonts w:ascii="宋体" w:hAnsi="宋体" w:cs="宋体"/>
                <w:sz w:val="28"/>
                <w:szCs w:val="28"/>
              </w:rPr>
            </w:pPr>
            <w:r>
              <w:rPr>
                <w:rFonts w:ascii="宋体" w:hAnsi="宋体" w:cs="宋体" w:hint="eastAsia"/>
                <w:sz w:val="28"/>
                <w:szCs w:val="28"/>
              </w:rPr>
              <w:t>24</w:t>
            </w:r>
          </w:p>
        </w:tc>
        <w:tc>
          <w:tcPr>
            <w:tcW w:w="1546" w:type="dxa"/>
            <w:vAlign w:val="center"/>
          </w:tcPr>
          <w:p w14:paraId="3102EF4B" w14:textId="77777777" w:rsidR="008759FE" w:rsidRDefault="008759FE" w:rsidP="00407E5E">
            <w:pPr>
              <w:jc w:val="center"/>
              <w:rPr>
                <w:rFonts w:ascii="宋体" w:hAnsi="宋体" w:cs="宋体"/>
                <w:sz w:val="28"/>
                <w:szCs w:val="28"/>
              </w:rPr>
            </w:pPr>
          </w:p>
        </w:tc>
      </w:tr>
      <w:tr w:rsidR="008759FE" w14:paraId="76E1B9F6" w14:textId="77777777" w:rsidTr="008469D2">
        <w:trPr>
          <w:trHeight w:val="715"/>
        </w:trPr>
        <w:tc>
          <w:tcPr>
            <w:tcW w:w="1410" w:type="dxa"/>
            <w:vAlign w:val="center"/>
          </w:tcPr>
          <w:p w14:paraId="7C31E8B7" w14:textId="77777777" w:rsidR="008759FE" w:rsidRDefault="008759FE" w:rsidP="00407E5E">
            <w:pPr>
              <w:jc w:val="center"/>
              <w:rPr>
                <w:rFonts w:ascii="宋体" w:hAnsi="宋体" w:cs="宋体"/>
                <w:sz w:val="28"/>
                <w:szCs w:val="28"/>
              </w:rPr>
            </w:pPr>
          </w:p>
        </w:tc>
        <w:tc>
          <w:tcPr>
            <w:tcW w:w="1059" w:type="dxa"/>
            <w:vMerge/>
            <w:vAlign w:val="center"/>
          </w:tcPr>
          <w:p w14:paraId="21B9A1CE" w14:textId="77777777" w:rsidR="008759FE" w:rsidRDefault="008759FE" w:rsidP="00407E5E">
            <w:pPr>
              <w:jc w:val="center"/>
              <w:rPr>
                <w:rFonts w:ascii="宋体" w:hAnsi="宋体" w:cs="宋体"/>
                <w:sz w:val="28"/>
                <w:szCs w:val="28"/>
              </w:rPr>
            </w:pPr>
          </w:p>
        </w:tc>
        <w:tc>
          <w:tcPr>
            <w:tcW w:w="3593" w:type="dxa"/>
            <w:vAlign w:val="center"/>
          </w:tcPr>
          <w:p w14:paraId="69810FE9" w14:textId="77777777" w:rsidR="008759FE" w:rsidRDefault="008759FE" w:rsidP="00407E5E">
            <w:pPr>
              <w:jc w:val="center"/>
              <w:rPr>
                <w:rFonts w:ascii="宋体" w:hAnsi="宋体" w:cs="宋体"/>
                <w:sz w:val="28"/>
                <w:szCs w:val="28"/>
              </w:rPr>
            </w:pPr>
            <w:r>
              <w:rPr>
                <w:rFonts w:ascii="宋体" w:hAnsi="宋体" w:cs="宋体" w:hint="eastAsia"/>
                <w:sz w:val="28"/>
                <w:szCs w:val="28"/>
              </w:rPr>
              <w:t>现代文明19世纪的西方</w:t>
            </w:r>
          </w:p>
        </w:tc>
        <w:tc>
          <w:tcPr>
            <w:tcW w:w="712" w:type="dxa"/>
            <w:vAlign w:val="center"/>
          </w:tcPr>
          <w:p w14:paraId="174C40B4"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635AF1CF" w14:textId="77777777" w:rsidR="008759FE" w:rsidRDefault="008759FE" w:rsidP="00407E5E">
            <w:pPr>
              <w:jc w:val="center"/>
              <w:rPr>
                <w:rFonts w:ascii="宋体" w:hAnsi="宋体" w:cs="宋体"/>
                <w:sz w:val="28"/>
                <w:szCs w:val="28"/>
              </w:rPr>
            </w:pPr>
            <w:r>
              <w:rPr>
                <w:rFonts w:ascii="宋体" w:hAnsi="宋体" w:cs="宋体" w:hint="eastAsia"/>
                <w:sz w:val="28"/>
                <w:szCs w:val="28"/>
              </w:rPr>
              <w:t>26</w:t>
            </w:r>
          </w:p>
        </w:tc>
        <w:tc>
          <w:tcPr>
            <w:tcW w:w="1546" w:type="dxa"/>
            <w:vAlign w:val="center"/>
          </w:tcPr>
          <w:p w14:paraId="32FB89C9" w14:textId="77777777" w:rsidR="008759FE" w:rsidRDefault="008759FE" w:rsidP="00407E5E">
            <w:pPr>
              <w:jc w:val="center"/>
              <w:rPr>
                <w:rFonts w:ascii="宋体" w:hAnsi="宋体" w:cs="宋体"/>
                <w:sz w:val="28"/>
                <w:szCs w:val="28"/>
              </w:rPr>
            </w:pPr>
          </w:p>
        </w:tc>
      </w:tr>
      <w:tr w:rsidR="008759FE" w14:paraId="3FA90A57" w14:textId="77777777" w:rsidTr="008469D2">
        <w:trPr>
          <w:trHeight w:val="715"/>
        </w:trPr>
        <w:tc>
          <w:tcPr>
            <w:tcW w:w="1410" w:type="dxa"/>
            <w:vAlign w:val="center"/>
          </w:tcPr>
          <w:p w14:paraId="4CA7F951" w14:textId="77777777" w:rsidR="008759FE" w:rsidRDefault="008759FE" w:rsidP="00407E5E">
            <w:pPr>
              <w:jc w:val="center"/>
              <w:rPr>
                <w:rFonts w:ascii="宋体" w:hAnsi="宋体" w:cs="宋体"/>
                <w:sz w:val="28"/>
                <w:szCs w:val="28"/>
              </w:rPr>
            </w:pPr>
          </w:p>
        </w:tc>
        <w:tc>
          <w:tcPr>
            <w:tcW w:w="1059" w:type="dxa"/>
            <w:vMerge/>
            <w:vAlign w:val="center"/>
          </w:tcPr>
          <w:p w14:paraId="63148871" w14:textId="77777777" w:rsidR="008759FE" w:rsidRDefault="008759FE" w:rsidP="00407E5E">
            <w:pPr>
              <w:jc w:val="center"/>
              <w:rPr>
                <w:rFonts w:ascii="宋体" w:hAnsi="宋体" w:cs="宋体"/>
                <w:sz w:val="28"/>
                <w:szCs w:val="28"/>
              </w:rPr>
            </w:pPr>
          </w:p>
        </w:tc>
        <w:tc>
          <w:tcPr>
            <w:tcW w:w="3593" w:type="dxa"/>
            <w:vAlign w:val="center"/>
          </w:tcPr>
          <w:p w14:paraId="25C34619" w14:textId="77777777" w:rsidR="008759FE" w:rsidRDefault="008759FE" w:rsidP="00407E5E">
            <w:pPr>
              <w:jc w:val="center"/>
              <w:rPr>
                <w:rFonts w:ascii="宋体" w:hAnsi="宋体" w:cs="宋体"/>
                <w:sz w:val="28"/>
                <w:szCs w:val="28"/>
              </w:rPr>
            </w:pPr>
            <w:r>
              <w:rPr>
                <w:rFonts w:ascii="宋体" w:hAnsi="宋体" w:cs="宋体" w:hint="eastAsia"/>
                <w:sz w:val="28"/>
                <w:szCs w:val="28"/>
              </w:rPr>
              <w:t>中国近代史</w:t>
            </w:r>
          </w:p>
        </w:tc>
        <w:tc>
          <w:tcPr>
            <w:tcW w:w="712" w:type="dxa"/>
            <w:vAlign w:val="center"/>
          </w:tcPr>
          <w:p w14:paraId="4F64E7E6"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6D2152F2" w14:textId="77777777" w:rsidR="008759FE" w:rsidRDefault="008759FE" w:rsidP="00407E5E">
            <w:pPr>
              <w:jc w:val="center"/>
              <w:rPr>
                <w:rFonts w:ascii="宋体" w:hAnsi="宋体" w:cs="宋体"/>
                <w:sz w:val="28"/>
                <w:szCs w:val="28"/>
              </w:rPr>
            </w:pPr>
            <w:r>
              <w:rPr>
                <w:rFonts w:ascii="宋体" w:hAnsi="宋体" w:cs="宋体" w:hint="eastAsia"/>
                <w:sz w:val="28"/>
                <w:szCs w:val="28"/>
              </w:rPr>
              <w:t>28</w:t>
            </w:r>
          </w:p>
        </w:tc>
        <w:tc>
          <w:tcPr>
            <w:tcW w:w="1546" w:type="dxa"/>
            <w:vAlign w:val="center"/>
          </w:tcPr>
          <w:p w14:paraId="3277F970" w14:textId="77777777" w:rsidR="008759FE" w:rsidRDefault="008759FE" w:rsidP="00407E5E">
            <w:pPr>
              <w:jc w:val="center"/>
              <w:rPr>
                <w:rFonts w:ascii="宋体" w:hAnsi="宋体" w:cs="宋体"/>
                <w:sz w:val="28"/>
                <w:szCs w:val="28"/>
              </w:rPr>
            </w:pPr>
          </w:p>
        </w:tc>
      </w:tr>
      <w:tr w:rsidR="008759FE" w14:paraId="08D0A1D5" w14:textId="77777777" w:rsidTr="008469D2">
        <w:trPr>
          <w:trHeight w:val="715"/>
        </w:trPr>
        <w:tc>
          <w:tcPr>
            <w:tcW w:w="1410" w:type="dxa"/>
            <w:vAlign w:val="center"/>
          </w:tcPr>
          <w:p w14:paraId="52FE7E7A" w14:textId="77777777" w:rsidR="008759FE" w:rsidRDefault="008759FE" w:rsidP="00407E5E">
            <w:pPr>
              <w:jc w:val="center"/>
              <w:rPr>
                <w:rFonts w:ascii="宋体" w:hAnsi="宋体" w:cs="宋体"/>
                <w:sz w:val="28"/>
                <w:szCs w:val="28"/>
              </w:rPr>
            </w:pPr>
          </w:p>
        </w:tc>
        <w:tc>
          <w:tcPr>
            <w:tcW w:w="1059" w:type="dxa"/>
            <w:vMerge/>
            <w:vAlign w:val="center"/>
          </w:tcPr>
          <w:p w14:paraId="0846E41E" w14:textId="77777777" w:rsidR="008759FE" w:rsidRDefault="008759FE" w:rsidP="00407E5E">
            <w:pPr>
              <w:jc w:val="center"/>
              <w:rPr>
                <w:rFonts w:ascii="宋体" w:hAnsi="宋体" w:cs="宋体"/>
                <w:sz w:val="28"/>
                <w:szCs w:val="28"/>
              </w:rPr>
            </w:pPr>
          </w:p>
        </w:tc>
        <w:tc>
          <w:tcPr>
            <w:tcW w:w="3593" w:type="dxa"/>
            <w:vAlign w:val="center"/>
          </w:tcPr>
          <w:p w14:paraId="22AA058D" w14:textId="77777777" w:rsidR="008759FE" w:rsidRDefault="008759FE" w:rsidP="00407E5E">
            <w:pPr>
              <w:jc w:val="center"/>
              <w:rPr>
                <w:rFonts w:ascii="宋体" w:hAnsi="宋体" w:cs="宋体"/>
                <w:sz w:val="28"/>
                <w:szCs w:val="28"/>
              </w:rPr>
            </w:pPr>
            <w:r>
              <w:rPr>
                <w:rFonts w:ascii="宋体" w:hAnsi="宋体" w:cs="宋体" w:hint="eastAsia"/>
                <w:sz w:val="28"/>
                <w:szCs w:val="28"/>
              </w:rPr>
              <w:t>中国现代史</w:t>
            </w:r>
          </w:p>
        </w:tc>
        <w:tc>
          <w:tcPr>
            <w:tcW w:w="712" w:type="dxa"/>
            <w:vAlign w:val="center"/>
          </w:tcPr>
          <w:p w14:paraId="6FA3C3F8" w14:textId="77777777" w:rsidR="008759FE" w:rsidRDefault="008759FE"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78A1E173" w14:textId="77777777" w:rsidR="008759FE" w:rsidRDefault="008759FE" w:rsidP="00407E5E">
            <w:pPr>
              <w:jc w:val="center"/>
              <w:rPr>
                <w:rFonts w:ascii="宋体" w:hAnsi="宋体" w:cs="宋体"/>
                <w:sz w:val="28"/>
                <w:szCs w:val="28"/>
              </w:rPr>
            </w:pPr>
            <w:r>
              <w:rPr>
                <w:rFonts w:ascii="宋体" w:hAnsi="宋体" w:cs="宋体" w:hint="eastAsia"/>
                <w:sz w:val="28"/>
                <w:szCs w:val="28"/>
              </w:rPr>
              <w:t>30</w:t>
            </w:r>
          </w:p>
        </w:tc>
        <w:tc>
          <w:tcPr>
            <w:tcW w:w="1546" w:type="dxa"/>
            <w:vAlign w:val="center"/>
          </w:tcPr>
          <w:p w14:paraId="7552E964" w14:textId="77777777" w:rsidR="008759FE" w:rsidRDefault="008759FE" w:rsidP="00407E5E">
            <w:pPr>
              <w:jc w:val="center"/>
              <w:rPr>
                <w:rFonts w:ascii="宋体" w:hAnsi="宋体" w:cs="宋体"/>
                <w:sz w:val="28"/>
                <w:szCs w:val="28"/>
              </w:rPr>
            </w:pPr>
          </w:p>
        </w:tc>
      </w:tr>
      <w:tr w:rsidR="008759FE" w14:paraId="2839D969" w14:textId="77777777" w:rsidTr="008469D2">
        <w:trPr>
          <w:trHeight w:val="715"/>
        </w:trPr>
        <w:tc>
          <w:tcPr>
            <w:tcW w:w="1410" w:type="dxa"/>
            <w:vAlign w:val="center"/>
          </w:tcPr>
          <w:p w14:paraId="46DD2FA3" w14:textId="77777777" w:rsidR="008759FE" w:rsidRDefault="008759FE" w:rsidP="00407E5E">
            <w:pPr>
              <w:jc w:val="center"/>
              <w:rPr>
                <w:rFonts w:ascii="宋体" w:hAnsi="宋体" w:cs="宋体"/>
                <w:sz w:val="28"/>
                <w:szCs w:val="28"/>
              </w:rPr>
            </w:pPr>
          </w:p>
        </w:tc>
        <w:tc>
          <w:tcPr>
            <w:tcW w:w="1059" w:type="dxa"/>
            <w:vMerge/>
            <w:vAlign w:val="center"/>
          </w:tcPr>
          <w:p w14:paraId="2E795017" w14:textId="77777777" w:rsidR="008759FE" w:rsidRDefault="008759FE" w:rsidP="00407E5E">
            <w:pPr>
              <w:jc w:val="center"/>
              <w:rPr>
                <w:rFonts w:ascii="宋体" w:hAnsi="宋体" w:cs="宋体"/>
                <w:sz w:val="28"/>
                <w:szCs w:val="28"/>
              </w:rPr>
            </w:pPr>
          </w:p>
        </w:tc>
        <w:tc>
          <w:tcPr>
            <w:tcW w:w="3593" w:type="dxa"/>
            <w:vAlign w:val="center"/>
          </w:tcPr>
          <w:p w14:paraId="7F024DF4" w14:textId="77777777" w:rsidR="008759FE" w:rsidRDefault="008759FE" w:rsidP="00407E5E">
            <w:pPr>
              <w:jc w:val="center"/>
              <w:rPr>
                <w:rFonts w:ascii="宋体" w:hAnsi="宋体" w:cs="宋体"/>
                <w:sz w:val="28"/>
                <w:szCs w:val="28"/>
              </w:rPr>
            </w:pPr>
            <w:r>
              <w:rPr>
                <w:rFonts w:ascii="宋体" w:hAnsi="宋体" w:cs="宋体" w:hint="eastAsia"/>
                <w:sz w:val="28"/>
                <w:szCs w:val="28"/>
              </w:rPr>
              <w:t>期末复习</w:t>
            </w:r>
          </w:p>
        </w:tc>
        <w:tc>
          <w:tcPr>
            <w:tcW w:w="712" w:type="dxa"/>
            <w:vAlign w:val="center"/>
          </w:tcPr>
          <w:p w14:paraId="16759469" w14:textId="77777777" w:rsidR="008759FE" w:rsidRDefault="008759FE" w:rsidP="00911C0C">
            <w:pPr>
              <w:jc w:val="center"/>
              <w:rPr>
                <w:rFonts w:ascii="宋体" w:hAnsi="宋体" w:cs="宋体"/>
                <w:sz w:val="28"/>
                <w:szCs w:val="28"/>
              </w:rPr>
            </w:pPr>
            <w:r>
              <w:rPr>
                <w:rFonts w:ascii="宋体" w:hAnsi="宋体" w:cs="宋体"/>
                <w:sz w:val="28"/>
                <w:szCs w:val="28"/>
              </w:rPr>
              <w:t>8</w:t>
            </w:r>
          </w:p>
        </w:tc>
        <w:tc>
          <w:tcPr>
            <w:tcW w:w="957" w:type="dxa"/>
            <w:vAlign w:val="center"/>
          </w:tcPr>
          <w:p w14:paraId="37CB42E8" w14:textId="77777777" w:rsidR="008759FE" w:rsidRDefault="008759FE" w:rsidP="00407E5E">
            <w:pPr>
              <w:jc w:val="center"/>
              <w:rPr>
                <w:rFonts w:ascii="宋体" w:hAnsi="宋体" w:cs="宋体"/>
                <w:sz w:val="28"/>
                <w:szCs w:val="28"/>
              </w:rPr>
            </w:pPr>
            <w:r>
              <w:rPr>
                <w:rFonts w:ascii="宋体" w:hAnsi="宋体" w:cs="宋体" w:hint="eastAsia"/>
                <w:sz w:val="28"/>
                <w:szCs w:val="28"/>
              </w:rPr>
              <w:t>38</w:t>
            </w:r>
          </w:p>
        </w:tc>
        <w:tc>
          <w:tcPr>
            <w:tcW w:w="1546" w:type="dxa"/>
            <w:vAlign w:val="center"/>
          </w:tcPr>
          <w:p w14:paraId="0BD2920E" w14:textId="77777777" w:rsidR="008759FE" w:rsidRDefault="008759FE" w:rsidP="00407E5E">
            <w:pPr>
              <w:jc w:val="center"/>
              <w:rPr>
                <w:rFonts w:ascii="宋体" w:hAnsi="宋体" w:cs="宋体"/>
                <w:sz w:val="28"/>
                <w:szCs w:val="28"/>
              </w:rPr>
            </w:pPr>
          </w:p>
        </w:tc>
      </w:tr>
    </w:tbl>
    <w:p w14:paraId="4E565F12" w14:textId="77777777" w:rsidR="0087507D" w:rsidRDefault="0087507D" w:rsidP="000B30EB">
      <w:pPr>
        <w:tabs>
          <w:tab w:val="left" w:pos="960"/>
        </w:tabs>
        <w:spacing w:line="360" w:lineRule="auto"/>
        <w:rPr>
          <w:rFonts w:ascii="宋体" w:hAnsi="宋体"/>
          <w:b/>
          <w:bCs/>
          <w:sz w:val="28"/>
          <w:szCs w:val="28"/>
        </w:rPr>
      </w:pPr>
    </w:p>
    <w:sectPr w:rsidR="0087507D" w:rsidSect="00160FBC">
      <w:footerReference w:type="even" r:id="rId9"/>
      <w:footerReference w:type="default" r:id="rId10"/>
      <w:pgSz w:w="11906" w:h="16838"/>
      <w:pgMar w:top="1418" w:right="1418"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8BE45" w14:textId="77777777" w:rsidR="009C56AC" w:rsidRDefault="009C56AC">
      <w:r>
        <w:separator/>
      </w:r>
    </w:p>
  </w:endnote>
  <w:endnote w:type="continuationSeparator" w:id="0">
    <w:p w14:paraId="39DB5F94" w14:textId="77777777" w:rsidR="009C56AC" w:rsidRDefault="009C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91200" w14:textId="77777777" w:rsidR="0087507D" w:rsidRDefault="004F2F79">
    <w:pPr>
      <w:pStyle w:val="a3"/>
      <w:framePr w:wrap="around" w:vAnchor="text" w:hAnchor="margin" w:xAlign="center" w:y="1"/>
      <w:rPr>
        <w:rStyle w:val="a8"/>
      </w:rPr>
    </w:pPr>
    <w:r>
      <w:fldChar w:fldCharType="begin"/>
    </w:r>
    <w:r w:rsidR="0097672B">
      <w:rPr>
        <w:rStyle w:val="a8"/>
      </w:rPr>
      <w:instrText xml:space="preserve">PAGE  </w:instrText>
    </w:r>
    <w:r>
      <w:fldChar w:fldCharType="separate"/>
    </w:r>
    <w:r w:rsidR="0097672B">
      <w:rPr>
        <w:rStyle w:val="a8"/>
      </w:rPr>
      <w:t>6</w:t>
    </w:r>
    <w:r>
      <w:fldChar w:fldCharType="end"/>
    </w:r>
  </w:p>
  <w:p w14:paraId="44A4821C" w14:textId="77777777" w:rsidR="0087507D" w:rsidRDefault="0087507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4C782" w14:textId="77777777" w:rsidR="0087507D" w:rsidRDefault="004F2F79">
    <w:pPr>
      <w:pStyle w:val="a3"/>
      <w:framePr w:wrap="around" w:vAnchor="text" w:hAnchor="margin" w:xAlign="center" w:y="1"/>
      <w:rPr>
        <w:rStyle w:val="a8"/>
      </w:rPr>
    </w:pPr>
    <w:r>
      <w:fldChar w:fldCharType="begin"/>
    </w:r>
    <w:r w:rsidR="0097672B">
      <w:rPr>
        <w:rStyle w:val="a8"/>
      </w:rPr>
      <w:instrText xml:space="preserve">PAGE  </w:instrText>
    </w:r>
    <w:r>
      <w:fldChar w:fldCharType="separate"/>
    </w:r>
    <w:r w:rsidR="008759FE">
      <w:rPr>
        <w:rStyle w:val="a8"/>
        <w:noProof/>
      </w:rPr>
      <w:t>1</w:t>
    </w:r>
    <w:r>
      <w:fldChar w:fldCharType="end"/>
    </w:r>
  </w:p>
  <w:p w14:paraId="2E06B8CB" w14:textId="77777777" w:rsidR="0087507D" w:rsidRDefault="0087507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75F81" w14:textId="77777777" w:rsidR="009C56AC" w:rsidRDefault="009C56AC">
      <w:r>
        <w:separator/>
      </w:r>
    </w:p>
  </w:footnote>
  <w:footnote w:type="continuationSeparator" w:id="0">
    <w:p w14:paraId="4AABE761" w14:textId="77777777" w:rsidR="009C56AC" w:rsidRDefault="009C5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91CAF"/>
    <w:multiLevelType w:val="multilevel"/>
    <w:tmpl w:val="66A91CAF"/>
    <w:lvl w:ilvl="0">
      <w:start w:val="1"/>
      <w:numFmt w:val="japaneseCounting"/>
      <w:lvlText w:val="%1、"/>
      <w:lvlJc w:val="left"/>
      <w:pPr>
        <w:tabs>
          <w:tab w:val="left" w:pos="960"/>
        </w:tabs>
        <w:ind w:left="960" w:hanging="48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1B1A"/>
    <w:rsid w:val="0002458C"/>
    <w:rsid w:val="00050649"/>
    <w:rsid w:val="000B161D"/>
    <w:rsid w:val="000B30EB"/>
    <w:rsid w:val="000D296A"/>
    <w:rsid w:val="000E0A56"/>
    <w:rsid w:val="00106113"/>
    <w:rsid w:val="00106800"/>
    <w:rsid w:val="0011405E"/>
    <w:rsid w:val="0013130E"/>
    <w:rsid w:val="00160FBC"/>
    <w:rsid w:val="001717FC"/>
    <w:rsid w:val="001C6833"/>
    <w:rsid w:val="00204DF9"/>
    <w:rsid w:val="0020673D"/>
    <w:rsid w:val="0022267A"/>
    <w:rsid w:val="00282E79"/>
    <w:rsid w:val="002C356F"/>
    <w:rsid w:val="002D6FA4"/>
    <w:rsid w:val="003152B8"/>
    <w:rsid w:val="0032766A"/>
    <w:rsid w:val="0037002D"/>
    <w:rsid w:val="003C21F4"/>
    <w:rsid w:val="003D0937"/>
    <w:rsid w:val="00414D73"/>
    <w:rsid w:val="00434E8B"/>
    <w:rsid w:val="004471F7"/>
    <w:rsid w:val="004517E0"/>
    <w:rsid w:val="004747B0"/>
    <w:rsid w:val="00485299"/>
    <w:rsid w:val="004A57DC"/>
    <w:rsid w:val="004A7EDB"/>
    <w:rsid w:val="004E2C15"/>
    <w:rsid w:val="004E4CA7"/>
    <w:rsid w:val="004F2F79"/>
    <w:rsid w:val="00500E8E"/>
    <w:rsid w:val="00501E6F"/>
    <w:rsid w:val="00555E00"/>
    <w:rsid w:val="005C1EA7"/>
    <w:rsid w:val="005D3F41"/>
    <w:rsid w:val="00607CF5"/>
    <w:rsid w:val="00645B48"/>
    <w:rsid w:val="00647605"/>
    <w:rsid w:val="006F5F42"/>
    <w:rsid w:val="006F76D8"/>
    <w:rsid w:val="00707B5E"/>
    <w:rsid w:val="00742040"/>
    <w:rsid w:val="007D2EE6"/>
    <w:rsid w:val="007E419E"/>
    <w:rsid w:val="00811559"/>
    <w:rsid w:val="0081259A"/>
    <w:rsid w:val="00827FCC"/>
    <w:rsid w:val="008469D2"/>
    <w:rsid w:val="00866F87"/>
    <w:rsid w:val="00870CF6"/>
    <w:rsid w:val="0087507D"/>
    <w:rsid w:val="008759FE"/>
    <w:rsid w:val="008A0A15"/>
    <w:rsid w:val="008D2B34"/>
    <w:rsid w:val="008F6A74"/>
    <w:rsid w:val="00910C37"/>
    <w:rsid w:val="009246D9"/>
    <w:rsid w:val="00934D77"/>
    <w:rsid w:val="0094595C"/>
    <w:rsid w:val="0094691E"/>
    <w:rsid w:val="0095105A"/>
    <w:rsid w:val="00951D7A"/>
    <w:rsid w:val="00955D9C"/>
    <w:rsid w:val="0096520E"/>
    <w:rsid w:val="0097672B"/>
    <w:rsid w:val="00995983"/>
    <w:rsid w:val="00996F15"/>
    <w:rsid w:val="009B744C"/>
    <w:rsid w:val="009C56AC"/>
    <w:rsid w:val="009C7587"/>
    <w:rsid w:val="009F1B85"/>
    <w:rsid w:val="009F3D33"/>
    <w:rsid w:val="00A15073"/>
    <w:rsid w:val="00A33069"/>
    <w:rsid w:val="00A42956"/>
    <w:rsid w:val="00AB36AF"/>
    <w:rsid w:val="00AD057E"/>
    <w:rsid w:val="00B05731"/>
    <w:rsid w:val="00B21E2E"/>
    <w:rsid w:val="00B45BA3"/>
    <w:rsid w:val="00B65A67"/>
    <w:rsid w:val="00B70436"/>
    <w:rsid w:val="00B7654A"/>
    <w:rsid w:val="00B9345A"/>
    <w:rsid w:val="00BB0F4E"/>
    <w:rsid w:val="00BF24BF"/>
    <w:rsid w:val="00C0781D"/>
    <w:rsid w:val="00C11040"/>
    <w:rsid w:val="00C547D7"/>
    <w:rsid w:val="00C85B0A"/>
    <w:rsid w:val="00CA0DB5"/>
    <w:rsid w:val="00CC6F65"/>
    <w:rsid w:val="00CF32CA"/>
    <w:rsid w:val="00D17158"/>
    <w:rsid w:val="00D220EF"/>
    <w:rsid w:val="00D57781"/>
    <w:rsid w:val="00D8314D"/>
    <w:rsid w:val="00D90F25"/>
    <w:rsid w:val="00D91B40"/>
    <w:rsid w:val="00E0209F"/>
    <w:rsid w:val="00E34B21"/>
    <w:rsid w:val="00E61B1A"/>
    <w:rsid w:val="00E77AAB"/>
    <w:rsid w:val="00EA06C1"/>
    <w:rsid w:val="00EB159E"/>
    <w:rsid w:val="00EB2926"/>
    <w:rsid w:val="00EC5421"/>
    <w:rsid w:val="00F47FB2"/>
    <w:rsid w:val="00F507D7"/>
    <w:rsid w:val="00F577E3"/>
    <w:rsid w:val="00F820E0"/>
    <w:rsid w:val="00FA12FD"/>
    <w:rsid w:val="00FB3122"/>
    <w:rsid w:val="0B61543F"/>
    <w:rsid w:val="535A4F9B"/>
    <w:rsid w:val="564B1A23"/>
    <w:rsid w:val="6F262AE2"/>
    <w:rsid w:val="78312B9F"/>
    <w:rsid w:val="7D9C27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97359"/>
  <w15:docId w15:val="{3C567E36-D66A-40DD-BEDB-64F8A43E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A6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B65A67"/>
    <w:pPr>
      <w:tabs>
        <w:tab w:val="center" w:pos="4153"/>
        <w:tab w:val="right" w:pos="8306"/>
      </w:tabs>
      <w:snapToGrid w:val="0"/>
      <w:jc w:val="left"/>
    </w:pPr>
    <w:rPr>
      <w:sz w:val="18"/>
      <w:szCs w:val="18"/>
    </w:rPr>
  </w:style>
  <w:style w:type="paragraph" w:styleId="a5">
    <w:name w:val="header"/>
    <w:basedOn w:val="a"/>
    <w:link w:val="a6"/>
    <w:uiPriority w:val="99"/>
    <w:unhideWhenUsed/>
    <w:qFormat/>
    <w:rsid w:val="00B65A67"/>
    <w:pPr>
      <w:pBdr>
        <w:bottom w:val="single" w:sz="6" w:space="1" w:color="auto"/>
      </w:pBdr>
      <w:tabs>
        <w:tab w:val="center" w:pos="4153"/>
        <w:tab w:val="right" w:pos="8306"/>
      </w:tabs>
      <w:snapToGrid w:val="0"/>
      <w:jc w:val="center"/>
    </w:pPr>
    <w:rPr>
      <w:sz w:val="18"/>
      <w:szCs w:val="18"/>
    </w:rPr>
  </w:style>
  <w:style w:type="table" w:styleId="a7">
    <w:name w:val="Table Grid"/>
    <w:basedOn w:val="a1"/>
    <w:qFormat/>
    <w:rsid w:val="00B65A67"/>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B65A67"/>
  </w:style>
  <w:style w:type="character" w:customStyle="1" w:styleId="a6">
    <w:name w:val="页眉 字符"/>
    <w:basedOn w:val="a0"/>
    <w:link w:val="a5"/>
    <w:uiPriority w:val="99"/>
    <w:qFormat/>
    <w:rsid w:val="00B65A67"/>
    <w:rPr>
      <w:sz w:val="18"/>
      <w:szCs w:val="18"/>
    </w:rPr>
  </w:style>
  <w:style w:type="character" w:customStyle="1" w:styleId="a4">
    <w:name w:val="页脚 字符"/>
    <w:basedOn w:val="a0"/>
    <w:link w:val="a3"/>
    <w:qFormat/>
    <w:rsid w:val="00B65A67"/>
    <w:rPr>
      <w:sz w:val="18"/>
      <w:szCs w:val="18"/>
    </w:rPr>
  </w:style>
  <w:style w:type="paragraph" w:styleId="a9">
    <w:name w:val="List Paragraph"/>
    <w:basedOn w:val="a"/>
    <w:uiPriority w:val="34"/>
    <w:qFormat/>
    <w:rsid w:val="00B65A67"/>
    <w:pPr>
      <w:ind w:firstLineChars="200" w:firstLine="420"/>
    </w:pPr>
  </w:style>
  <w:style w:type="paragraph" w:styleId="aa">
    <w:name w:val="Normal (Web)"/>
    <w:basedOn w:val="a"/>
    <w:uiPriority w:val="99"/>
    <w:unhideWhenUsed/>
    <w:rsid w:val="00EC5421"/>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uiPriority w:val="99"/>
    <w:semiHidden/>
    <w:unhideWhenUsed/>
    <w:rsid w:val="008469D2"/>
    <w:rPr>
      <w:sz w:val="18"/>
      <w:szCs w:val="18"/>
    </w:rPr>
  </w:style>
  <w:style w:type="character" w:customStyle="1" w:styleId="ac">
    <w:name w:val="批注框文本 字符"/>
    <w:basedOn w:val="a0"/>
    <w:link w:val="ab"/>
    <w:uiPriority w:val="99"/>
    <w:semiHidden/>
    <w:rsid w:val="008469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593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24866B-AD95-4A1A-8480-878C4B699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299</Words>
  <Characters>1705</Characters>
  <Application>Microsoft Office Word</Application>
  <DocSecurity>0</DocSecurity>
  <Lines>14</Lines>
  <Paragraphs>3</Paragraphs>
  <ScaleCrop>false</ScaleCrop>
  <Company>中国石油大学</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admm</dc:creator>
  <cp:lastModifiedBy>会玲 郭</cp:lastModifiedBy>
  <cp:revision>7</cp:revision>
  <cp:lastPrinted>2020-05-20T00:59:00Z</cp:lastPrinted>
  <dcterms:created xsi:type="dcterms:W3CDTF">2020-05-19T13:01:00Z</dcterms:created>
  <dcterms:modified xsi:type="dcterms:W3CDTF">2020-05-20T00:59:00Z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