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eastAsia"/>
          <w:sz w:val="44"/>
          <w:szCs w:val="44"/>
          <w:lang w:eastAsia="zh-CN"/>
        </w:rPr>
      </w:pPr>
      <w:bookmarkStart w:id="0" w:name="_GoBack"/>
      <w:bookmarkEnd w:id="0"/>
      <w:r>
        <w:rPr>
          <w:rFonts w:hint="eastAsia"/>
          <w:sz w:val="44"/>
          <w:szCs w:val="44"/>
        </w:rPr>
        <w:t>《红星照耀中国》</w:t>
      </w:r>
      <w:r>
        <w:rPr>
          <w:rFonts w:hint="eastAsia"/>
          <w:sz w:val="44"/>
          <w:szCs w:val="44"/>
          <w:lang w:eastAsia="zh-CN"/>
        </w:rPr>
        <w:t>名著</w:t>
      </w:r>
      <w:r>
        <w:rPr>
          <w:rFonts w:hint="eastAsia"/>
          <w:sz w:val="44"/>
          <w:szCs w:val="44"/>
        </w:rPr>
        <w:t>阅读</w:t>
      </w:r>
      <w:r>
        <w:rPr>
          <w:rFonts w:hint="eastAsia"/>
          <w:sz w:val="44"/>
          <w:szCs w:val="44"/>
          <w:lang w:eastAsia="zh-CN"/>
        </w:rPr>
        <w:t>项目式教学探究</w:t>
      </w:r>
    </w:p>
    <w:p>
      <w:pPr>
        <w:rPr>
          <w:rFonts w:hint="eastAsia" w:ascii="楷体" w:hAnsi="楷体" w:eastAsia="楷体" w:cs="楷体"/>
          <w:b/>
          <w:bCs/>
          <w:sz w:val="44"/>
          <w:szCs w:val="44"/>
          <w:lang w:val="en-US" w:eastAsia="zh-CN"/>
        </w:rPr>
      </w:pPr>
      <w:r>
        <w:rPr>
          <w:rFonts w:hint="eastAsia"/>
          <w:sz w:val="44"/>
          <w:szCs w:val="44"/>
          <w:lang w:val="en-US" w:eastAsia="zh-CN"/>
        </w:rPr>
        <w:t xml:space="preserve">      </w:t>
      </w:r>
      <w:r>
        <w:rPr>
          <w:rFonts w:hint="eastAsia"/>
          <w:sz w:val="28"/>
          <w:szCs w:val="28"/>
          <w:lang w:val="en-US" w:eastAsia="zh-CN"/>
        </w:rPr>
        <w:t xml:space="preserve">         </w:t>
      </w:r>
      <w:r>
        <w:rPr>
          <w:rFonts w:hint="eastAsia"/>
          <w:b/>
          <w:bCs/>
          <w:sz w:val="28"/>
          <w:szCs w:val="28"/>
          <w:lang w:val="en-US" w:eastAsia="zh-CN"/>
        </w:rPr>
        <w:t xml:space="preserve"> </w:t>
      </w:r>
      <w:r>
        <w:rPr>
          <w:rFonts w:hint="eastAsia" w:ascii="楷体" w:hAnsi="楷体" w:eastAsia="楷体" w:cs="楷体"/>
          <w:b/>
          <w:bCs/>
          <w:sz w:val="28"/>
          <w:szCs w:val="28"/>
          <w:lang w:val="en-US" w:eastAsia="zh-CN"/>
        </w:rPr>
        <w:t>授课：八年级语文第7周授课    设计：王笑</w:t>
      </w:r>
    </w:p>
    <w:p>
      <w:pPr>
        <w:rPr>
          <w:rFonts w:hint="eastAsia" w:ascii="宋体" w:hAnsi="宋体" w:eastAsia="宋体" w:cs="宋体"/>
          <w:b/>
          <w:bCs/>
          <w:sz w:val="28"/>
          <w:szCs w:val="28"/>
          <w:lang w:val="en-US" w:eastAsia="zh-CN"/>
        </w:rPr>
      </w:pPr>
      <w:r>
        <w:rPr>
          <w:rFonts w:hint="eastAsia"/>
          <w:b/>
          <w:bCs/>
          <w:color w:val="0000FF"/>
          <w:sz w:val="30"/>
          <w:szCs w:val="30"/>
          <w:lang w:val="en-US" w:eastAsia="zh-CN"/>
        </w:rPr>
        <w:t>【书目名称】</w:t>
      </w:r>
      <w:r>
        <w:rPr>
          <w:rFonts w:hint="eastAsia"/>
          <w:sz w:val="28"/>
          <w:szCs w:val="28"/>
          <w:lang w:val="en-US" w:eastAsia="zh-CN"/>
        </w:rPr>
        <w:t xml:space="preserve"> </w:t>
      </w:r>
      <w:r>
        <w:rPr>
          <w:rFonts w:hint="eastAsia"/>
          <w:b/>
          <w:bCs/>
          <w:sz w:val="28"/>
          <w:szCs w:val="28"/>
          <w:lang w:val="en-US" w:eastAsia="zh-CN"/>
        </w:rPr>
        <w:t xml:space="preserve">《红星照耀中国》  美 </w:t>
      </w:r>
      <w:r>
        <w:rPr>
          <w:rFonts w:hint="eastAsia" w:ascii="宋体" w:hAnsi="宋体" w:eastAsia="宋体" w:cs="宋体"/>
          <w:b/>
          <w:bCs/>
          <w:i w:val="0"/>
          <w:caps w:val="0"/>
          <w:color w:val="333333"/>
          <w:spacing w:val="0"/>
          <w:sz w:val="28"/>
          <w:szCs w:val="28"/>
          <w:shd w:val="clear" w:fill="FFFFFF"/>
        </w:rPr>
        <w:t>埃德加·斯诺</w:t>
      </w:r>
    </w:p>
    <w:p>
      <w:pPr>
        <w:rPr>
          <w:rFonts w:hint="eastAsia"/>
          <w:b/>
          <w:bCs/>
          <w:color w:val="0000FF"/>
          <w:sz w:val="30"/>
          <w:szCs w:val="30"/>
          <w:lang w:val="en-US" w:eastAsia="zh-CN"/>
        </w:rPr>
      </w:pPr>
      <w:r>
        <w:rPr>
          <w:rFonts w:hint="eastAsia"/>
          <w:b/>
          <w:bCs/>
          <w:color w:val="0000FF"/>
          <w:sz w:val="30"/>
          <w:szCs w:val="30"/>
          <w:lang w:val="en-US" w:eastAsia="zh-CN"/>
        </w:rPr>
        <w:t>【阅读目标】</w:t>
      </w:r>
    </w:p>
    <w:p>
      <w:pPr>
        <w:numPr>
          <w:ilvl w:val="0"/>
          <w:numId w:val="1"/>
        </w:numPr>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知识与能力：</w:t>
      </w:r>
      <w:r>
        <w:rPr>
          <w:rFonts w:hint="eastAsia" w:ascii="宋体" w:hAnsi="宋体" w:eastAsia="宋体" w:cs="宋体"/>
          <w:b w:val="0"/>
          <w:bCs w:val="0"/>
          <w:sz w:val="28"/>
          <w:szCs w:val="28"/>
          <w:lang w:val="en-US" w:eastAsia="zh-CN"/>
        </w:rPr>
        <w:t>通过引领学生认真阅读这本书，在读懂整本书内容的基础上，掌握新闻类纪实作品阅读的方法，学会观察事物，抓住事物的特点，锻炼眼力和提升表达能力。</w:t>
      </w:r>
    </w:p>
    <w:p>
      <w:pPr>
        <w:numPr>
          <w:ilvl w:val="0"/>
          <w:numId w:val="1"/>
        </w:numPr>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anchor distT="0" distB="0" distL="114935" distR="114935" simplePos="0" relativeHeight="251658240" behindDoc="0" locked="0" layoutInCell="1" allowOverlap="1">
            <wp:simplePos x="0" y="0"/>
            <wp:positionH relativeFrom="column">
              <wp:posOffset>3906520</wp:posOffset>
            </wp:positionH>
            <wp:positionV relativeFrom="paragraph">
              <wp:posOffset>998220</wp:posOffset>
            </wp:positionV>
            <wp:extent cx="1784350" cy="3378200"/>
            <wp:effectExtent l="0" t="0" r="6350" b="12700"/>
            <wp:wrapSquare wrapText="bothSides"/>
            <wp:docPr id="2" name="图片 2" descr="e2cb937128ad7eddd3ac19c2d3ec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cb937128ad7eddd3ac19c2d3ec304"/>
                    <pic:cNvPicPr>
                      <a:picLocks noChangeAspect="1"/>
                    </pic:cNvPicPr>
                  </pic:nvPicPr>
                  <pic:blipFill>
                    <a:blip r:embed="rId5"/>
                    <a:stretch>
                      <a:fillRect/>
                    </a:stretch>
                  </pic:blipFill>
                  <pic:spPr>
                    <a:xfrm>
                      <a:off x="0" y="0"/>
                      <a:ext cx="1784350" cy="3378200"/>
                    </a:xfrm>
                    <a:prstGeom prst="rect">
                      <a:avLst/>
                    </a:prstGeom>
                  </pic:spPr>
                </pic:pic>
              </a:graphicData>
            </a:graphic>
          </wp:anchor>
        </w:drawing>
      </w:r>
      <w:r>
        <w:rPr>
          <w:rFonts w:hint="eastAsia" w:ascii="宋体" w:hAnsi="宋体" w:eastAsia="宋体" w:cs="宋体"/>
          <w:b/>
          <w:bCs/>
          <w:sz w:val="28"/>
          <w:szCs w:val="28"/>
          <w:lang w:val="en-US" w:eastAsia="zh-CN"/>
        </w:rPr>
        <w:t>过程与方法：</w:t>
      </w:r>
      <w:r>
        <w:rPr>
          <w:rFonts w:hint="eastAsia" w:ascii="宋体" w:hAnsi="宋体" w:eastAsia="宋体" w:cs="宋体"/>
          <w:b w:val="0"/>
          <w:bCs w:val="0"/>
          <w:sz w:val="28"/>
          <w:szCs w:val="28"/>
          <w:lang w:val="en-US" w:eastAsia="zh-CN"/>
        </w:rPr>
        <w:t>通过老师问题引导，学生课下自主阅读与查阅相关历史背景资料，整体感知本书的内容与思想内涵，把握本书的历史意义和现实意义。</w:t>
      </w:r>
    </w:p>
    <w:p>
      <w:pPr>
        <w:numPr>
          <w:ilvl w:val="0"/>
          <w:numId w:val="1"/>
        </w:numPr>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情感态度与价值观：</w:t>
      </w:r>
      <w:r>
        <w:rPr>
          <w:rFonts w:hint="eastAsia" w:ascii="宋体" w:hAnsi="宋体" w:eastAsia="宋体" w:cs="宋体"/>
          <w:b w:val="0"/>
          <w:bCs w:val="0"/>
          <w:sz w:val="28"/>
          <w:szCs w:val="28"/>
          <w:lang w:val="en-US" w:eastAsia="zh-CN"/>
        </w:rPr>
        <w:t>通过引导学生深入阅读本书，去感受中国共产党人的崇高的理想信念与伟大的胸襟气度，传承与弘扬共产党优良的革命传统；在学习和生活中学习和发扬红军长征精神。</w:t>
      </w:r>
    </w:p>
    <w:p>
      <w:pPr>
        <w:numPr>
          <w:ilvl w:val="0"/>
          <w:numId w:val="0"/>
        </w:numPr>
        <w:rPr>
          <w:rFonts w:hint="eastAsia"/>
          <w:b/>
          <w:bCs/>
          <w:color w:val="0000FF"/>
          <w:sz w:val="28"/>
          <w:szCs w:val="28"/>
          <w:lang w:val="en-US" w:eastAsia="zh-CN"/>
        </w:rPr>
      </w:pPr>
      <w:r>
        <w:rPr>
          <w:rFonts w:hint="eastAsia"/>
          <w:b/>
          <w:bCs/>
          <w:color w:val="0000FF"/>
          <w:sz w:val="28"/>
          <w:szCs w:val="28"/>
          <w:lang w:val="en-US" w:eastAsia="zh-CN"/>
        </w:rPr>
        <w:t>【阅读重点】</w:t>
      </w:r>
    </w:p>
    <w:p>
      <w:pPr>
        <w:numPr>
          <w:ilvl w:val="0"/>
          <w:numId w:val="0"/>
        </w:numPr>
        <w:rPr>
          <w:rFonts w:hint="eastAsia" w:ascii="宋体" w:hAnsi="宋体" w:eastAsia="宋体" w:cs="宋体"/>
          <w:b w:val="0"/>
          <w:bCs w:val="0"/>
          <w:sz w:val="28"/>
          <w:szCs w:val="28"/>
          <w:lang w:val="en-US" w:eastAsia="zh-CN"/>
        </w:rPr>
      </w:pPr>
      <w:r>
        <w:rPr>
          <w:rFonts w:hint="eastAsia"/>
          <w:b/>
          <w:bCs/>
          <w:sz w:val="28"/>
          <w:szCs w:val="28"/>
          <w:lang w:val="en-US" w:eastAsia="zh-CN"/>
        </w:rPr>
        <w:t xml:space="preserve">  </w:t>
      </w: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《红星照耀中国》中的多位典型领袖人物；重大历史事件；作者所表达的精神内涵</w:t>
      </w:r>
    </w:p>
    <w:p>
      <w:pPr>
        <w:rPr>
          <w:rFonts w:hint="eastAsia"/>
          <w:color w:val="0000FF"/>
          <w:sz w:val="30"/>
          <w:szCs w:val="30"/>
          <w:lang w:val="en-US" w:eastAsia="zh-CN"/>
        </w:rPr>
      </w:pPr>
      <w:r>
        <w:rPr>
          <w:rFonts w:hint="eastAsia"/>
          <w:color w:val="0000FF"/>
          <w:sz w:val="30"/>
          <w:szCs w:val="30"/>
          <w:lang w:val="en-US" w:eastAsia="zh-CN"/>
        </w:rPr>
        <w:t>【</w:t>
      </w:r>
      <w:r>
        <w:rPr>
          <w:rFonts w:hint="eastAsia"/>
          <w:b/>
          <w:bCs/>
          <w:color w:val="0000FF"/>
          <w:sz w:val="30"/>
          <w:szCs w:val="30"/>
          <w:lang w:val="en-US" w:eastAsia="zh-CN"/>
        </w:rPr>
        <w:t>阅读方法</w:t>
      </w:r>
      <w:r>
        <w:rPr>
          <w:rFonts w:hint="eastAsia"/>
          <w:color w:val="0000FF"/>
          <w:sz w:val="30"/>
          <w:szCs w:val="30"/>
          <w:lang w:val="en-US" w:eastAsia="zh-CN"/>
        </w:rPr>
        <w:t>】</w:t>
      </w:r>
    </w:p>
    <w:p>
      <w:pPr>
        <w:ind w:firstLine="840" w:firstLineChars="3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课前wawa线上自主阅读，课上线下“问创演”，课后自主、合作深入阅读探究。</w:t>
      </w:r>
    </w:p>
    <w:p>
      <w:pPr>
        <w:rPr>
          <w:rFonts w:hint="eastAsia" w:asciiTheme="majorEastAsia" w:hAnsiTheme="majorEastAsia" w:eastAsiaTheme="majorEastAsia" w:cstheme="majorEastAsia"/>
          <w:sz w:val="28"/>
          <w:szCs w:val="28"/>
          <w:lang w:val="en-US" w:eastAsia="zh-CN"/>
        </w:rPr>
      </w:pPr>
      <w:r>
        <w:rPr>
          <w:rFonts w:hint="eastAsia"/>
          <w:b/>
          <w:bCs/>
          <w:color w:val="0000FF"/>
          <w:sz w:val="30"/>
          <w:szCs w:val="30"/>
          <w:lang w:val="en-US" w:eastAsia="zh-CN"/>
        </w:rPr>
        <w:t>【学科融合】</w:t>
      </w:r>
      <w:r>
        <w:rPr>
          <w:rFonts w:hint="eastAsia" w:asciiTheme="majorEastAsia" w:hAnsiTheme="majorEastAsia" w:eastAsiaTheme="majorEastAsia" w:cstheme="majorEastAsia"/>
          <w:sz w:val="28"/>
          <w:szCs w:val="28"/>
          <w:lang w:val="en-US" w:eastAsia="zh-CN"/>
        </w:rPr>
        <w:t>通过阅读文学作品中特定的重大历史事件，实现文学作品鉴赏与历史学科学习的融合（如书中的红军长征、西安事变、陕西苏维埃政权的建立等等），提升学生综合学习能力。</w:t>
      </w:r>
    </w:p>
    <w:p>
      <w:pPr>
        <w:rPr>
          <w:rFonts w:hint="eastAsia"/>
          <w:b/>
          <w:bCs/>
          <w:color w:val="0000FF"/>
          <w:sz w:val="30"/>
          <w:szCs w:val="30"/>
          <w:lang w:val="en-US" w:eastAsia="zh-CN"/>
        </w:rPr>
      </w:pPr>
      <w:r>
        <w:rPr>
          <w:rFonts w:hint="eastAsia"/>
          <w:b/>
          <w:bCs/>
          <w:color w:val="0000FF"/>
          <w:sz w:val="30"/>
          <w:szCs w:val="30"/>
          <w:lang w:val="en-US" w:eastAsia="zh-CN"/>
        </w:rPr>
        <w:t>【阅读探究任务】</w:t>
      </w:r>
    </w:p>
    <w:p>
      <w:pPr>
        <w:numPr>
          <w:ilvl w:val="0"/>
          <w:numId w:val="2"/>
        </w:numPr>
        <w:jc w:val="both"/>
        <w:rPr>
          <w:rFonts w:hint="eastAsia"/>
          <w:b/>
          <w:bCs/>
          <w:color w:val="0000FF"/>
          <w:sz w:val="28"/>
          <w:szCs w:val="28"/>
          <w:lang w:val="en-US" w:eastAsia="zh-CN"/>
        </w:rPr>
      </w:pPr>
      <w:r>
        <w:rPr>
          <w:rFonts w:hint="eastAsia"/>
          <w:b/>
          <w:bCs/>
          <w:color w:val="0000FF"/>
          <w:sz w:val="28"/>
          <w:szCs w:val="28"/>
          <w:lang w:val="en-US" w:eastAsia="zh-CN"/>
        </w:rPr>
        <w:t>《红星照耀中国》作者探究</w:t>
      </w:r>
    </w:p>
    <w:p>
      <w:pPr>
        <w:ind w:firstLine="281" w:firstLineChars="100"/>
        <w:rPr>
          <w:rFonts w:hint="eastAsia" w:ascii="宋体" w:hAnsi="宋体" w:eastAsia="宋体" w:cs="宋体"/>
          <w:b/>
          <w:bCs/>
          <w:i w:val="0"/>
          <w:caps w:val="0"/>
          <w:color w:val="333333"/>
          <w:spacing w:val="0"/>
          <w:sz w:val="28"/>
          <w:szCs w:val="28"/>
          <w:shd w:val="clear" w:fill="FFFFFF"/>
        </w:rPr>
      </w:pPr>
      <w:r>
        <w:rPr>
          <w:rFonts w:hint="eastAsia"/>
          <w:b/>
          <w:bCs/>
          <w:sz w:val="28"/>
          <w:szCs w:val="28"/>
          <w:lang w:val="en-US" w:eastAsia="zh-CN"/>
        </w:rPr>
        <w:t xml:space="preserve">美  </w:t>
      </w:r>
      <w:r>
        <w:rPr>
          <w:rFonts w:hint="eastAsia" w:ascii="宋体" w:hAnsi="宋体" w:eastAsia="宋体" w:cs="宋体"/>
          <w:b/>
          <w:bCs/>
          <w:i w:val="0"/>
          <w:caps w:val="0"/>
          <w:color w:val="333333"/>
          <w:spacing w:val="0"/>
          <w:sz w:val="28"/>
          <w:szCs w:val="28"/>
          <w:shd w:val="clear" w:fill="FFFFFF"/>
        </w:rPr>
        <w:t>埃德加·斯诺</w:t>
      </w:r>
    </w:p>
    <w:p>
      <w:pPr>
        <w:numPr>
          <w:numId w:val="0"/>
        </w:numPr>
        <w:jc w:val="both"/>
        <w:rPr>
          <w:rFonts w:hint="eastAsia"/>
          <w:b/>
          <w:bCs/>
          <w:sz w:val="28"/>
          <w:szCs w:val="28"/>
          <w:lang w:val="en-US" w:eastAsia="zh-CN"/>
        </w:rPr>
      </w:pPr>
      <w:r>
        <w:rPr>
          <w:rFonts w:hint="eastAsia"/>
          <w:b/>
          <w:bCs/>
          <w:sz w:val="28"/>
          <w:szCs w:val="28"/>
          <w:lang w:val="en-US" w:eastAsia="zh-CN"/>
        </w:rPr>
        <w:t>作者基本介绍：</w:t>
      </w:r>
    </w:p>
    <w:p>
      <w:pPr>
        <w:numPr>
          <w:numId w:val="0"/>
        </w:numPr>
        <w:jc w:val="both"/>
        <w:rPr>
          <w:rFonts w:hint="default"/>
          <w:sz w:val="24"/>
          <w:szCs w:val="24"/>
          <w:lang w:val="en-US" w:eastAsia="zh-CN"/>
        </w:rPr>
      </w:pPr>
      <w:r>
        <w:rPr>
          <w:rFonts w:hint="eastAsia"/>
          <w:b/>
          <w:bCs/>
          <w:sz w:val="28"/>
          <w:szCs w:val="28"/>
          <w:lang w:val="en-US" w:eastAsia="zh-CN"/>
        </w:rPr>
        <w:t>--------------------------------------------------------------------------------------------------------------------------------------------------------------------------------------------------------------------------------------------------------------------------------------------------------------------------------------------------------------------------------------------------------------------------------------------------------------------------------------------------------------</w:t>
      </w:r>
    </w:p>
    <w:p>
      <w:pPr>
        <w:widowControl w:val="0"/>
        <w:numPr>
          <w:numId w:val="0"/>
        </w:numPr>
        <w:jc w:val="both"/>
        <w:rPr>
          <w:rFonts w:hint="default"/>
          <w:b/>
          <w:bCs/>
          <w:sz w:val="28"/>
          <w:szCs w:val="28"/>
          <w:lang w:val="en-US" w:eastAsia="zh-CN"/>
        </w:rPr>
      </w:pPr>
      <w:r>
        <w:rPr>
          <w:rFonts w:hint="eastAsia"/>
          <w:b/>
          <w:bCs/>
          <w:sz w:val="28"/>
          <w:szCs w:val="28"/>
          <w:lang w:val="en-US" w:eastAsia="zh-CN"/>
        </w:rPr>
        <w:t>--------------------------------------------------------------------------------------------------</w:t>
      </w:r>
    </w:p>
    <w:p>
      <w:pPr>
        <w:widowControl w:val="0"/>
        <w:numPr>
          <w:numId w:val="0"/>
        </w:numPr>
        <w:jc w:val="both"/>
        <w:rPr>
          <w:rFonts w:hint="default"/>
          <w:b/>
          <w:bCs/>
          <w:sz w:val="28"/>
          <w:szCs w:val="28"/>
          <w:lang w:val="en-US" w:eastAsia="zh-CN"/>
        </w:rPr>
      </w:pPr>
      <w:r>
        <w:rPr>
          <w:rFonts w:hint="eastAsia"/>
          <w:b/>
          <w:bCs/>
          <w:sz w:val="28"/>
          <w:szCs w:val="28"/>
          <w:lang w:val="en-US" w:eastAsia="zh-CN"/>
        </w:rPr>
        <w:t>-----------------------------------------------------------------------------------------------------------------------------------------------------------------------------------------------------</w:t>
      </w:r>
    </w:p>
    <w:p>
      <w:pPr>
        <w:widowControl w:val="0"/>
        <w:numPr>
          <w:numId w:val="0"/>
        </w:numPr>
        <w:jc w:val="both"/>
        <w:rPr>
          <w:rFonts w:hint="eastAsia"/>
          <w:b/>
          <w:bCs/>
          <w:sz w:val="28"/>
          <w:szCs w:val="28"/>
          <w:lang w:val="en-US" w:eastAsia="zh-CN"/>
        </w:rPr>
      </w:pPr>
      <w:r>
        <w:rPr>
          <w:rFonts w:hint="eastAsia"/>
          <w:b/>
          <w:bCs/>
          <w:sz w:val="28"/>
          <w:szCs w:val="28"/>
          <w:lang w:val="en-US" w:eastAsia="zh-CN"/>
        </w:rPr>
        <w:t>作者主要著作：</w:t>
      </w:r>
    </w:p>
    <w:p>
      <w:pPr>
        <w:widowControl w:val="0"/>
        <w:numPr>
          <w:numId w:val="0"/>
        </w:numPr>
        <w:jc w:val="both"/>
        <w:rPr>
          <w:rFonts w:hint="default"/>
          <w:sz w:val="24"/>
          <w:szCs w:val="24"/>
          <w:lang w:val="en-US" w:eastAsia="zh-CN"/>
        </w:rPr>
      </w:pPr>
      <w:r>
        <w:rPr>
          <w:rFonts w:hint="eastAsia"/>
          <w:b/>
          <w:bCs/>
          <w:sz w:val="28"/>
          <w:szCs w:val="28"/>
          <w:lang w:val="en-US" w:eastAsia="zh-CN"/>
        </w:rPr>
        <w:t>------------------------------------------------------------------------------------------------------------------------------------------------------------------------------------------------------------------------------------------------------------------------------------------------------------------------------------------------------------------------------------------------------------</w:t>
      </w:r>
    </w:p>
    <w:p>
      <w:pPr>
        <w:widowControl w:val="0"/>
        <w:numPr>
          <w:numId w:val="0"/>
        </w:numPr>
        <w:jc w:val="both"/>
        <w:rPr>
          <w:rFonts w:hint="eastAsia"/>
          <w:b/>
          <w:bCs/>
          <w:sz w:val="28"/>
          <w:szCs w:val="28"/>
          <w:lang w:val="en-US" w:eastAsia="zh-CN"/>
        </w:rPr>
      </w:pPr>
      <w:r>
        <w:rPr>
          <w:rFonts w:hint="eastAsia"/>
          <w:b/>
          <w:bCs/>
          <w:sz w:val="28"/>
          <w:szCs w:val="28"/>
          <w:lang w:val="en-US" w:eastAsia="zh-CN"/>
        </w:rPr>
        <w:t>《红星照耀中国》写作背景：</w:t>
      </w:r>
    </w:p>
    <w:p>
      <w:pPr>
        <w:widowControl w:val="0"/>
        <w:numPr>
          <w:numId w:val="0"/>
        </w:numPr>
        <w:jc w:val="both"/>
        <w:rPr>
          <w:rFonts w:hint="default"/>
          <w:sz w:val="24"/>
          <w:szCs w:val="24"/>
          <w:lang w:val="en-US" w:eastAsia="zh-CN"/>
        </w:rPr>
      </w:pPr>
      <w:r>
        <w:rPr>
          <w:rFonts w:hint="eastAsia"/>
          <w:b/>
          <w:bCs/>
          <w:sz w:val="28"/>
          <w:szCs w:val="28"/>
          <w:lang w:val="en-US" w:eastAsia="zh-CN"/>
        </w:rPr>
        <w:t>----------------------------------------------------------------------------------------------------------------------------------------------------------------------------------------------------------------------------------------------------------------------------------------------------------------------------------------------------------------------------------------------------------</w:t>
      </w:r>
    </w:p>
    <w:p>
      <w:pPr>
        <w:widowControl w:val="0"/>
        <w:numPr>
          <w:numId w:val="0"/>
        </w:numPr>
        <w:jc w:val="both"/>
        <w:rPr>
          <w:rFonts w:hint="default"/>
          <w:sz w:val="24"/>
          <w:szCs w:val="24"/>
          <w:lang w:val="en-US" w:eastAsia="zh-CN"/>
        </w:rPr>
      </w:pPr>
      <w:r>
        <w:rPr>
          <w:rFonts w:hint="eastAsia"/>
          <w:b/>
          <w:bCs/>
          <w:sz w:val="28"/>
          <w:szCs w:val="28"/>
          <w:lang w:val="en-US" w:eastAsia="zh-CN"/>
        </w:rPr>
        <w:t>---------------------------------------------------------------------------------------------------------------------------------------------------------------------------------------------------------------------------------------------------------------------------------------------------------</w:t>
      </w:r>
    </w:p>
    <w:p>
      <w:pPr>
        <w:widowControl w:val="0"/>
        <w:numPr>
          <w:numId w:val="0"/>
        </w:numPr>
        <w:jc w:val="both"/>
        <w:rPr>
          <w:rFonts w:hint="eastAsia" w:ascii="宋体" w:hAnsi="宋体" w:eastAsia="宋体" w:cs="宋体"/>
          <w:b/>
          <w:bCs/>
          <w:i w:val="0"/>
          <w:caps w:val="0"/>
          <w:color w:val="333333"/>
          <w:spacing w:val="0"/>
          <w:sz w:val="28"/>
          <w:szCs w:val="28"/>
          <w:shd w:val="clear" w:fill="FFFFFF"/>
          <w:lang w:eastAsia="zh-CN"/>
        </w:rPr>
      </w:pPr>
      <w:r>
        <w:rPr>
          <w:rFonts w:hint="eastAsia" w:ascii="宋体" w:hAnsi="宋体" w:eastAsia="宋体" w:cs="宋体"/>
          <w:b/>
          <w:bCs/>
          <w:i w:val="0"/>
          <w:caps w:val="0"/>
          <w:color w:val="333333"/>
          <w:spacing w:val="0"/>
          <w:sz w:val="28"/>
          <w:szCs w:val="28"/>
          <w:shd w:val="clear" w:fill="FFFFFF"/>
        </w:rPr>
        <w:t>埃德加·斯诺</w:t>
      </w:r>
      <w:r>
        <w:rPr>
          <w:rFonts w:hint="eastAsia" w:ascii="宋体" w:hAnsi="宋体" w:eastAsia="宋体" w:cs="宋体"/>
          <w:b/>
          <w:bCs/>
          <w:i w:val="0"/>
          <w:caps w:val="0"/>
          <w:color w:val="333333"/>
          <w:spacing w:val="0"/>
          <w:sz w:val="28"/>
          <w:szCs w:val="28"/>
          <w:shd w:val="clear" w:fill="FFFFFF"/>
          <w:lang w:eastAsia="zh-CN"/>
        </w:rPr>
        <w:t>的“中国情结”：</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numPr>
          <w:numId w:val="0"/>
        </w:numPr>
        <w:jc w:val="both"/>
        <w:rPr>
          <w:rFonts w:hint="eastAsia"/>
          <w:b/>
          <w:bCs/>
          <w:color w:val="0000FF"/>
          <w:sz w:val="30"/>
          <w:szCs w:val="30"/>
          <w:lang w:val="en-US" w:eastAsia="zh-CN"/>
        </w:rPr>
      </w:pPr>
      <w:r>
        <w:rPr>
          <w:rFonts w:hint="eastAsia"/>
          <w:b/>
          <w:bCs/>
          <w:color w:val="0000FF"/>
          <w:sz w:val="30"/>
          <w:szCs w:val="30"/>
          <w:lang w:val="en-US" w:eastAsia="zh-CN"/>
        </w:rPr>
        <w:t>二《红星照耀中国》中国领袖人物探究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lang w:val="en-US" w:eastAsia="zh-CN"/>
        </w:rPr>
        <w:t>------</w:t>
      </w:r>
      <w:r>
        <w:rPr>
          <w:rFonts w:hint="eastAsia"/>
          <w:bCs/>
          <w:sz w:val="24"/>
          <w:szCs w:val="24"/>
        </w:rPr>
        <w:t>领袖人物和红军将领的革命之路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外貌形象与言谈举止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出身与家庭</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童年的经历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受教育情况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参加革命的起因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参加革命后的经历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Theme="minorEastAsia"/>
          <w:bCs/>
          <w:sz w:val="32"/>
          <w:szCs w:val="32"/>
          <w:lang w:val="en-US" w:eastAsia="zh-CN"/>
        </w:rPr>
      </w:pPr>
      <w:r>
        <w:rPr>
          <w:rFonts w:hint="eastAsia"/>
          <w:bCs/>
          <w:sz w:val="32"/>
          <w:szCs w:val="32"/>
        </w:rPr>
        <w:t>【</w:t>
      </w:r>
      <w:r>
        <w:rPr>
          <w:rFonts w:hint="eastAsia"/>
          <w:b/>
          <w:bCs w:val="0"/>
          <w:sz w:val="32"/>
          <w:szCs w:val="32"/>
        </w:rPr>
        <w:t>示例】</w:t>
      </w:r>
      <w:r>
        <w:rPr>
          <w:rFonts w:hint="eastAsia"/>
          <w:b/>
          <w:bCs w:val="0"/>
          <w:sz w:val="32"/>
          <w:szCs w:val="32"/>
          <w:lang w:val="en-US" w:eastAsia="zh-CN"/>
        </w:rPr>
        <w:t>----贺龙</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外貌形象与言谈举止：</w:t>
      </w:r>
      <w:r>
        <w:rPr>
          <w:rFonts w:hint="eastAsia"/>
          <w:bCs/>
          <w:sz w:val="24"/>
          <w:szCs w:val="24"/>
        </w:rPr>
        <w:t>贺龙是个大个子，像只老虎一样强壮有力。贺龙在长征路上背过许多受伤的部下。即使他还在当国民党的将领时，他的生活也跟他的部下一样简单。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出身与家庭</w:t>
      </w:r>
      <w:r>
        <w:rPr>
          <w:rFonts w:hint="eastAsia"/>
          <w:bCs/>
          <w:sz w:val="24"/>
          <w:szCs w:val="24"/>
        </w:rPr>
        <w:t>：贺龙出身于贫苦家庭，贺龙的父亲是哥老会的一个领袖，他的名望传给了贺龙，因此贺龙在年轻时就闻名湖南全省。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童年的经历：</w:t>
      </w:r>
      <w:r>
        <w:rPr>
          <w:rFonts w:hint="eastAsia"/>
          <w:bCs/>
          <w:sz w:val="24"/>
          <w:szCs w:val="24"/>
        </w:rPr>
        <w:t>据说贺龙的父亲是清朝一个武官，一天别的武官请他去赴宴。他把儿子贺龙带去。做爸爸的吹嘘自己儿子如何勇敢无畏，有个客人想试他一下，在桌子底下开了一枪。贺龙面不改色，连眼睛都没有眨一下！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受教育情况</w:t>
      </w:r>
      <w:r>
        <w:rPr>
          <w:rFonts w:hint="eastAsia"/>
          <w:bCs/>
          <w:sz w:val="24"/>
          <w:szCs w:val="24"/>
        </w:rPr>
        <w:t>：贺龙没有受过多少教育，但他并不是个无知的人。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参加革命的起因：</w:t>
      </w:r>
      <w:r>
        <w:rPr>
          <w:rFonts w:hint="eastAsia"/>
          <w:bCs/>
          <w:sz w:val="24"/>
          <w:szCs w:val="24"/>
        </w:rPr>
        <w:t>1927年南昌起义后贺龙才参加共产党。在这以前，他还效力于武汉国民政府。但是国民党军阀唐生智、何键等镇压打倒地主的运动，制造“农民大屠杀”，不仅杀害共产党人，而且杀害大批农会领袖、工人、学生，这时贺龙才毅然投向共产党。他出身于贫苦家庭，十分同情穷人，这种屠杀激起了他的愤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bCs/>
          <w:sz w:val="24"/>
          <w:szCs w:val="24"/>
        </w:rPr>
      </w:pPr>
      <w:r>
        <w:rPr>
          <w:rFonts w:hint="eastAsia"/>
          <w:b/>
          <w:bCs w:val="0"/>
          <w:sz w:val="24"/>
          <w:szCs w:val="24"/>
        </w:rPr>
        <w:t>参加革命后的经历：</w:t>
      </w:r>
      <w:r>
        <w:rPr>
          <w:rFonts w:hint="eastAsia"/>
          <w:bCs/>
          <w:sz w:val="24"/>
          <w:szCs w:val="24"/>
        </w:rPr>
        <w:t>贺龙在长征路上背过许多受伤的部下。即使他还在当国民党的将领时，他的生活也跟他的部下一样简单。他不计较个人财物除了马匹。他喜欢马。他有一匹非常喜欢的马，有一次这匹马被敌军俘获了。贺龙便去打仗夺回来。结果真的夺了回来！虽然贺龙性格很急躁，但是他很谦虚。他参加共产党后，一直忠于党，从来没有违反过党的纪律。据说，即使贺龙还在二百里外的地方，地主士绅也会闻风逃跑，哪怕有国民党军队重兵驻守的地方也是如此，因为他以行军神出鬼没著称。</w:t>
      </w:r>
    </w:p>
    <w:p>
      <w:pPr>
        <w:rPr>
          <w:rFonts w:hint="eastAsia" w:eastAsiaTheme="minorEastAsia"/>
          <w:b/>
          <w:bCs w:val="0"/>
          <w:color w:val="0000FF"/>
          <w:sz w:val="30"/>
          <w:szCs w:val="30"/>
          <w:lang w:eastAsia="zh-CN"/>
        </w:rPr>
      </w:pPr>
      <w:r>
        <w:rPr>
          <w:rFonts w:hint="eastAsia"/>
          <w:b/>
          <w:bCs w:val="0"/>
          <w:color w:val="0000FF"/>
          <w:sz w:val="30"/>
          <w:szCs w:val="30"/>
        </w:rPr>
        <w:t>主要人物形象及相关情节</w:t>
      </w:r>
      <w:r>
        <w:rPr>
          <w:rFonts w:hint="eastAsia"/>
          <w:b/>
          <w:bCs w:val="0"/>
          <w:color w:val="0000FF"/>
          <w:sz w:val="30"/>
          <w:szCs w:val="30"/>
          <w:lang w:eastAsia="zh-CN"/>
        </w:rPr>
        <w:t>：（自主探究）</w:t>
      </w:r>
    </w:p>
    <w:p>
      <w:pPr>
        <w:keepNext w:val="0"/>
        <w:keepLines w:val="0"/>
        <w:pageBreakBefore w:val="0"/>
        <w:widowControl w:val="0"/>
        <w:kinsoku/>
        <w:wordWrap/>
        <w:overflowPunct/>
        <w:topLinePunct w:val="0"/>
        <w:autoSpaceDE/>
        <w:autoSpaceDN/>
        <w:bidi w:val="0"/>
        <w:adjustRightInd/>
        <w:snapToGrid/>
        <w:spacing w:line="360" w:lineRule="auto"/>
        <w:textAlignment w:val="auto"/>
        <w:rPr>
          <w:b/>
          <w:bCs w:val="0"/>
          <w:sz w:val="24"/>
          <w:szCs w:val="24"/>
        </w:rPr>
      </w:pPr>
      <w:r>
        <w:rPr>
          <w:rFonts w:hint="eastAsia"/>
          <w:b/>
          <w:bCs w:val="0"/>
          <w:sz w:val="28"/>
          <w:szCs w:val="28"/>
          <w:lang w:eastAsia="zh-CN"/>
        </w:rPr>
        <w:t>示例：</w:t>
      </w:r>
      <w:r>
        <w:rPr>
          <w:rFonts w:hint="eastAsia"/>
          <w:b/>
          <w:bCs w:val="0"/>
          <w:sz w:val="28"/>
          <w:szCs w:val="28"/>
        </w:rPr>
        <w:t>毛泽东</w:t>
      </w:r>
      <w:r>
        <w:rPr>
          <w:rFonts w:hint="eastAsia"/>
          <w:b/>
          <w:b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b/>
          <w:bCs w:val="0"/>
          <w:sz w:val="24"/>
          <w:szCs w:val="24"/>
          <w:lang w:eastAsia="zh-CN"/>
        </w:rPr>
        <w:t>人物评价</w:t>
      </w:r>
      <w:r>
        <w:rPr>
          <w:rFonts w:hint="eastAsia"/>
          <w:b/>
          <w:bCs w:val="0"/>
          <w:sz w:val="24"/>
          <w:szCs w:val="24"/>
        </w:rPr>
        <w:t>：</w:t>
      </w:r>
      <w:r>
        <w:rPr>
          <w:rFonts w:hint="eastAsia"/>
          <w:sz w:val="24"/>
          <w:szCs w:val="24"/>
        </w:rPr>
        <w:t>成长时期：富有反抗性，善于斗争，为自己争取合法权益。好学进取，有恒心毅力，善于思考，有质疑精神。 成熟时期：质朴纯真，生活简朴。博览群书，涉猎广泛，精力过人，身体素质佳。一丝不苟，果决有魄力，是一位天才的军事和政治战略家，同时他又是一个感情深邃，爱军爱民的共产党领导。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Cs/>
          <w:sz w:val="24"/>
          <w:szCs w:val="24"/>
        </w:rPr>
      </w:pPr>
      <w:r>
        <w:rPr>
          <w:rFonts w:hint="eastAsia"/>
          <w:b/>
          <w:bCs w:val="0"/>
          <w:sz w:val="24"/>
          <w:szCs w:val="24"/>
          <w:lang w:eastAsia="zh-CN"/>
        </w:rPr>
        <w:t>书中</w:t>
      </w:r>
      <w:r>
        <w:rPr>
          <w:rFonts w:hint="eastAsia"/>
          <w:b/>
          <w:bCs w:val="0"/>
          <w:sz w:val="24"/>
          <w:szCs w:val="24"/>
        </w:rPr>
        <w:t>相关情节</w:t>
      </w:r>
      <w:r>
        <w:rPr>
          <w:rFonts w:hint="eastAsia"/>
          <w:bCs/>
          <w:sz w:val="24"/>
          <w:szCs w:val="24"/>
        </w:rPr>
        <w:t xml:space="preserve">：①与父亲的矛盾对抗。②剪辫子、参军。 ③自己到湖南省立图书馆看书自修半年。 ④他的财物只是一卷铺盖、几件随身衣物，伙食也同每个人一样。⑤谈及已死的同志和饥荒的死人事件，他眼睛湿润。 ⑦对当前世界政治惊人地熟悉，提出的世界政局时事问题连斯诺都无法回答。 ⑧与斯诺谈论共产党的政策及抗日战争可以看出他具有深刻的洞察力，杰出的军事和政治才能。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8"/>
          <w:szCs w:val="28"/>
          <w:lang w:eastAsia="zh-CN"/>
        </w:rPr>
      </w:pPr>
      <w:r>
        <w:rPr>
          <w:rFonts w:hint="eastAsia"/>
          <w:b/>
          <w:bCs w:val="0"/>
          <w:sz w:val="28"/>
          <w:szCs w:val="28"/>
          <w:lang w:eastAsia="zh-CN"/>
        </w:rPr>
        <w:t>彭德怀：</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 xml:space="preserve">---------------------------------------------------------------------------------------------------------------------------------------------------------------------------------------------------------------------------------------------------------------------------------------------------------  </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4"/>
          <w:szCs w:val="24"/>
          <w:lang w:eastAsia="zh-CN"/>
        </w:rPr>
      </w:pPr>
      <w:r>
        <w:rPr>
          <w:rFonts w:hint="eastAsia"/>
          <w:b/>
          <w:bCs w:val="0"/>
          <w:sz w:val="24"/>
          <w:szCs w:val="24"/>
          <w:lang w:eastAsia="zh-CN"/>
        </w:rPr>
        <w:t>朱德：</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4"/>
          <w:szCs w:val="24"/>
          <w:lang w:eastAsia="zh-CN"/>
        </w:rPr>
      </w:pPr>
      <w:r>
        <w:rPr>
          <w:rFonts w:hint="eastAsia"/>
          <w:b/>
          <w:bCs w:val="0"/>
          <w:sz w:val="24"/>
          <w:szCs w:val="24"/>
          <w:lang w:eastAsia="zh-CN"/>
        </w:rPr>
        <w:t>徐海东：</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color w:val="0000FF"/>
          <w:sz w:val="30"/>
          <w:szCs w:val="30"/>
          <w:lang w:val="en-US" w:eastAsia="zh-CN"/>
        </w:rPr>
      </w:pPr>
      <w:r>
        <w:rPr>
          <w:rFonts w:hint="eastAsia"/>
          <w:b/>
          <w:bCs/>
          <w:color w:val="0000FF"/>
          <w:sz w:val="30"/>
          <w:szCs w:val="30"/>
          <w:lang w:val="en-US" w:eastAsia="zh-CN"/>
        </w:rPr>
        <w:t>三、《红星照耀中国》历史事件探究</w:t>
      </w:r>
    </w:p>
    <w:p>
      <w:pPr>
        <w:keepNext w:val="0"/>
        <w:keepLines w:val="0"/>
        <w:pageBreakBefore w:val="0"/>
        <w:widowControl w:val="0"/>
        <w:kinsoku/>
        <w:wordWrap/>
        <w:overflowPunct/>
        <w:topLinePunct w:val="0"/>
        <w:autoSpaceDE/>
        <w:autoSpaceDN/>
        <w:bidi w:val="0"/>
        <w:adjustRightInd/>
        <w:snapToGrid/>
        <w:spacing w:line="360" w:lineRule="auto"/>
        <w:textAlignment w:val="auto"/>
        <w:rPr>
          <w:b/>
          <w:bCs/>
          <w:sz w:val="28"/>
          <w:szCs w:val="28"/>
        </w:rPr>
      </w:pPr>
      <w:r>
        <w:rPr>
          <w:rFonts w:hint="eastAsia"/>
          <w:b/>
          <w:bCs/>
          <w:sz w:val="28"/>
          <w:szCs w:val="28"/>
        </w:rPr>
        <w:t>关于长征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长征的起因</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长征的路线</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长征中面临的困难</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长征中具有重大意义的事件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长征的历史价值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b/>
          <w:bCs w:val="0"/>
          <w:sz w:val="24"/>
          <w:szCs w:val="24"/>
        </w:rPr>
      </w:pPr>
      <w:r>
        <w:rPr>
          <w:rFonts w:hint="eastAsia"/>
          <w:b/>
          <w:bCs w:val="0"/>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长征的起因：</w:t>
      </w:r>
      <w:r>
        <w:rPr>
          <w:rFonts w:hint="eastAsia"/>
          <w:bCs/>
          <w:sz w:val="24"/>
          <w:szCs w:val="24"/>
        </w:rPr>
        <w:t>第五次反“围”失败后，中央红军移，退出中央革命根据地进行长征。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长征的路线</w:t>
      </w:r>
      <w:r>
        <w:rPr>
          <w:rFonts w:hint="eastAsia"/>
          <w:bCs/>
          <w:sz w:val="24"/>
          <w:szCs w:val="24"/>
        </w:rPr>
        <w:t>：长征的中央红军经过了江西广东湖南广西、州四川云南西1行程约为二万五千里。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长征中面临的困难</w:t>
      </w:r>
      <w:r>
        <w:rPr>
          <w:rFonts w:hint="eastAsia"/>
          <w:bCs/>
          <w:sz w:val="24"/>
          <w:szCs w:val="24"/>
        </w:rPr>
        <w:t>：军事上要应对敌人的围追堵上截，自然条件和生存条件十分恶劣。除此之外，党存在着的战在着分裂和反分裂的斗争。</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长征中具有重大意义的事件</w:t>
      </w:r>
      <w:r>
        <w:rPr>
          <w:rFonts w:hint="eastAsia"/>
          <w:bCs/>
          <w:sz w:val="24"/>
          <w:szCs w:val="24"/>
        </w:rPr>
        <w:t>：长征中具有重大意有许多。《红星耀中国》中重义的事件有许多，《红星照耀中国》中浓墨重彩地书写了“大渡河英雄”和“过大草地”等重要事件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长征的历史价值：</w:t>
      </w:r>
      <w:r>
        <w:rPr>
          <w:rFonts w:hint="eastAsia"/>
          <w:bCs/>
          <w:sz w:val="24"/>
          <w:szCs w:val="24"/>
        </w:rPr>
        <w:t>斯诺在《红星照耀中国》中是这样说的：“红军的西北长征，无疑是一场战略撤退，但不能说是溃退，因为红军终于到达了目的地，其核心力量仍完整无损，其军心士气和政治意志的坚强显然一如往昔。共产党人认为，而且显然也这么相信，他们是在向抗日前线进军，而这是一个非常重要的心理因素。这帮助他们把原来可能是军心涣散的溃退变成一场精神抖擞的胜利进军。进军到战略要地西北去，无疑是他们大转移的第二个基本原因，他们正确地预见到这个地区将要对中、日、苏的当前命运起决定性的作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8"/>
          <w:szCs w:val="28"/>
          <w:lang w:eastAsia="zh-CN"/>
        </w:rPr>
      </w:pPr>
      <w:r>
        <w:rPr>
          <w:rFonts w:hint="eastAsia"/>
          <w:b/>
          <w:bCs w:val="0"/>
          <w:sz w:val="28"/>
          <w:szCs w:val="28"/>
          <w:lang w:eastAsia="zh-CN"/>
        </w:rPr>
        <w:t>“西安事变”（结合书中内容，自主查阅历史资料，进行研究学习）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4"/>
          <w:szCs w:val="24"/>
          <w:lang w:eastAsia="zh-CN"/>
        </w:rPr>
      </w:pPr>
      <w:r>
        <w:rPr>
          <w:rFonts w:hint="eastAsia"/>
          <w:b/>
          <w:bCs w:val="0"/>
          <w:sz w:val="24"/>
          <w:szCs w:val="24"/>
          <w:lang w:eastAsia="zh-CN"/>
        </w:rPr>
        <w:t>“西安事变”发生的背景：</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4"/>
          <w:szCs w:val="24"/>
          <w:lang w:eastAsia="zh-CN"/>
        </w:rPr>
      </w:pPr>
      <w:r>
        <w:rPr>
          <w:rFonts w:hint="eastAsia"/>
          <w:b/>
          <w:bCs w:val="0"/>
          <w:sz w:val="24"/>
          <w:szCs w:val="24"/>
          <w:lang w:eastAsia="zh-CN"/>
        </w:rPr>
        <w:t>“西安事变”中的重要人物：</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val="0"/>
          <w:sz w:val="24"/>
          <w:szCs w:val="24"/>
          <w:lang w:eastAsia="zh-CN"/>
        </w:rPr>
      </w:pPr>
      <w:r>
        <w:rPr>
          <w:rFonts w:hint="eastAsia"/>
          <w:b/>
          <w:bCs w:val="0"/>
          <w:sz w:val="24"/>
          <w:szCs w:val="24"/>
          <w:lang w:eastAsia="zh-CN"/>
        </w:rPr>
        <w:t>“西安事变”的解决与影响：</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b/>
          <w:bCs w:val="0"/>
          <w:color w:val="0000FF"/>
          <w:sz w:val="30"/>
          <w:szCs w:val="30"/>
        </w:rPr>
      </w:pPr>
      <w:r>
        <w:rPr>
          <w:rFonts w:hint="eastAsia"/>
          <w:b/>
          <w:bCs w:val="0"/>
          <w:color w:val="0000FF"/>
          <w:sz w:val="30"/>
          <w:szCs w:val="30"/>
          <w:lang w:eastAsia="zh-CN"/>
        </w:rPr>
        <w:t>四、</w:t>
      </w:r>
      <w:r>
        <w:rPr>
          <w:rFonts w:hint="eastAsia"/>
          <w:b/>
          <w:bCs w:val="0"/>
          <w:color w:val="0000FF"/>
          <w:sz w:val="30"/>
          <w:szCs w:val="30"/>
        </w:rPr>
        <w:t>信仰与精神</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中国共产党人的革命信仰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长征精神的内涵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当代青少年如何传承长征精神</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【示例】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中国共产党人的革命信仰：从根本上说，中国共产党人的革命信仰就是人民，即全心全意为人民服务，相信人民，依靠人民。信仰人民就是信仰马克思主义，真正的共产党人信仰马克思主义并使人民建立群众觉悟，带领大家一起奋斗，最终实现共产主义社会。</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
          <w:bCs w:val="0"/>
          <w:sz w:val="24"/>
          <w:szCs w:val="24"/>
        </w:rPr>
        <w:t>长征精神的内涵</w:t>
      </w:r>
      <w:r>
        <w:rPr>
          <w:rFonts w:hint="eastAsia"/>
          <w:bCs/>
          <w:sz w:val="24"/>
          <w:szCs w:val="24"/>
        </w:rPr>
        <w:t>：红军战士在长征途中表现出了对革命理想和事业无比忠诚、坚定的信念，表现出了不怕牺牲、敢于奋斗的无产阶级乐观主义精神，表现出了顾全大局、严守纪律、紧密团结的高尚品德。其战不主的创新胆略；善于团结，顾全大局的集体主义。长征精神是中华民族百折不挠、自强不息的民族精神的最高表现，是保证我们革命和建设事业从弱小走向强大的精神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b/>
          <w:bCs/>
          <w:color w:val="0000FF"/>
          <w:sz w:val="28"/>
          <w:szCs w:val="28"/>
        </w:rPr>
      </w:pPr>
      <w:r>
        <w:rPr>
          <w:b/>
          <w:bCs/>
          <w:color w:val="0000FF"/>
          <w:sz w:val="28"/>
          <w:szCs w:val="28"/>
        </w:rPr>
        <w:t>五</w:t>
      </w:r>
      <w:r>
        <w:rPr>
          <w:rFonts w:hint="eastAsia"/>
          <w:b/>
          <w:bCs/>
          <w:color w:val="0000FF"/>
          <w:sz w:val="28"/>
          <w:szCs w:val="28"/>
        </w:rPr>
        <w:t>、《红星照耀中国》</w:t>
      </w:r>
      <w:r>
        <w:rPr>
          <w:rFonts w:hint="eastAsia"/>
          <w:b/>
          <w:bCs/>
          <w:color w:val="0000FF"/>
          <w:sz w:val="28"/>
          <w:szCs w:val="28"/>
          <w:lang w:eastAsia="zh-CN"/>
        </w:rPr>
        <w:t>写作</w:t>
      </w:r>
      <w:r>
        <w:rPr>
          <w:rFonts w:hint="eastAsia"/>
          <w:b/>
          <w:bCs/>
          <w:color w:val="0000FF"/>
          <w:sz w:val="28"/>
          <w:szCs w:val="28"/>
        </w:rPr>
        <w:t>的艺术特色</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《红星照耀中国》的独特魅力源于书中那些鲜活的历史真实，以及作者呈现这些历史真实的艺术技巧。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textAlignment w:val="auto"/>
        <w:rPr>
          <w:b/>
          <w:bCs w:val="0"/>
          <w:sz w:val="24"/>
          <w:szCs w:val="24"/>
        </w:rPr>
      </w:pPr>
      <w:r>
        <w:rPr>
          <w:rFonts w:hint="eastAsia"/>
          <w:b/>
          <w:bCs w:val="0"/>
          <w:sz w:val="24"/>
          <w:szCs w:val="24"/>
        </w:rPr>
        <w:t>鲜活真实的内容</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bCs/>
          <w:sz w:val="24"/>
          <w:szCs w:val="24"/>
        </w:rPr>
      </w:pPr>
      <w:r>
        <w:rPr>
          <w:rFonts w:hint="eastAsia"/>
          <w:bCs/>
          <w:sz w:val="24"/>
          <w:szCs w:val="24"/>
        </w:rPr>
        <w:t>（1）人物的真实性。作者面对面采访了毛泽东、周恩来彭德怀、贺龙等共产党领袖和红军将领，描述了他们的言谈举止，追溯他们的家庭环境和青少年时代，试图从这些人的出身和成长经历中，找寻他们成为共产党人的原因。</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bCs/>
          <w:sz w:val="24"/>
          <w:szCs w:val="24"/>
        </w:rPr>
      </w:pPr>
      <w:r>
        <w:rPr>
          <w:rFonts w:hint="eastAsia"/>
          <w:bCs/>
          <w:sz w:val="24"/>
          <w:szCs w:val="24"/>
        </w:rPr>
        <w:t>（2）叙述内容的真实性。书中记录了作者考察所得的第一手资料。全书是按照作者探寻“红色中国”的时间顺序编排的，作者用他耳闻目睹的共产党人及红军、苏区的真实情况，力求解开“红色中国”这个谜。整本书内容丰富，引人入胜。</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bCs/>
          <w:sz w:val="24"/>
          <w:szCs w:val="24"/>
        </w:rPr>
      </w:pPr>
      <w:r>
        <w:rPr>
          <w:rFonts w:hint="eastAsia"/>
          <w:bCs/>
          <w:sz w:val="24"/>
          <w:szCs w:val="24"/>
        </w:rPr>
        <w:t>（3）背景环境的真实性。对背景环境的介绍和描写，奠定了整本书真实感的基础。书中记述的当时中国的社会环境，真实可信。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textAlignment w:val="auto"/>
        <w:rPr>
          <w:b/>
          <w:bCs w:val="0"/>
          <w:sz w:val="24"/>
          <w:szCs w:val="24"/>
        </w:rPr>
      </w:pPr>
      <w:r>
        <w:rPr>
          <w:rFonts w:hint="eastAsia"/>
          <w:b/>
          <w:bCs w:val="0"/>
          <w:sz w:val="24"/>
          <w:szCs w:val="24"/>
        </w:rPr>
        <w:t>高超的表现技巧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（1）运用典型语言和动作表现人物性格。如写作者刚刚进入红区时，周恩来迎接作者的细节描写，绘声绘色，让书中的人物鲜活了起来。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（2）对比手法。对比手法是作者在书中使用的较多的表现手法之一。本书通过对比，表现了红区与白区两个世界的区别，在这种对比中，二者高下立判。</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szCs w:val="24"/>
        </w:rPr>
      </w:pPr>
      <w:r>
        <w:rPr>
          <w:rFonts w:hint="eastAsia"/>
          <w:bCs/>
          <w:sz w:val="24"/>
          <w:szCs w:val="24"/>
        </w:rPr>
        <w:t>（3）趣幽默的戏剧性场景书中许多对话和场景富有戏剧性，让人忍俊不禁。例如书中描写李克农的一个小通讯员的内容。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b/>
          <w:bCs/>
          <w:color w:val="0000FF"/>
          <w:sz w:val="24"/>
          <w:szCs w:val="24"/>
          <w:lang w:eastAsia="zh-CN"/>
        </w:rPr>
      </w:pPr>
      <w:r>
        <w:rPr>
          <w:rFonts w:hint="eastAsia"/>
          <w:b/>
          <w:bCs/>
          <w:color w:val="0000FF"/>
          <w:sz w:val="28"/>
          <w:szCs w:val="28"/>
          <w:lang w:eastAsia="zh-CN"/>
        </w:rPr>
        <w:t>六、《红星照耀中国》</w:t>
      </w:r>
      <w:r>
        <w:rPr>
          <w:rFonts w:hint="eastAsia"/>
          <w:b/>
          <w:bCs/>
          <w:color w:val="0000FF"/>
          <w:sz w:val="28"/>
          <w:szCs w:val="28"/>
        </w:rPr>
        <w:t>红军精神</w:t>
      </w:r>
      <w:r>
        <w:rPr>
          <w:rFonts w:hint="eastAsia"/>
          <w:b/>
          <w:bCs/>
          <w:color w:val="0000FF"/>
          <w:sz w:val="28"/>
          <w:szCs w:val="28"/>
          <w:lang w:eastAsia="zh-CN"/>
        </w:rPr>
        <w:t>分析（精神内涵探究）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szCs w:val="24"/>
        </w:rPr>
      </w:pPr>
      <w:r>
        <w:rPr>
          <w:rFonts w:hint="eastAsia"/>
          <w:sz w:val="24"/>
          <w:szCs w:val="24"/>
        </w:rPr>
        <w:t>①把广大人民的根本利益看得高于一切，坚定革命的理想和信念，坚信正义事业必然胜利的精神；②为了救国救民，不怕任何艰难险阻，不惜付出一切牺牲的精神；③坚持独立自主，实事求是，一切从实际出发的精神；④顾全大局、严守纪律、紧密团结的精神；⑤紧紧依靠人民群众，同人民群众生死相依、患难与共、艰苦奋斗的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color w:val="0000FF"/>
          <w:sz w:val="32"/>
          <w:szCs w:val="32"/>
          <w:lang w:val="en-US" w:eastAsia="zh-CN"/>
        </w:rPr>
      </w:pPr>
      <w:r>
        <w:rPr>
          <w:rFonts w:hint="eastAsia"/>
          <w:b/>
          <w:bCs/>
          <w:color w:val="0000FF"/>
          <w:sz w:val="32"/>
          <w:szCs w:val="32"/>
          <w:lang w:eastAsia="zh-CN"/>
        </w:rPr>
        <w:t>七、阅读成果汇报：</w:t>
      </w:r>
      <w:r>
        <w:rPr>
          <w:rFonts w:hint="eastAsia"/>
          <w:b/>
          <w:bCs/>
          <w:color w:val="0000FF"/>
          <w:sz w:val="32"/>
          <w:szCs w:val="32"/>
          <w:lang w:val="en-US" w:eastAsia="zh-CN"/>
        </w:rPr>
        <w:t>------《红星照耀中国》读后感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读了《红星照耀中国》这本书，我们发现原来我们崇拜的伟人和英雄，都有着那样可亲、生活化的一面，他们的理想信念相同，可是性格禀赋各异，言行举止透露着各自的人格魅力。伟人和英雄离我们并不遥远，他们的精神气质一直在感染着我们。《红星照耀中国》让西方人看到了在贫瘠的中国西北土地上，那些中国共产党人正在为争取民主独立而进行及其艰苦的斗争，这些人的使命感、远见卓识和百折不挠的精神，是中华民族的希望之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读了这本书，相信同学们一定会有不同的阅读感受与收获，拿起手中的笔，完成一篇《红星照耀中国》读后感，谈谈你的阅读感受与认识。（不少于600字）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r>
        <w:rPr>
          <w:rFonts w:hint="eastAsia"/>
          <w:b/>
          <w:bCs/>
          <w:sz w:val="28"/>
          <w:szCs w:val="28"/>
          <w:lang w:val="en-US" w:eastAsia="zh-CN"/>
        </w:rPr>
        <w:t>------------------------------------------------------------------------------------------------------------------------------------------------------------------------------------------------------</w:t>
      </w:r>
    </w:p>
    <w:p>
      <w:pPr>
        <w:widowControl w:val="0"/>
        <w:numPr>
          <w:ilvl w:val="0"/>
          <w:numId w:val="0"/>
        </w:numPr>
        <w:jc w:val="both"/>
        <w:rPr>
          <w:rFonts w:hint="default"/>
          <w:sz w:val="24"/>
          <w:szCs w:val="24"/>
          <w:lang w:val="en-US" w:eastAsia="zh-CN"/>
        </w:rPr>
      </w:pPr>
    </w:p>
    <w:sectPr>
      <w:footerReference r:id="rId3" w:type="default"/>
      <w:pgSz w:w="11906" w:h="16838"/>
      <w:pgMar w:top="1327" w:right="1689" w:bottom="1327" w:left="1689"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AE64B"/>
    <w:multiLevelType w:val="singleLevel"/>
    <w:tmpl w:val="876AE64B"/>
    <w:lvl w:ilvl="0" w:tentative="0">
      <w:start w:val="1"/>
      <w:numFmt w:val="decimal"/>
      <w:lvlText w:val="%1."/>
      <w:lvlJc w:val="left"/>
      <w:pPr>
        <w:tabs>
          <w:tab w:val="left" w:pos="312"/>
        </w:tabs>
      </w:pPr>
    </w:lvl>
  </w:abstractNum>
  <w:abstractNum w:abstractNumId="1">
    <w:nsid w:val="A9445C9C"/>
    <w:multiLevelType w:val="singleLevel"/>
    <w:tmpl w:val="A9445C9C"/>
    <w:lvl w:ilvl="0" w:tentative="0">
      <w:start w:val="1"/>
      <w:numFmt w:val="decimal"/>
      <w:lvlText w:val="%1."/>
      <w:lvlJc w:val="left"/>
      <w:pPr>
        <w:tabs>
          <w:tab w:val="left" w:pos="312"/>
        </w:tabs>
      </w:pPr>
    </w:lvl>
  </w:abstractNum>
  <w:abstractNum w:abstractNumId="2">
    <w:nsid w:val="FD2CB7E7"/>
    <w:multiLevelType w:val="singleLevel"/>
    <w:tmpl w:val="FD2CB7E7"/>
    <w:lvl w:ilvl="0" w:tentative="0">
      <w:start w:val="1"/>
      <w:numFmt w:val="chineseCounting"/>
      <w:suff w:val="nothing"/>
      <w:lvlText w:val="%1、"/>
      <w:lvlJc w:val="left"/>
      <w:rPr>
        <w:rFonts w:hint="eastAsia"/>
      </w:rPr>
    </w:lvl>
  </w:abstractNum>
  <w:abstractNum w:abstractNumId="3">
    <w:nsid w:val="1B4BB1C3"/>
    <w:multiLevelType w:val="singleLevel"/>
    <w:tmpl w:val="1B4BB1C3"/>
    <w:lvl w:ilvl="0" w:tentative="0">
      <w:start w:val="1"/>
      <w:numFmt w:val="decimal"/>
      <w:lvlText w:val="%1."/>
      <w:lvlJc w:val="left"/>
      <w:pPr>
        <w:tabs>
          <w:tab w:val="left" w:pos="312"/>
        </w:tabs>
      </w:pPr>
    </w:lvl>
  </w:abstractNum>
  <w:abstractNum w:abstractNumId="4">
    <w:nsid w:val="1C8F5213"/>
    <w:multiLevelType w:val="singleLevel"/>
    <w:tmpl w:val="1C8F5213"/>
    <w:lvl w:ilvl="0" w:tentative="0">
      <w:start w:val="1"/>
      <w:numFmt w:val="decimal"/>
      <w:suff w:val="nothing"/>
      <w:lvlText w:val="%1、"/>
      <w:lvlJc w:val="left"/>
    </w:lvl>
  </w:abstractNum>
  <w:abstractNum w:abstractNumId="5">
    <w:nsid w:val="631CB446"/>
    <w:multiLevelType w:val="singleLevel"/>
    <w:tmpl w:val="631CB446"/>
    <w:lvl w:ilvl="0" w:tentative="0">
      <w:start w:val="1"/>
      <w:numFmt w:val="decimal"/>
      <w:lvlText w:val="%1."/>
      <w:lvlJc w:val="left"/>
      <w:pPr>
        <w:tabs>
          <w:tab w:val="left" w:pos="312"/>
        </w:tabs>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67"/>
    <w:rsid w:val="00002A79"/>
    <w:rsid w:val="00403EBB"/>
    <w:rsid w:val="0048271D"/>
    <w:rsid w:val="004E4DFC"/>
    <w:rsid w:val="005B2BB3"/>
    <w:rsid w:val="005F4437"/>
    <w:rsid w:val="008275A0"/>
    <w:rsid w:val="00980658"/>
    <w:rsid w:val="009A2067"/>
    <w:rsid w:val="00C52EBB"/>
    <w:rsid w:val="00C73A56"/>
    <w:rsid w:val="00CE1C50"/>
    <w:rsid w:val="00D71170"/>
    <w:rsid w:val="00E47C4F"/>
    <w:rsid w:val="00F204ED"/>
    <w:rsid w:val="00FF6C22"/>
    <w:rsid w:val="056E219B"/>
    <w:rsid w:val="1BF5354D"/>
    <w:rsid w:val="1DB3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link w:val="7"/>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607</Words>
  <Characters>3464</Characters>
  <Lines>28</Lines>
  <Paragraphs>8</Paragraphs>
  <TotalTime>27</TotalTime>
  <ScaleCrop>false</ScaleCrop>
  <LinksUpToDate>false</LinksUpToDate>
  <CharactersWithSpaces>4063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2019-10-07T14:18:00Z</dcterms:created>
  <dc:creator>phd</dc:creator>
  <cp:lastModifiedBy>明月清风</cp:lastModifiedBy>
  <cp:lastPrinted>2019-10-22T08:22:01Z</cp:lastPrinted>
  <dcterms:modified xsi:type="dcterms:W3CDTF">2019-10-22T08:22:18Z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