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left="181" w:hanging="161" w:hangingChars="50"/>
        <w:jc w:val="center"/>
        <w:rPr>
          <w:rFonts w:hint="eastAsia" w:eastAsia="宋体"/>
          <w:b/>
          <w:sz w:val="32"/>
          <w:lang w:eastAsia="zh-CN"/>
        </w:rPr>
      </w:pPr>
      <w:r>
        <w:rPr>
          <w:rFonts w:hint="eastAsia"/>
          <w:b/>
          <w:sz w:val="32"/>
        </w:rPr>
        <w:t>八年级下册第一、二单元质量检测试题</w:t>
      </w:r>
      <w:r>
        <w:rPr>
          <w:rFonts w:hint="eastAsia"/>
          <w:b/>
          <w:sz w:val="32"/>
          <w:lang w:val="en-US" w:eastAsia="zh-CN"/>
        </w:rPr>
        <w:t xml:space="preserve">  </w:t>
      </w:r>
      <w:r>
        <w:rPr>
          <w:rFonts w:hint="eastAsia"/>
          <w:b/>
          <w:sz w:val="32"/>
          <w:lang w:eastAsia="zh-CN"/>
        </w:rPr>
        <w:t>答题纸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第Ⅰ卷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选择题 （</w:t>
      </w:r>
      <w:r>
        <w:rPr>
          <w:rFonts w:hint="eastAsia" w:ascii="宋体" w:hAnsi="宋体" w:cs="宋体"/>
          <w:b/>
          <w:bCs/>
          <w:color w:val="000000"/>
          <w:szCs w:val="21"/>
        </w:rPr>
        <w:t>共50分）</w:t>
      </w:r>
    </w:p>
    <w:p>
      <w:pPr>
        <w:spacing w:line="360" w:lineRule="auto"/>
        <w:ind w:firstLine="422" w:firstLineChars="200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第Ⅰ卷共25小题，每小题2分，共50分。</w:t>
      </w:r>
    </w:p>
    <w:tbl>
      <w:tblPr>
        <w:tblStyle w:val="5"/>
        <w:tblpPr w:leftFromText="180" w:rightFromText="180" w:vertAnchor="text" w:horzAnchor="page" w:tblpX="1020" w:tblpY="175"/>
        <w:tblOverlap w:val="never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88" w:lineRule="auto"/>
        <w:jc w:val="left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非选择题  </w:t>
      </w:r>
      <w:r>
        <w:rPr>
          <w:rFonts w:hint="eastAsia" w:ascii="宋体" w:hAnsi="宋体" w:cs="宋体"/>
          <w:b/>
          <w:bCs/>
          <w:color w:val="000000"/>
        </w:rPr>
        <w:t>（共50分）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26.（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20</w:t>
      </w:r>
      <w:r>
        <w:rPr>
          <w:rFonts w:hint="eastAsia" w:ascii="宋体" w:hAnsi="宋体" w:cs="宋体"/>
          <w:b/>
          <w:bCs/>
          <w:color w:val="000000"/>
        </w:rPr>
        <w:t>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（1）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1"/>
        </w:num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1"/>
        </w:num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27.（1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5</w:t>
      </w:r>
      <w:r>
        <w:rPr>
          <w:rFonts w:hint="eastAsia" w:ascii="宋体" w:hAnsi="宋体" w:cs="宋体"/>
          <w:b/>
          <w:bCs/>
          <w:color w:val="000000"/>
        </w:rPr>
        <w:t>分）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（1）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  <w:bookmarkStart w:id="0" w:name="_GoBack"/>
      <w:bookmarkEnd w:id="0"/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（2）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（3）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28.（1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5</w:t>
      </w:r>
      <w:r>
        <w:rPr>
          <w:rFonts w:hint="eastAsia" w:ascii="宋体" w:hAnsi="宋体" w:cs="宋体"/>
          <w:b/>
          <w:bCs/>
          <w:color w:val="000000"/>
        </w:rPr>
        <w:t>分）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（1）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2"/>
        </w:num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1130A"/>
    <w:multiLevelType w:val="singleLevel"/>
    <w:tmpl w:val="9561130A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96910A2A"/>
    <w:multiLevelType w:val="singleLevel"/>
    <w:tmpl w:val="96910A2A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82FD6"/>
    <w:rsid w:val="000B1EF8"/>
    <w:rsid w:val="00283D5A"/>
    <w:rsid w:val="00467762"/>
    <w:rsid w:val="00486C2D"/>
    <w:rsid w:val="00964A9C"/>
    <w:rsid w:val="00986EB1"/>
    <w:rsid w:val="443C1796"/>
    <w:rsid w:val="490061CC"/>
    <w:rsid w:val="54315FBD"/>
    <w:rsid w:val="5A541BB3"/>
    <w:rsid w:val="624A1A34"/>
    <w:rsid w:val="6BE10A33"/>
    <w:rsid w:val="73A82FD6"/>
    <w:rsid w:val="7B31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363</Words>
  <Characters>2071</Characters>
  <Lines>17</Lines>
  <Paragraphs>4</Paragraphs>
  <TotalTime>0</TotalTime>
  <ScaleCrop>false</ScaleCrop>
  <LinksUpToDate>false</LinksUpToDate>
  <CharactersWithSpaces>2430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2020-03-18T14:14:00Z</dcterms:created>
  <dc:creator>hp7</dc:creator>
  <cp:lastModifiedBy>文争</cp:lastModifiedBy>
  <dcterms:modified xsi:type="dcterms:W3CDTF">2020-04-07T08:26:05Z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