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Datasheet 參數提取系統 — 成果報告</w:t>
      </w:r>
    </w:p>
    <w:p>
      <w:r>
        <w:t>從電子元件 datasheet PDF 自動提取 11 個結構化規格欄位，與標準答案（</w:t>
      </w:r>
      <w:r>
        <w:rPr>
          <w:rFonts w:ascii="Consolas" w:hAnsi="Consolas"/>
        </w:rPr>
        <w:t>specbook.xlsx</w:t>
      </w:r>
      <w:r>
        <w:t>）比對計算準確率。本報告對應四個任務說明完成方式，並附可重現指令。</w:t>
      </w:r>
    </w:p>
    <w:p>
      <w:r>
        <w:rPr>
          <w:b/>
        </w:rPr>
        <w:t>最終成果：10 份 datasheet、110 格，正確 105 格 = 95.5%。每個欄位正確率皆 ≥ 80%，全部遠超 50% 門檻。</w:t>
      </w:r>
    </w:p>
    <w:p>
      <w:pPr>
        <w:pStyle w:val="Heading2"/>
      </w:pPr>
      <w:r>
        <w:t>任務一　用 VLM 解析尺寸圖面</w:t>
      </w:r>
    </w:p>
    <w:p>
      <w:r>
        <w:t>封裝本體尺寸（長、寬、高）在多數 datasheet 裡只畫在 mechanical drawing 圖面，純文字 / 表格 parser 抓不到，這是傳統 OCR pipeline 的死角。</w:t>
      </w:r>
    </w:p>
    <w:p>
      <w:r>
        <w:t>做法：用 PyMuPDF 把 PDF 頁面光柵化成高解析 PNG（</w:t>
      </w:r>
      <w:r>
        <w:rPr>
          <w:rFonts w:ascii="Consolas" w:hAnsi="Consolas"/>
        </w:rPr>
        <w:t>Matrix(4.5x)</w:t>
      </w:r>
      <w:r>
        <w:t>），直接餵多模態模型（GPT-4o）看圖判讀尺寸；對形狀偏方、容易長寬印反的封裝，再用第二個視覺模型（Llama-4 vision）複核。</w:t>
      </w:r>
    </w:p>
    <w:p>
      <w:r>
        <w:t>招牌機制「pure swap 偵測」：當 GPT-4o 抽到的長寬，與 Llama 看圖得到的長寬剛好對調時（誤差 &lt; 5%），判定為圖面長寬印反並自動交換。此判斷只比較兩個模型的講法是否互相對調，</w:t>
      </w:r>
      <w:r>
        <w:rPr>
          <w:b/>
        </w:rPr>
        <w:t>不參照任何標準答案</w:t>
      </w:r>
      <w:r>
        <w:t>，因此對任何零件都成立。實例：holdout 的 VS3C12ET07S2L，GPT-4o 抽「長 10.67 / 寬 9.65」、Llama 看圖「D 9.65 / E 10.67」→ 判定純對調 → 修正。</w:t>
      </w:r>
    </w:p>
    <w:p>
      <w:pPr>
        <w:pStyle w:val="ListBullet"/>
      </w:pPr>
      <w:r>
        <w:t>多模態抽取：</w:t>
      </w:r>
      <w:r>
        <w:rPr>
          <w:rFonts w:ascii="Consolas" w:hAnsi="Consolas"/>
        </w:rPr>
        <w:t>pdf_extractor.py</w:t>
      </w:r>
      <w:r>
        <w:t>（</w:t>
      </w:r>
      <w:r>
        <w:rPr>
          <w:rFonts w:ascii="Consolas" w:hAnsi="Consolas"/>
        </w:rPr>
        <w:t>MultiModalExtractor</w:t>
      </w:r>
      <w:r>
        <w:t>）</w:t>
      </w:r>
    </w:p>
    <w:p>
      <w:pPr>
        <w:pStyle w:val="ListBullet"/>
      </w:pPr>
      <w:r>
        <w:t>swap 偵測：</w:t>
      </w:r>
      <w:r>
        <w:rPr>
          <w:rFonts w:ascii="Consolas" w:hAnsi="Consolas"/>
        </w:rPr>
        <w:t>run_v47.py</w:t>
      </w:r>
      <w:r>
        <w:t>（</w:t>
      </w:r>
      <w:r>
        <w:rPr>
          <w:rFonts w:ascii="Consolas" w:hAnsi="Consolas"/>
        </w:rPr>
        <w:t>needs_redo</w:t>
      </w:r>
      <w:r>
        <w:t xml:space="preserve"> / </w:t>
      </w:r>
      <w:r>
        <w:rPr>
          <w:rFonts w:ascii="Consolas" w:hAnsi="Consolas"/>
        </w:rPr>
        <w:t>detect_pure_swap</w:t>
      </w:r>
      <w:r>
        <w:t xml:space="preserve"> / </w:t>
      </w:r>
      <w:r>
        <w:rPr>
          <w:rFonts w:ascii="Consolas" w:hAnsi="Consolas"/>
        </w:rPr>
        <w:t>apply_swap</w:t>
      </w:r>
      <w:r>
        <w:t>）</w:t>
      </w:r>
    </w:p>
    <w:p>
      <w:pPr>
        <w:pStyle w:val="Heading2"/>
      </w:pPr>
      <w:r>
        <w:t>任務二　強制 100% 合法 JSON（不寫在 prompt 裡）</w:t>
      </w:r>
    </w:p>
    <w:p>
      <w:r>
        <w:t>讓模型穩定輸出可入庫 JSON，靠的是 API 解碼層的 JSON mode，不是在 prompt 裡拜託模型「請輸出 JSON」：</w:t>
      </w:r>
    </w:p>
    <w:p>
      <w:pPr>
        <w:pStyle w:val="ListBullet"/>
      </w:pPr>
      <w:r>
        <w:t xml:space="preserve">Azure / OpenAI 相容後端：呼叫帶 </w:t>
      </w:r>
      <w:r>
        <w:rPr>
          <w:rFonts w:ascii="Consolas" w:hAnsi="Consolas"/>
        </w:rPr>
        <w:t>response_format={"type": "json_object"}</w:t>
      </w:r>
    </w:p>
    <w:p>
      <w:pPr>
        <w:pStyle w:val="ListBullet"/>
      </w:pPr>
      <w:r>
        <w:t xml:space="preserve">本地 Ollama：請求帶 </w:t>
      </w:r>
      <w:r>
        <w:rPr>
          <w:rFonts w:ascii="Consolas" w:hAnsi="Consolas"/>
        </w:rPr>
        <w:t>format="json"</w:t>
      </w:r>
    </w:p>
    <w:p>
      <w:r>
        <w:t>這兩者都在模型「產生 token 的階段」就約束輸出必為合法 JSON，從根本上避免「模型多講一句話、包了 markdown code fence、JSON 截斷」等問題。</w:t>
      </w:r>
    </w:p>
    <w:p>
      <w:pPr>
        <w:pStyle w:val="ListBullet"/>
      </w:pPr>
      <w:r>
        <w:t>實作位置：</w:t>
      </w:r>
      <w:r>
        <w:rPr>
          <w:rFonts w:ascii="Consolas" w:hAnsi="Consolas"/>
        </w:rPr>
        <w:t>llm_backend.py</w:t>
      </w:r>
      <w:r>
        <w:t>（</w:t>
      </w:r>
      <w:r>
        <w:rPr>
          <w:rFonts w:ascii="Consolas" w:hAnsi="Consolas"/>
        </w:rPr>
        <w:t>AzureFoundryV1Backend.call</w:t>
      </w:r>
      <w:r>
        <w:t xml:space="preserve"> / </w:t>
      </w:r>
      <w:r>
        <w:rPr>
          <w:rFonts w:ascii="Consolas" w:hAnsi="Consolas"/>
        </w:rPr>
        <w:t>call_multimodal</w:t>
      </w:r>
      <w:r>
        <w:t xml:space="preserve"> 預設 </w:t>
      </w:r>
      <w:r>
        <w:rPr>
          <w:rFonts w:ascii="Consolas" w:hAnsi="Consolas"/>
        </w:rPr>
        <w:t>json_object</w:t>
      </w:r>
      <w:r>
        <w:t>；</w:t>
      </w:r>
      <w:r>
        <w:rPr>
          <w:rFonts w:ascii="Consolas" w:hAnsi="Consolas"/>
        </w:rPr>
        <w:t>OllamaBackend</w:t>
      </w:r>
      <w:r>
        <w:t xml:space="preserve"> 帶 </w:t>
      </w:r>
      <w:r>
        <w:rPr>
          <w:rFonts w:ascii="Consolas" w:hAnsi="Consolas"/>
        </w:rPr>
        <w:t>format:json</w:t>
      </w:r>
      <w:r>
        <w:t>）</w:t>
      </w:r>
    </w:p>
    <w:p>
      <w:r>
        <w:t xml:space="preserve">作為第二道保險，另有寬鬆解析（去除 code fence、抓第一個 </w:t>
      </w:r>
      <w:r>
        <w:rPr>
          <w:rFonts w:ascii="Consolas" w:hAnsi="Consolas"/>
        </w:rPr>
        <w:t>{</w:t>
      </w:r>
      <w:r>
        <w:t xml:space="preserve"> 到最後一個 </w:t>
      </w:r>
      <w:r>
        <w:rPr>
          <w:rFonts w:ascii="Consolas" w:hAnsi="Consolas"/>
        </w:rPr>
        <w:t>}</w:t>
      </w:r>
      <w:r>
        <w:t>），但主要保證來自 JSON mode 本身。</w:t>
      </w:r>
    </w:p>
    <w:p>
      <w:pPr>
        <w:pStyle w:val="Heading2"/>
      </w:pPr>
      <w:r>
        <w:t>任務三　批次處理 10 筆、每欄 ≥ 50%</w:t>
      </w:r>
    </w:p>
    <w:p>
      <w:r>
        <w:t>10 份 datasheet 全部批次跑完，統一以嚴格容差評分（數值 ±5%、文字 token-set ≥ 50%）。逐欄位正確率：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正確 / 總數</w:t>
            </w:r>
          </w:p>
        </w:tc>
      </w:tr>
      <w:tr>
        <w:tc>
          <w:tcPr>
            <w:tcW w:type="dxa" w:w="4320"/>
          </w:tcPr>
          <w:p>
            <w:r>
              <w:t>Part Number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Minimum Operating Temperature</w:t>
            </w:r>
          </w:p>
        </w:tc>
        <w:tc>
          <w:tcPr>
            <w:tcW w:type="dxa" w:w="4320"/>
          </w:tcPr>
          <w:p>
            <w:r>
              <w:t>9 / 10</w:t>
            </w:r>
          </w:p>
        </w:tc>
      </w:tr>
      <w:tr>
        <w:tc>
          <w:tcPr>
            <w:tcW w:type="dxa" w:w="4320"/>
          </w:tcPr>
          <w:p>
            <w:r>
              <w:t>Maximum Operating Temperature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Maximum Length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Maximum Width</w:t>
            </w:r>
          </w:p>
        </w:tc>
        <w:tc>
          <w:tcPr>
            <w:tcW w:type="dxa" w:w="4320"/>
          </w:tcPr>
          <w:p>
            <w:r>
              <w:t>8 / 10</w:t>
            </w:r>
          </w:p>
        </w:tc>
      </w:tr>
      <w:tr>
        <w:tc>
          <w:tcPr>
            <w:tcW w:type="dxa" w:w="4320"/>
          </w:tcPr>
          <w:p>
            <w:r>
              <w:t>Maximum Height</w:t>
            </w:r>
          </w:p>
        </w:tc>
        <w:tc>
          <w:tcPr>
            <w:tcW w:type="dxa" w:w="4320"/>
          </w:tcPr>
          <w:p>
            <w:r>
              <w:t>8 / 10</w:t>
            </w:r>
          </w:p>
        </w:tc>
      </w:tr>
      <w:tr>
        <w:tc>
          <w:tcPr>
            <w:tcW w:type="dxa" w:w="4320"/>
          </w:tcPr>
          <w:p>
            <w:r>
              <w:t>PIN Number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I_O、I_F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V_F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V_RRM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I_R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合計</w:t>
            </w:r>
          </w:p>
        </w:tc>
        <w:tc>
          <w:tcPr>
            <w:tcW w:type="dxa" w:w="4320"/>
          </w:tcPr>
          <w:p>
            <w:r>
              <w:t>105 / 110 = 95.5%</w:t>
            </w:r>
          </w:p>
        </w:tc>
      </w:tr>
    </w:tbl>
    <w:p>
      <w:r>
        <w:t>5 個未對上的格子皆為已知天花板，且誠實呈現於 webapp（紅底標示）：BAV99W 的最低溫 / 寬 / 高、MBR15U150 的寬 / 高。原因是標準答案與 datasheet 圖面定義有出入（例如 BAV99W 最低溫標答 −55，但 datasheet 該位置標 150），非單純抽取失誤。</w:t>
      </w:r>
    </w:p>
    <w:p>
      <w:pPr>
        <w:pStyle w:val="Heading2"/>
      </w:pPr>
      <w:r>
        <w:t>任務四　本機 webapp</w:t>
      </w:r>
    </w:p>
    <w:p>
      <w:r>
        <w:rPr>
          <w:rFonts w:ascii="Consolas" w:hAnsi="Consolas"/>
        </w:rPr>
        <w:t>app.py</w:t>
      </w:r>
      <w:r>
        <w:t>（Streamlit），本機部署。兩個區塊：</w:t>
      </w:r>
    </w:p>
    <w:p>
      <w:pPr>
        <w:pStyle w:val="ListBullet"/>
      </w:pPr>
      <w:r>
        <w:rPr>
          <w:b/>
        </w:rPr>
        <w:t>區塊一「10 顆 SPEC 示範成果」</w:t>
      </w:r>
      <w:r>
        <w:t>：讀已跑好的結果，秒出、零 API 呼叫，逐格對照標答（紅底為錯格），可收合。</w:t>
      </w:r>
    </w:p>
    <w:p>
      <w:pPr>
        <w:pStyle w:val="ListBullet"/>
      </w:pPr>
      <w:r>
        <w:rPr>
          <w:b/>
        </w:rPr>
        <w:t>區塊二「上傳 PDF 即時跑」</w:t>
      </w:r>
      <w:r>
        <w:t>：可一次拖多檔，當場端到端抽取（GPT-4o 看圖 + 自我檢查 + Llama swap 偵測）。此為單模型即時版（約 80%），非完整 8 層 V47（95.5%）；完整 V47 為多層後處理疊加，現場重跑成本高，故即時版用單模型展示流程。</w:t>
      </w:r>
    </w:p>
    <w:p>
      <w:pPr>
        <w:pStyle w:val="Heading2"/>
      </w:pPr>
      <w:r>
        <w:t>模型版本演進（重點）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準確率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關鍵改動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60.9%</w:t>
            </w:r>
          </w:p>
        </w:tc>
        <w:tc>
          <w:tcPr>
            <w:tcW w:type="dxa" w:w="2880"/>
          </w:tcPr>
          <w:p>
            <w:r>
              <w:t>本地 qwen2.5:7b + pdfplumber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76.4%</w:t>
            </w:r>
          </w:p>
        </w:tc>
        <w:tc>
          <w:tcPr>
            <w:tcW w:type="dxa" w:w="2880"/>
          </w:tcPr>
          <w:p>
            <w:r>
              <w:t>雲端 GPT-4o / Mistral + 純文字</w:t>
            </w:r>
          </w:p>
        </w:tc>
      </w:tr>
      <w:tr>
        <w:tc>
          <w:tcPr>
            <w:tcW w:type="dxa" w:w="2880"/>
          </w:tcPr>
          <w:p>
            <w:r>
              <w:t>V12</w:t>
            </w:r>
          </w:p>
        </w:tc>
        <w:tc>
          <w:tcPr>
            <w:tcW w:type="dxa" w:w="2880"/>
          </w:tcPr>
          <w:p>
            <w:r>
              <w:t>86.4%</w:t>
            </w:r>
          </w:p>
        </w:tc>
        <w:tc>
          <w:tcPr>
            <w:tcW w:type="dxa" w:w="2880"/>
          </w:tcPr>
          <w:p>
            <w:r>
              <w:t>多模態看圖 + in-context 範例</w:t>
            </w:r>
          </w:p>
        </w:tc>
      </w:tr>
      <w:tr>
        <w:tc>
          <w:tcPr>
            <w:tcW w:type="dxa" w:w="2880"/>
          </w:tcPr>
          <w:p>
            <w:r>
              <w:t>V26</w:t>
            </w:r>
          </w:p>
        </w:tc>
        <w:tc>
          <w:tcPr>
            <w:tcW w:type="dxa" w:w="2880"/>
          </w:tcPr>
          <w:p>
            <w:r>
              <w:t>90.0%</w:t>
            </w:r>
          </w:p>
        </w:tc>
        <w:tc>
          <w:tcPr>
            <w:tcW w:type="dxa" w:w="2880"/>
          </w:tcPr>
          <w:p>
            <w:r>
              <w:t>三模型投票 + 小封裝視覺偏誤修正</w:t>
            </w:r>
          </w:p>
        </w:tc>
      </w:tr>
      <w:tr>
        <w:tc>
          <w:tcPr>
            <w:tcW w:type="dxa" w:w="2880"/>
          </w:tcPr>
          <w:p>
            <w:r>
              <w:t>V47</w:t>
            </w:r>
          </w:p>
        </w:tc>
        <w:tc>
          <w:tcPr>
            <w:tcW w:type="dxa" w:w="2880"/>
          </w:tcPr>
          <w:p>
            <w:r>
              <w:t>95.5%</w:t>
            </w:r>
          </w:p>
        </w:tc>
        <w:tc>
          <w:tcPr>
            <w:tcW w:type="dxa" w:w="2880"/>
          </w:tcPr>
          <w:p>
            <w:r>
              <w:t>加 Llama pure swap 偵測（最終交付版）</w:t>
            </w:r>
          </w:p>
        </w:tc>
      </w:tr>
    </w:tbl>
    <w:p>
      <w:r>
        <w:rPr>
          <w:b/>
        </w:rPr>
        <w:t>未過度擬合（not overfit）</w:t>
      </w:r>
      <w:r>
        <w:t>：V47 在另外 5 份從未見過的 datasheet（holdout）上達 92.7%，與訓練集 95.5% 的落差僅 2.7%（&lt; 15% 門檻），且所有規則的觸發條件皆為通用數值條件、未寫死任何零件名稱、訓練與測試套用同一套程式。</w:t>
      </w:r>
    </w:p>
    <w:p>
      <w:r>
        <w:t>（另有 V40 訓練集 96.4%、比 V47 多對 1 格，但其尺寸規則的比例邊界是貼著訓練資料調出來的、泛化較弱，故最終選 gap 更小的 V47。）</w:t>
      </w:r>
    </w:p>
    <w:p>
      <w:pPr>
        <w:pStyle w:val="Heading2"/>
      </w:pPr>
      <w:r>
        <w:t>專案結構（模組化）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職責</w:t>
            </w:r>
          </w:p>
        </w:tc>
      </w:tr>
      <w:tr>
        <w:tc>
          <w:tcPr>
            <w:tcW w:type="dxa" w:w="4320"/>
          </w:tcPr>
          <w:p>
            <w:r>
              <w:t>main.py</w:t>
            </w:r>
          </w:p>
        </w:tc>
        <w:tc>
          <w:tcPr>
            <w:tcW w:type="dxa" w:w="4320"/>
          </w:tcPr>
          <w:p>
            <w:r>
              <w:t>主流程：抽取 + 雙 agent 迭代 + 比對</w:t>
            </w:r>
          </w:p>
        </w:tc>
      </w:tr>
      <w:tr>
        <w:tc>
          <w:tcPr>
            <w:tcW w:type="dxa" w:w="4320"/>
          </w:tcPr>
          <w:p>
            <w:r>
              <w:t>prompts.py</w:t>
            </w:r>
          </w:p>
        </w:tc>
        <w:tc>
          <w:tcPr>
            <w:tcW w:type="dxa" w:w="4320"/>
          </w:tcPr>
          <w:p>
            <w:r>
              <w:t>集中管理 prompt、11 欄位抽取規則</w:t>
            </w:r>
          </w:p>
        </w:tc>
      </w:tr>
      <w:tr>
        <w:tc>
          <w:tcPr>
            <w:tcW w:type="dxa" w:w="4320"/>
          </w:tcPr>
          <w:p>
            <w:r>
              <w:t>pdf_extractor.py</w:t>
            </w:r>
          </w:p>
        </w:tc>
        <w:tc>
          <w:tcPr>
            <w:tcW w:type="dxa" w:w="4320"/>
          </w:tcPr>
          <w:p>
            <w:r>
              <w:t>PDF 解析抽象（pdfplumber / fitz / camelot / multimodal 可切換）</w:t>
            </w:r>
          </w:p>
        </w:tc>
      </w:tr>
      <w:tr>
        <w:tc>
          <w:tcPr>
            <w:tcW w:type="dxa" w:w="4320"/>
          </w:tcPr>
          <w:p>
            <w:r>
              <w:t>llm_backend.py</w:t>
            </w:r>
          </w:p>
        </w:tc>
        <w:tc>
          <w:tcPr>
            <w:tcW w:type="dxa" w:w="4320"/>
          </w:tcPr>
          <w:p>
            <w:r>
              <w:t>LLM 後端抽象（Ollama / Azure GPT-4o / Llama / Mistral 可切換）</w:t>
            </w:r>
          </w:p>
        </w:tc>
      </w:tr>
      <w:tr>
        <w:tc>
          <w:tcPr>
            <w:tcW w:type="dxa" w:w="4320"/>
          </w:tcPr>
          <w:p>
            <w:r>
              <w:t>validators.py</w:t>
            </w:r>
          </w:p>
        </w:tc>
        <w:tc>
          <w:tcPr>
            <w:tcW w:type="dxa" w:w="4320"/>
          </w:tcPr>
          <w:p>
            <w:r>
              <w:t>單位修正與 sanity check</w:t>
            </w:r>
          </w:p>
        </w:tc>
      </w:tr>
      <w:tr>
        <w:tc>
          <w:tcPr>
            <w:tcW w:type="dxa" w:w="4320"/>
          </w:tcPr>
          <w:p>
            <w:r>
              <w:t>evaluate_all.py</w:t>
            </w:r>
          </w:p>
        </w:tc>
        <w:tc>
          <w:tcPr>
            <w:tcW w:type="dxa" w:w="4320"/>
          </w:tcPr>
          <w:p>
            <w:r>
              <w:t>統一評估所有版本準確率</w:t>
            </w:r>
          </w:p>
        </w:tc>
      </w:tr>
      <w:tr>
        <w:tc>
          <w:tcPr>
            <w:tcW w:type="dxa" w:w="4320"/>
          </w:tcPr>
          <w:p>
            <w:r>
              <w:t>app.py</w:t>
            </w:r>
          </w:p>
        </w:tc>
        <w:tc>
          <w:tcPr>
            <w:tcW w:type="dxa" w:w="4320"/>
          </w:tcPr>
          <w:p>
            <w:r>
              <w:t>任務四 webapp</w:t>
            </w:r>
          </w:p>
        </w:tc>
      </w:tr>
      <w:tr>
        <w:tc>
          <w:tcPr>
            <w:tcW w:type="dxa" w:w="4320"/>
          </w:tcPr>
          <w:p>
            <w:r>
              <w:t>output/_archive/、output/iteration_logs/</w:t>
            </w:r>
          </w:p>
        </w:tc>
        <w:tc>
          <w:tcPr>
            <w:tcW w:type="dxa" w:w="4320"/>
          </w:tcPr>
          <w:p>
            <w:r>
              <w:t>各版本結構化輸出（可回溯）</w:t>
            </w:r>
          </w:p>
        </w:tc>
      </w:tr>
    </w:tbl>
    <w:p>
      <w:pPr>
        <w:pStyle w:val="Heading2"/>
      </w:pPr>
      <w:r>
        <w:t>可重現指令</w:t>
      </w:r>
    </w:p>
    <w:p>
      <w:r>
        <w:rPr>
          <w:rFonts w:ascii="Consolas" w:hAnsi="Consolas"/>
          <w:sz w:val="18"/>
        </w:rPr>
        <w:t># 1. 重新評估最終成果（不重跑 LLM，純比對已存結果）</w:t>
        <w:br/>
        <w:t>python evaluate_all.py        # 輸出各版本 train / holdout 準確率對照表</w:t>
        <w:br/>
        <w:br/>
        <w:t># 2. 啟動 webapp</w:t>
        <w:br/>
        <w:t>pip install streamlit</w:t>
        <w:br/>
        <w:t>streamlit run app.py          # 本機 http://localhost:8501</w:t>
      </w:r>
    </w:p>
    <w:p>
      <w:r>
        <w:t xml:space="preserve">即時抽取（webapp 區塊二）需在 </w:t>
      </w:r>
      <w:r>
        <w:rPr>
          <w:rFonts w:ascii="Consolas" w:hAnsi="Consolas"/>
        </w:rPr>
        <w:t>.env</w:t>
      </w:r>
      <w:r>
        <w:t xml:space="preserve"> 設定 Azure 金鑰。離線檢視成果（區塊一）與評估腳本則不需金鑰。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