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0B22F91A" w14:paraId="45401DD9" wp14:textId="77777777">
      <w:pPr>
        <w:pStyle w:val="Heading1"/>
        <w:rPr>
          <w:rFonts w:ascii="Times New Roman" w:hAnsi="Times New Roman" w:eastAsia="Times New Roman" w:cs="Times New Roman"/>
        </w:rPr>
      </w:pPr>
      <w:r w:rsidRPr="0B22F91A" w:rsidR="0B22F91A">
        <w:rPr>
          <w:rFonts w:ascii="Times New Roman" w:hAnsi="Times New Roman" w:eastAsia="Times New Roman" w:cs="Times New Roman"/>
        </w:rPr>
        <w:t>TP-002 – Functional Bench Test Procedure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0B22F91A" w14:paraId="42F7DE89" wp14:textId="77777777">
        <w:tc>
          <w:tcPr>
            <w:tcW w:w="4320" w:type="dxa"/>
            <w:tcMar/>
          </w:tcPr>
          <w:p w:rsidP="0B22F91A" w14:paraId="71432462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Document ID</w:t>
            </w:r>
          </w:p>
        </w:tc>
        <w:tc>
          <w:tcPr>
            <w:tcW w:w="4320" w:type="dxa"/>
            <w:tcMar/>
          </w:tcPr>
          <w:p w:rsidP="0B22F91A" w14:paraId="4D6C77ED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TP-002</w:t>
            </w:r>
          </w:p>
        </w:tc>
      </w:tr>
      <w:tr xmlns:wp14="http://schemas.microsoft.com/office/word/2010/wordml" w:rsidTr="0B22F91A" w14:paraId="47630329" wp14:textId="77777777">
        <w:tc>
          <w:tcPr>
            <w:tcW w:w="4320" w:type="dxa"/>
            <w:tcMar/>
          </w:tcPr>
          <w:p w:rsidP="0B22F91A" w14:paraId="5AAE4A22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4320" w:type="dxa"/>
            <w:tcMar/>
          </w:tcPr>
          <w:p w:rsidP="0B22F91A" w14:paraId="4B3AA50C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1.0</w:t>
            </w:r>
          </w:p>
        </w:tc>
      </w:tr>
      <w:tr xmlns:wp14="http://schemas.microsoft.com/office/word/2010/wordml" w:rsidTr="0B22F91A" w14:paraId="5C7D7021" wp14:textId="77777777">
        <w:tc>
          <w:tcPr>
            <w:tcW w:w="4320" w:type="dxa"/>
            <w:tcMar/>
          </w:tcPr>
          <w:p w:rsidP="0B22F91A" w14:paraId="3A9C41CD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4320" w:type="dxa"/>
            <w:tcMar/>
          </w:tcPr>
          <w:p w:rsidP="0B22F91A" w14:paraId="55C2DCDE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TOMTOM ISR Demonstrator</w:t>
            </w:r>
          </w:p>
        </w:tc>
      </w:tr>
      <w:tr xmlns:wp14="http://schemas.microsoft.com/office/word/2010/wordml" w:rsidTr="0B22F91A" w14:paraId="6CBF80AC" wp14:textId="77777777">
        <w:tc>
          <w:tcPr>
            <w:tcW w:w="4320" w:type="dxa"/>
            <w:tcMar/>
          </w:tcPr>
          <w:p w:rsidP="0B22F91A" w14:paraId="3F6D7F9F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Verification Method</w:t>
            </w:r>
          </w:p>
        </w:tc>
        <w:tc>
          <w:tcPr>
            <w:tcW w:w="4320" w:type="dxa"/>
            <w:tcMar/>
          </w:tcPr>
          <w:p w:rsidP="0B22F91A" w14:paraId="72DBF2E4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Test</w:t>
            </w:r>
          </w:p>
        </w:tc>
      </w:tr>
      <w:tr xmlns:wp14="http://schemas.microsoft.com/office/word/2010/wordml" w:rsidTr="0B22F91A" w14:paraId="42483F34" wp14:textId="77777777">
        <w:tc>
          <w:tcPr>
            <w:tcW w:w="4320" w:type="dxa"/>
            <w:tcMar/>
          </w:tcPr>
          <w:p w:rsidP="0B22F91A" w14:paraId="32348051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Verification Level</w:t>
            </w:r>
          </w:p>
        </w:tc>
        <w:tc>
          <w:tcPr>
            <w:tcW w:w="4320" w:type="dxa"/>
            <w:tcMar/>
          </w:tcPr>
          <w:p w:rsidP="0B22F91A" w14:paraId="1DE9C020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Subsystem / System</w:t>
            </w:r>
          </w:p>
        </w:tc>
      </w:tr>
      <w:tr xmlns:wp14="http://schemas.microsoft.com/office/word/2010/wordml" w:rsidTr="0B22F91A" w14:paraId="11FC9C33" wp14:textId="77777777">
        <w:tc>
          <w:tcPr>
            <w:tcW w:w="4320" w:type="dxa"/>
            <w:tcMar/>
          </w:tcPr>
          <w:p w:rsidP="0B22F91A" w14:paraId="77B2999E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Verification Event</w:t>
            </w:r>
          </w:p>
        </w:tc>
        <w:tc>
          <w:tcPr>
            <w:tcW w:w="4320" w:type="dxa"/>
            <w:tcMar/>
          </w:tcPr>
          <w:p w:rsidP="0B22F91A" w14:paraId="6441028E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VE-001 – Bench Bring-Up</w:t>
            </w:r>
          </w:p>
        </w:tc>
      </w:tr>
      <w:tr xmlns:wp14="http://schemas.microsoft.com/office/word/2010/wordml" w:rsidTr="0B22F91A" w14:paraId="5FC6005B" wp14:textId="77777777">
        <w:tc>
          <w:tcPr>
            <w:tcW w:w="4320" w:type="dxa"/>
            <w:tcMar/>
          </w:tcPr>
          <w:p w:rsidP="0B22F91A" w14:paraId="3B0C02C9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Related Test Report</w:t>
            </w:r>
          </w:p>
        </w:tc>
        <w:tc>
          <w:tcPr>
            <w:tcW w:w="4320" w:type="dxa"/>
            <w:tcMar/>
          </w:tcPr>
          <w:p w:rsidP="0B22F91A" w14:paraId="2C5DE065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TR-002</w:t>
            </w:r>
          </w:p>
        </w:tc>
      </w:tr>
      <w:tr xmlns:wp14="http://schemas.microsoft.com/office/word/2010/wordml" w:rsidTr="0B22F91A" w14:paraId="15F51888" wp14:textId="77777777">
        <w:tc>
          <w:tcPr>
            <w:tcW w:w="4320" w:type="dxa"/>
            <w:tcMar/>
          </w:tcPr>
          <w:p w:rsidP="0B22F91A" w14:paraId="1B9FBFDD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4320" w:type="dxa"/>
            <w:tcMar/>
          </w:tcPr>
          <w:p w:rsidP="0B22F91A" w14:paraId="44635C0A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Draft</w:t>
            </w:r>
          </w:p>
        </w:tc>
      </w:tr>
    </w:tbl>
    <w:p xmlns:wp14="http://schemas.microsoft.com/office/word/2010/wordml" w:rsidP="0B22F91A" w14:paraId="2D4ACC3A" wp14:textId="77777777">
      <w:pPr>
        <w:pStyle w:val="Heading2"/>
        <w:rPr>
          <w:rFonts w:ascii="Times New Roman" w:hAnsi="Times New Roman" w:eastAsia="Times New Roman" w:cs="Times New Roman"/>
        </w:rPr>
      </w:pPr>
      <w:r w:rsidRPr="0B22F91A" w:rsidR="0B22F91A">
        <w:rPr>
          <w:rFonts w:ascii="Times New Roman" w:hAnsi="Times New Roman" w:eastAsia="Times New Roman" w:cs="Times New Roman"/>
        </w:rPr>
        <w:t>1. Purpose</w:t>
      </w:r>
    </w:p>
    <w:p xmlns:wp14="http://schemas.microsoft.com/office/word/2010/wordml" w:rsidP="0B22F91A" w14:paraId="4A4E4BE6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Verify that the TOMTOM hardware and software successfully power on, initialize, and perform basic functions before integration testing.</w:t>
      </w:r>
    </w:p>
    <w:p xmlns:wp14="http://schemas.microsoft.com/office/word/2010/wordml" w:rsidP="0B22F91A" w14:paraId="5588DA44" wp14:textId="77777777">
      <w:pPr>
        <w:pStyle w:val="Heading2"/>
        <w:rPr>
          <w:rFonts w:ascii="Times New Roman" w:hAnsi="Times New Roman" w:eastAsia="Times New Roman" w:cs="Times New Roman"/>
        </w:rPr>
      </w:pPr>
      <w:r w:rsidRPr="0B22F91A" w:rsidR="0B22F91A">
        <w:rPr>
          <w:rFonts w:ascii="Times New Roman" w:hAnsi="Times New Roman" w:eastAsia="Times New Roman" w:cs="Times New Roman"/>
        </w:rPr>
        <w:t>2. Applicable Requirements</w:t>
      </w:r>
    </w:p>
    <w:p xmlns:wp14="http://schemas.microsoft.com/office/word/2010/wordml" w:rsidP="0B22F91A" w14:paraId="7F5D221E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SYS-FUN-001 through SYS-FUN-005</w:t>
      </w:r>
    </w:p>
    <w:p xmlns:wp14="http://schemas.microsoft.com/office/word/2010/wordml" w:rsidP="0B22F91A" w14:paraId="04773ABA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SYS-REL-001 through SYS-REL-005</w:t>
      </w:r>
    </w:p>
    <w:p xmlns:wp14="http://schemas.microsoft.com/office/word/2010/wordml" w:rsidP="0B22F91A" w14:paraId="5D47B0AD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SYS-PWR-001 through SYS-PWR-004</w:t>
      </w:r>
    </w:p>
    <w:p xmlns:wp14="http://schemas.microsoft.com/office/word/2010/wordml" w:rsidP="0B22F91A" w14:paraId="1D9FA10E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SYS-GCS-001</w:t>
      </w:r>
    </w:p>
    <w:p xmlns:wp14="http://schemas.microsoft.com/office/word/2010/wordml" w:rsidP="0B22F91A" w14:paraId="1B538B94" wp14:textId="77777777">
      <w:pPr>
        <w:pStyle w:val="Heading2"/>
        <w:rPr>
          <w:rFonts w:ascii="Times New Roman" w:hAnsi="Times New Roman" w:eastAsia="Times New Roman" w:cs="Times New Roman"/>
        </w:rPr>
      </w:pPr>
      <w:r w:rsidRPr="0B22F91A" w:rsidR="0B22F91A">
        <w:rPr>
          <w:rFonts w:ascii="Times New Roman" w:hAnsi="Times New Roman" w:eastAsia="Times New Roman" w:cs="Times New Roman"/>
        </w:rPr>
        <w:t>3. Required Equipment</w:t>
      </w:r>
    </w:p>
    <w:p xmlns:wp14="http://schemas.microsoft.com/office/word/2010/wordml" w:rsidP="0B22F91A" w14:paraId="6C69A352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TOMTOM GCS</w:t>
      </w:r>
    </w:p>
    <w:p xmlns:wp14="http://schemas.microsoft.com/office/word/2010/wordml" w:rsidP="0B22F91A" w14:paraId="0AD4EA08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Mission computer</w:t>
      </w:r>
    </w:p>
    <w:p xmlns:wp14="http://schemas.microsoft.com/office/word/2010/wordml" w:rsidP="0B22F91A" w14:paraId="77149DFC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Power source</w:t>
      </w:r>
    </w:p>
    <w:p xmlns:wp14="http://schemas.microsoft.com/office/word/2010/wordml" w:rsidP="0B22F91A" w14:paraId="0320B010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Digital multimeter</w:t>
      </w:r>
    </w:p>
    <w:p xmlns:wp14="http://schemas.microsoft.com/office/word/2010/wordml" w:rsidP="0B22F91A" w14:paraId="6E2F84A8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USB peripherals</w:t>
      </w:r>
    </w:p>
    <w:p xmlns:wp14="http://schemas.microsoft.com/office/word/2010/wordml" w:rsidP="0B22F91A" w14:paraId="7C047301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Ethernet cable</w:t>
      </w:r>
    </w:p>
    <w:p xmlns:wp14="http://schemas.microsoft.com/office/word/2010/wordml" w:rsidP="0B22F91A" w14:paraId="2ABC257E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Verification workbook</w:t>
      </w:r>
    </w:p>
    <w:p xmlns:wp14="http://schemas.microsoft.com/office/word/2010/wordml" w:rsidP="0B22F91A" w14:paraId="3514F7FF" wp14:textId="77777777">
      <w:pPr>
        <w:pStyle w:val="Heading2"/>
        <w:rPr>
          <w:rFonts w:ascii="Times New Roman" w:hAnsi="Times New Roman" w:eastAsia="Times New Roman" w:cs="Times New Roman"/>
        </w:rPr>
      </w:pPr>
      <w:r w:rsidRPr="0B22F91A" w:rsidR="0B22F91A">
        <w:rPr>
          <w:rFonts w:ascii="Times New Roman" w:hAnsi="Times New Roman" w:eastAsia="Times New Roman" w:cs="Times New Roman"/>
        </w:rPr>
        <w:t>4. Preconditions</w:t>
      </w:r>
    </w:p>
    <w:p xmlns:wp14="http://schemas.microsoft.com/office/word/2010/wordml" w:rsidP="0B22F91A" w14:paraId="7253DBD1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TP-001 successfully completed.</w:t>
      </w:r>
    </w:p>
    <w:p xmlns:wp14="http://schemas.microsoft.com/office/word/2010/wordml" w:rsidP="0B22F91A" w14:paraId="462C925B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All hardware installed.</w:t>
      </w:r>
    </w:p>
    <w:p xmlns:wp14="http://schemas.microsoft.com/office/word/2010/wordml" w:rsidP="0B22F91A" w14:paraId="72754B6C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Battery charged or bench supply connected.</w:t>
      </w:r>
    </w:p>
    <w:p xmlns:wp14="http://schemas.microsoft.com/office/word/2010/wordml" w:rsidP="0B22F91A" w14:paraId="3CA650DB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Software installed and configured.</w:t>
      </w:r>
    </w:p>
    <w:p xmlns:wp14="http://schemas.microsoft.com/office/word/2010/wordml" w:rsidP="0B22F91A" w14:paraId="708BEA85" wp14:textId="77777777">
      <w:pPr>
        <w:pStyle w:val="Heading2"/>
        <w:rPr>
          <w:rFonts w:ascii="Times New Roman" w:hAnsi="Times New Roman" w:eastAsia="Times New Roman" w:cs="Times New Roman"/>
        </w:rPr>
      </w:pPr>
      <w:r w:rsidRPr="0B22F91A" w:rsidR="0B22F91A">
        <w:rPr>
          <w:rFonts w:ascii="Times New Roman" w:hAnsi="Times New Roman" w:eastAsia="Times New Roman" w:cs="Times New Roman"/>
        </w:rPr>
        <w:t>5. Safety Precautions</w:t>
      </w:r>
    </w:p>
    <w:p xmlns:wp14="http://schemas.microsoft.com/office/word/2010/wordml" w:rsidP="0B22F91A" w14:paraId="5826BC0B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Keep propellers removed or disconnected. Verify correct polarity before applying power. Disconnect power before modifying wiring.</w:t>
      </w:r>
    </w:p>
    <w:p xmlns:wp14="http://schemas.microsoft.com/office/word/2010/wordml" w:rsidP="0B22F91A" w14:paraId="2D63EB80" wp14:textId="77777777">
      <w:pPr>
        <w:pStyle w:val="Heading2"/>
        <w:rPr>
          <w:rFonts w:ascii="Times New Roman" w:hAnsi="Times New Roman" w:eastAsia="Times New Roman" w:cs="Times New Roman"/>
        </w:rPr>
      </w:pPr>
      <w:r w:rsidRPr="0B22F91A" w:rsidR="0B22F91A">
        <w:rPr>
          <w:rFonts w:ascii="Times New Roman" w:hAnsi="Times New Roman" w:eastAsia="Times New Roman" w:cs="Times New Roman"/>
        </w:rPr>
        <w:t>6. Test Procedure</w:t>
      </w:r>
    </w:p>
    <w:p xmlns:wp14="http://schemas.microsoft.com/office/word/2010/wordml" w:rsidP="0B22F91A" w14:paraId="10ACEE68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Record hardware configuration and software versions.</w:t>
      </w:r>
    </w:p>
    <w:p xmlns:wp14="http://schemas.microsoft.com/office/word/2010/wordml" w:rsidP="0B22F91A" w14:paraId="2DB6B8A3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Measure and record input voltage.</w:t>
      </w:r>
    </w:p>
    <w:p xmlns:wp14="http://schemas.microsoft.com/office/word/2010/wordml" w:rsidP="0B22F91A" w14:paraId="4F297A04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Apply power to the GCS.</w:t>
      </w:r>
    </w:p>
    <w:p xmlns:wp14="http://schemas.microsoft.com/office/word/2010/wordml" w:rsidP="0B22F91A" w14:paraId="0C48FC1F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Verify normal system startup.</w:t>
      </w:r>
    </w:p>
    <w:p xmlns:wp14="http://schemas.microsoft.com/office/word/2010/wordml" w:rsidP="0B22F91A" w14:paraId="1A472C48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Record boot time.</w:t>
      </w:r>
    </w:p>
    <w:p xmlns:wp14="http://schemas.microsoft.com/office/word/2010/wordml" w:rsidP="0B22F91A" w14:paraId="724454E5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Verify operating system loads without errors.</w:t>
      </w:r>
    </w:p>
    <w:p xmlns:wp14="http://schemas.microsoft.com/office/word/2010/wordml" w:rsidP="0B22F91A" w14:paraId="72EF67AF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Launch QGroundControl.</w:t>
      </w:r>
    </w:p>
    <w:p xmlns:wp14="http://schemas.microsoft.com/office/word/2010/wordml" w:rsidP="0B22F91A" w14:paraId="76047BC2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Verify application startup.</w:t>
      </w:r>
    </w:p>
    <w:p xmlns:wp14="http://schemas.microsoft.com/office/word/2010/wordml" w:rsidP="0B22F91A" w14:paraId="1EFD44FE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Verify ATAK/OpenTAKServer startup (if installed).</w:t>
      </w:r>
    </w:p>
    <w:p xmlns:wp14="http://schemas.microsoft.com/office/word/2010/wordml" w:rsidP="0B22F91A" w14:paraId="5FE99C5F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Verify CPU temperature is within normal range.</w:t>
      </w:r>
    </w:p>
    <w:p xmlns:wp14="http://schemas.microsoft.com/office/word/2010/wordml" w:rsidP="0B22F91A" w14:paraId="16CB0DF9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Verify cooling fan operation.</w:t>
      </w:r>
    </w:p>
    <w:p xmlns:wp14="http://schemas.microsoft.com/office/word/2010/wordml" w:rsidP="0B22F91A" w14:paraId="485D72A5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Verify battery status display.</w:t>
      </w:r>
    </w:p>
    <w:p xmlns:wp14="http://schemas.microsoft.com/office/word/2010/wordml" w:rsidP="0B22F91A" w14:paraId="4C509A42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Verify USB devices are detected.</w:t>
      </w:r>
    </w:p>
    <w:p xmlns:wp14="http://schemas.microsoft.com/office/word/2010/wordml" w:rsidP="0B22F91A" w14:paraId="725F0551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Verify Ethernet interface is operational.</w:t>
      </w:r>
    </w:p>
    <w:p xmlns:wp14="http://schemas.microsoft.com/office/word/2010/wordml" w:rsidP="0B22F91A" w14:paraId="112DAF38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Verify storage device is accessible.</w:t>
      </w:r>
    </w:p>
    <w:p xmlns:wp14="http://schemas.microsoft.com/office/word/2010/wordml" w:rsidP="0B22F91A" w14:paraId="0216C74A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Verify system clock is correct.</w:t>
      </w:r>
    </w:p>
    <w:p xmlns:wp14="http://schemas.microsoft.com/office/word/2010/wordml" w:rsidP="0B22F91A" w14:paraId="747CA252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Verify event logging is enabled.</w:t>
      </w:r>
    </w:p>
    <w:p xmlns:wp14="http://schemas.microsoft.com/office/word/2010/wordml" w:rsidP="0B22F91A" w14:paraId="76744DA7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Perform orderly shutdown.</w:t>
      </w:r>
    </w:p>
    <w:p xmlns:wp14="http://schemas.microsoft.com/office/word/2010/wordml" w:rsidP="0B22F91A" w14:paraId="5D486977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Inspect hardware for abnormal heating or odor.</w:t>
      </w:r>
    </w:p>
    <w:p xmlns:wp14="http://schemas.microsoft.com/office/word/2010/wordml" w:rsidP="0B22F91A" w14:paraId="7FF9366A" wp14:textId="77777777">
      <w:pPr>
        <w:pStyle w:val="ListNumber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Record all discrepancies.</w:t>
      </w:r>
    </w:p>
    <w:p xmlns:wp14="http://schemas.microsoft.com/office/word/2010/wordml" w:rsidP="0B22F91A" w14:paraId="2276F0FB" wp14:textId="77777777">
      <w:pPr>
        <w:pStyle w:val="Heading2"/>
        <w:rPr>
          <w:rFonts w:ascii="Times New Roman" w:hAnsi="Times New Roman" w:eastAsia="Times New Roman" w:cs="Times New Roman"/>
        </w:rPr>
      </w:pPr>
      <w:r w:rsidRPr="0B22F91A" w:rsidR="0B22F91A">
        <w:rPr>
          <w:rFonts w:ascii="Times New Roman" w:hAnsi="Times New Roman" w:eastAsia="Times New Roman" w:cs="Times New Roman"/>
        </w:rPr>
        <w:t>7. Data Collection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0B22F91A" w14:paraId="547A9D70" wp14:textId="77777777">
        <w:tc>
          <w:tcPr>
            <w:tcW w:w="2160" w:type="dxa"/>
            <w:tcMar/>
          </w:tcPr>
          <w:p w:rsidP="0B22F91A" w14:paraId="1471D45A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2160" w:type="dxa"/>
            <w:tcMar/>
          </w:tcPr>
          <w:p w:rsidP="0B22F91A" w14:paraId="6BF38868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Expected</w:t>
            </w:r>
          </w:p>
        </w:tc>
        <w:tc>
          <w:tcPr>
            <w:tcW w:w="2160" w:type="dxa"/>
            <w:tcMar/>
          </w:tcPr>
          <w:p w:rsidP="0B22F91A" w14:paraId="60A19607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Actual</w:t>
            </w:r>
          </w:p>
        </w:tc>
        <w:tc>
          <w:tcPr>
            <w:tcW w:w="2160" w:type="dxa"/>
            <w:tcMar/>
          </w:tcPr>
          <w:p w:rsidP="0B22F91A" w14:paraId="346C7775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Pass/Fail</w:t>
            </w:r>
          </w:p>
        </w:tc>
      </w:tr>
      <w:tr xmlns:wp14="http://schemas.microsoft.com/office/word/2010/wordml" w:rsidTr="0B22F91A" w14:paraId="189DBB3E" wp14:textId="77777777">
        <w:tc>
          <w:tcPr>
            <w:tcW w:w="2160" w:type="dxa"/>
            <w:tcMar/>
          </w:tcPr>
          <w:p w:rsidP="0B22F91A" w14:paraId="7FB90D38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Input Voltage</w:t>
            </w:r>
          </w:p>
        </w:tc>
        <w:tc>
          <w:tcPr>
            <w:tcW w:w="2160" w:type="dxa"/>
            <w:tcMar/>
          </w:tcPr>
          <w:p w:rsidP="0B22F91A" w14:paraId="672A6659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0B22F91A" w14:paraId="0A37501D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0B22F91A" w14:paraId="5DAB6C7B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Tr="0B22F91A" w14:paraId="2766A546" wp14:textId="77777777">
        <w:tc>
          <w:tcPr>
            <w:tcW w:w="2160" w:type="dxa"/>
            <w:tcMar/>
          </w:tcPr>
          <w:p w:rsidP="0B22F91A" w14:paraId="229CEB3A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Boot Time</w:t>
            </w:r>
          </w:p>
        </w:tc>
        <w:tc>
          <w:tcPr>
            <w:tcW w:w="2160" w:type="dxa"/>
            <w:tcMar/>
          </w:tcPr>
          <w:p w:rsidP="0B22F91A" w14:paraId="02EB378F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0B22F91A" w14:paraId="6A05A809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0B22F91A" w14:paraId="5A39BBE3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Tr="0B22F91A" w14:paraId="75EBB515" wp14:textId="77777777">
        <w:tc>
          <w:tcPr>
            <w:tcW w:w="2160" w:type="dxa"/>
            <w:tcMar/>
          </w:tcPr>
          <w:p w:rsidP="0B22F91A" w14:paraId="7223E9CF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CPU Temp</w:t>
            </w:r>
          </w:p>
        </w:tc>
        <w:tc>
          <w:tcPr>
            <w:tcW w:w="2160" w:type="dxa"/>
            <w:tcMar/>
          </w:tcPr>
          <w:p w:rsidP="0B22F91A" w14:paraId="41C8F396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0B22F91A" w14:paraId="72A3D3EC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0B22F91A" w14:paraId="0D0B940D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Tr="0B22F91A" w14:paraId="23A84352" wp14:textId="77777777">
        <w:tc>
          <w:tcPr>
            <w:tcW w:w="2160" w:type="dxa"/>
            <w:tcMar/>
          </w:tcPr>
          <w:p w:rsidP="0B22F91A" w14:paraId="25EEB4EE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Fan Operation</w:t>
            </w:r>
          </w:p>
        </w:tc>
        <w:tc>
          <w:tcPr>
            <w:tcW w:w="2160" w:type="dxa"/>
            <w:tcMar/>
          </w:tcPr>
          <w:p w:rsidP="0B22F91A" w14:paraId="0E27B00A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0B22F91A" w14:paraId="60061E4C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0B22F91A" w14:paraId="44EAFD9C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Tr="0B22F91A" w14:paraId="5BBF775C" wp14:textId="77777777">
        <w:tc>
          <w:tcPr>
            <w:tcW w:w="2160" w:type="dxa"/>
            <w:tcMar/>
          </w:tcPr>
          <w:p w:rsidP="0B22F91A" w14:paraId="0391768E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Battery Status</w:t>
            </w:r>
          </w:p>
        </w:tc>
        <w:tc>
          <w:tcPr>
            <w:tcW w:w="2160" w:type="dxa"/>
            <w:tcMar/>
          </w:tcPr>
          <w:p w:rsidP="0B22F91A" w14:paraId="4B94D5A5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0B22F91A" w14:paraId="3DEEC669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0B22F91A" w14:paraId="3656B9AB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Tr="0B22F91A" w14:paraId="68CA8668" wp14:textId="77777777">
        <w:tc>
          <w:tcPr>
            <w:tcW w:w="2160" w:type="dxa"/>
            <w:tcMar/>
          </w:tcPr>
          <w:p w:rsidP="0B22F91A" w14:paraId="44A792F1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USB</w:t>
            </w:r>
          </w:p>
        </w:tc>
        <w:tc>
          <w:tcPr>
            <w:tcW w:w="2160" w:type="dxa"/>
            <w:tcMar/>
          </w:tcPr>
          <w:p w:rsidP="0B22F91A" w14:paraId="45FB0818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0B22F91A" w14:paraId="049F31CB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0B22F91A" w14:paraId="53128261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Tr="0B22F91A" w14:paraId="64E4F98F" wp14:textId="77777777">
        <w:tc>
          <w:tcPr>
            <w:tcW w:w="2160" w:type="dxa"/>
            <w:tcMar/>
          </w:tcPr>
          <w:p w:rsidP="0B22F91A" w14:paraId="425EFD97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Ethernet</w:t>
            </w:r>
          </w:p>
        </w:tc>
        <w:tc>
          <w:tcPr>
            <w:tcW w:w="2160" w:type="dxa"/>
            <w:tcMar/>
          </w:tcPr>
          <w:p w:rsidP="0B22F91A" w14:paraId="62486C05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0B22F91A" w14:paraId="4101652C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0B22F91A" w14:paraId="4B99056E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Tr="0B22F91A" w14:paraId="53EAFB8C" wp14:textId="77777777">
        <w:tc>
          <w:tcPr>
            <w:tcW w:w="2160" w:type="dxa"/>
            <w:tcMar/>
          </w:tcPr>
          <w:p w:rsidP="0B22F91A" w14:paraId="0D2F6A35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2160" w:type="dxa"/>
            <w:tcMar/>
          </w:tcPr>
          <w:p w:rsidP="0B22F91A" w14:paraId="1299C43A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0B22F91A" w14:paraId="4DDBEF00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0B22F91A" w14:paraId="3461D779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Tr="0B22F91A" w14:paraId="208B6CE5" wp14:textId="77777777">
        <w:tc>
          <w:tcPr>
            <w:tcW w:w="2160" w:type="dxa"/>
            <w:tcMar/>
          </w:tcPr>
          <w:p w:rsidP="0B22F91A" w14:paraId="12ED1903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Software Startup</w:t>
            </w:r>
          </w:p>
        </w:tc>
        <w:tc>
          <w:tcPr>
            <w:tcW w:w="2160" w:type="dxa"/>
            <w:tcMar/>
          </w:tcPr>
          <w:p w:rsidP="0B22F91A" w14:paraId="3CF2D8B6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0B22F91A" w14:paraId="0FB78278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</w:tcPr>
          <w:p w:rsidP="0B22F91A" w14:paraId="1FC39945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xmlns:wp14="http://schemas.microsoft.com/office/word/2010/wordml" w:rsidP="0B22F91A" w14:paraId="300AF00E" wp14:textId="77777777">
      <w:pPr>
        <w:pStyle w:val="Heading2"/>
        <w:rPr>
          <w:rFonts w:ascii="Times New Roman" w:hAnsi="Times New Roman" w:eastAsia="Times New Roman" w:cs="Times New Roman"/>
        </w:rPr>
      </w:pPr>
      <w:r w:rsidRPr="0B22F91A" w:rsidR="0B22F91A">
        <w:rPr>
          <w:rFonts w:ascii="Times New Roman" w:hAnsi="Times New Roman" w:eastAsia="Times New Roman" w:cs="Times New Roman"/>
        </w:rPr>
        <w:t>8. Acceptance Criteria</w:t>
      </w:r>
    </w:p>
    <w:p xmlns:wp14="http://schemas.microsoft.com/office/word/2010/wordml" w:rsidP="0B22F91A" w14:paraId="2FE7F99A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System powers on successfully.</w:t>
      </w:r>
    </w:p>
    <w:p xmlns:wp14="http://schemas.microsoft.com/office/word/2010/wordml" w:rsidP="0B22F91A" w14:paraId="78696213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Operating system boots without critical errors.</w:t>
      </w:r>
    </w:p>
    <w:p xmlns:wp14="http://schemas.microsoft.com/office/word/2010/wordml" w:rsidP="0B22F91A" w14:paraId="0FADACAB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Required software launches successfully.</w:t>
      </w:r>
    </w:p>
    <w:p xmlns:wp14="http://schemas.microsoft.com/office/word/2010/wordml" w:rsidP="0B22F91A" w14:paraId="7B2940F5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No abnormal heating, smoke, or electrical odor.</w:t>
      </w:r>
    </w:p>
    <w:p xmlns:wp14="http://schemas.microsoft.com/office/word/2010/wordml" w:rsidP="0B22F91A" w14:paraId="417126AE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Required interfaces function correctly.</w:t>
      </w:r>
    </w:p>
    <w:p xmlns:wp14="http://schemas.microsoft.com/office/word/2010/wordml" w:rsidP="0B22F91A" w14:paraId="4C04805C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No critical faults remain at completion.</w:t>
      </w:r>
    </w:p>
    <w:p xmlns:wp14="http://schemas.microsoft.com/office/word/2010/wordml" w:rsidP="0B22F91A" w14:paraId="6B0D93A7" wp14:textId="77777777">
      <w:pPr>
        <w:pStyle w:val="Heading2"/>
        <w:rPr>
          <w:rFonts w:ascii="Times New Roman" w:hAnsi="Times New Roman" w:eastAsia="Times New Roman" w:cs="Times New Roman"/>
        </w:rPr>
      </w:pPr>
      <w:r w:rsidRPr="0B22F91A" w:rsidR="0B22F91A">
        <w:rPr>
          <w:rFonts w:ascii="Times New Roman" w:hAnsi="Times New Roman" w:eastAsia="Times New Roman" w:cs="Times New Roman"/>
        </w:rPr>
        <w:t>9. Evidence Required</w:t>
      </w:r>
    </w:p>
    <w:p xmlns:wp14="http://schemas.microsoft.com/office/word/2010/wordml" w:rsidP="0B22F91A" w14:paraId="7EAB868B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Boot screen photo</w:t>
      </w:r>
    </w:p>
    <w:p xmlns:wp14="http://schemas.microsoft.com/office/word/2010/wordml" w:rsidP="0B22F91A" w14:paraId="3921BA3F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Desktop screenshot</w:t>
      </w:r>
    </w:p>
    <w:p xmlns:wp14="http://schemas.microsoft.com/office/word/2010/wordml" w:rsidP="0B22F91A" w14:paraId="1B0092AB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QGroundControl screenshot</w:t>
      </w:r>
    </w:p>
    <w:p xmlns:wp14="http://schemas.microsoft.com/office/word/2010/wordml" w:rsidP="0B22F91A" w14:paraId="2AEF4B2D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Voltage measurements</w:t>
      </w:r>
    </w:p>
    <w:p xmlns:wp14="http://schemas.microsoft.com/office/word/2010/wordml" w:rsidP="0B22F91A" w14:paraId="3FDA8C29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Completed data table</w:t>
      </w:r>
    </w:p>
    <w:p xmlns:wp14="http://schemas.microsoft.com/office/word/2010/wordml" w:rsidP="0B22F91A" w14:paraId="3BB2E7B5" wp14:textId="77777777">
      <w:pPr>
        <w:pStyle w:val="ListBullet"/>
        <w:rPr>
          <w:rFonts w:ascii="Times New Roman" w:hAnsi="Times New Roman" w:eastAsia="Times New Roman" w:cs="Times New Roman"/>
          <w:sz w:val="24"/>
          <w:szCs w:val="24"/>
        </w:rPr>
      </w:pPr>
      <w:r w:rsidRPr="0B22F91A" w:rsidR="0B22F91A">
        <w:rPr>
          <w:rFonts w:ascii="Times New Roman" w:hAnsi="Times New Roman" w:eastAsia="Times New Roman" w:cs="Times New Roman"/>
          <w:sz w:val="24"/>
          <w:szCs w:val="24"/>
        </w:rPr>
        <w:t>Verification workbook entry</w:t>
      </w:r>
    </w:p>
    <w:p xmlns:wp14="http://schemas.microsoft.com/office/word/2010/wordml" w:rsidP="0B22F91A" w14:paraId="314D1AD6" wp14:textId="77777777">
      <w:pPr>
        <w:pStyle w:val="Heading2"/>
        <w:rPr>
          <w:rFonts w:ascii="Times New Roman" w:hAnsi="Times New Roman" w:eastAsia="Times New Roman" w:cs="Times New Roman"/>
        </w:rPr>
      </w:pPr>
      <w:r w:rsidRPr="0B22F91A" w:rsidR="0B22F91A">
        <w:rPr>
          <w:rFonts w:ascii="Times New Roman" w:hAnsi="Times New Roman" w:eastAsia="Times New Roman" w:cs="Times New Roman"/>
        </w:rPr>
        <w:t>10. Post-Test Actions</w:t>
      </w:r>
    </w:p>
    <w:p xmlns:wp14="http://schemas.microsoft.com/office/word/2010/wordml" w:rsidP="0B22F91A" w14:paraId="54383C71" wp14:textId="77777777">
      <w:pPr>
        <w:rPr>
          <w:rFonts w:ascii="Times New Roman" w:hAnsi="Times New Roman" w:eastAsia="Times New Roman" w:cs="Times New Roman"/>
        </w:rPr>
      </w:pPr>
      <w:r w:rsidRPr="0B22F91A" w:rsidR="0B22F91A">
        <w:rPr>
          <w:rFonts w:ascii="Times New Roman" w:hAnsi="Times New Roman" w:eastAsia="Times New Roman" w:cs="Times New Roman"/>
        </w:rPr>
        <w:t>Update the verification workbook, document anomalies in TR-002, correct failures as required, and proceed to TP-011 only after all critical acceptance criteria are met.</w:t>
      </w:r>
    </w:p>
    <w:p xmlns:wp14="http://schemas.microsoft.com/office/word/2010/wordml" w:rsidP="0B22F91A" w14:paraId="19819B50" wp14:textId="77777777">
      <w:pPr>
        <w:pStyle w:val="Heading2"/>
        <w:rPr>
          <w:rFonts w:ascii="Times New Roman" w:hAnsi="Times New Roman" w:eastAsia="Times New Roman" w:cs="Times New Roman"/>
        </w:rPr>
      </w:pPr>
      <w:r w:rsidRPr="0B22F91A" w:rsidR="0B22F91A">
        <w:rPr>
          <w:rFonts w:ascii="Times New Roman" w:hAnsi="Times New Roman" w:eastAsia="Times New Roman" w:cs="Times New Roman"/>
        </w:rPr>
        <w:t>11. Revision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0B22F91A" w14:paraId="2FE17DAF" wp14:textId="77777777">
        <w:tc>
          <w:tcPr>
            <w:tcW w:w="2160" w:type="dxa"/>
            <w:tcMar/>
          </w:tcPr>
          <w:p w:rsidP="0B22F91A" w14:paraId="037A4B8B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Rev</w:t>
            </w:r>
          </w:p>
        </w:tc>
        <w:tc>
          <w:tcPr>
            <w:tcW w:w="2160" w:type="dxa"/>
            <w:tcMar/>
          </w:tcPr>
          <w:p w:rsidP="0B22F91A" w14:paraId="491072FA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160" w:type="dxa"/>
            <w:tcMar/>
          </w:tcPr>
          <w:p w:rsidP="0B22F91A" w14:paraId="1C7DF0E4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2160" w:type="dxa"/>
            <w:tcMar/>
          </w:tcPr>
          <w:p w:rsidP="0B22F91A" w14:paraId="31FF54C8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Description</w:t>
            </w:r>
          </w:p>
        </w:tc>
      </w:tr>
      <w:tr xmlns:wp14="http://schemas.microsoft.com/office/word/2010/wordml" w:rsidTr="0B22F91A" w14:paraId="78B63F45" wp14:textId="77777777">
        <w:tc>
          <w:tcPr>
            <w:tcW w:w="2160" w:type="dxa"/>
            <w:tcMar/>
          </w:tcPr>
          <w:p w:rsidP="0B22F91A" w14:paraId="2ED06E6E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1.0</w:t>
            </w:r>
          </w:p>
        </w:tc>
        <w:tc>
          <w:tcPr>
            <w:tcW w:w="2160" w:type="dxa"/>
            <w:tcMar/>
          </w:tcPr>
          <w:p w:rsidP="0B22F91A" w14:paraId="43C80D7A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2026-07-12</w:t>
            </w:r>
          </w:p>
        </w:tc>
        <w:tc>
          <w:tcPr>
            <w:tcW w:w="2160" w:type="dxa"/>
            <w:tcMar/>
          </w:tcPr>
          <w:p w:rsidP="0B22F91A" w14:paraId="3F71A4E2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Serena Green</w:t>
            </w:r>
          </w:p>
        </w:tc>
        <w:tc>
          <w:tcPr>
            <w:tcW w:w="2160" w:type="dxa"/>
            <w:tcMar/>
          </w:tcPr>
          <w:p w:rsidP="0B22F91A" w14:paraId="145AA3ED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B22F91A" w:rsidR="0B22F91A">
              <w:rPr>
                <w:rFonts w:ascii="Times New Roman" w:hAnsi="Times New Roman" w:eastAsia="Times New Roman" w:cs="Times New Roman"/>
                <w:sz w:val="24"/>
                <w:szCs w:val="24"/>
              </w:rPr>
              <w:t>Initial Release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e2f44b06fb7c4059"/>
      <w:footerReference w:type="default" r:id="R72f68c7df8874c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B22F91A" w:rsidTr="0B22F91A" w14:paraId="5710D8C0">
      <w:trPr>
        <w:trHeight w:val="300"/>
      </w:trPr>
      <w:tc>
        <w:tcPr>
          <w:tcW w:w="2880" w:type="dxa"/>
          <w:tcMar/>
        </w:tcPr>
        <w:p w:rsidR="0B22F91A" w:rsidP="0B22F91A" w:rsidRDefault="0B22F91A" w14:paraId="79D892C2" w14:textId="162D3223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0B22F91A" w:rsidP="0B22F91A" w:rsidRDefault="0B22F91A" w14:paraId="6AF621CD" w14:textId="424A1F80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0B22F91A" w:rsidP="0B22F91A" w:rsidRDefault="0B22F91A" w14:paraId="773A24A3" w14:textId="0A99B1FE">
          <w:pPr>
            <w:pStyle w:val="Header"/>
            <w:bidi w:val="0"/>
            <w:ind w:right="-115"/>
            <w:jc w:val="right"/>
          </w:pPr>
        </w:p>
      </w:tc>
    </w:tr>
  </w:tbl>
  <w:p w:rsidR="0B22F91A" w:rsidP="0B22F91A" w:rsidRDefault="0B22F91A" w14:paraId="05B39084" w14:textId="09A3978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1620"/>
      <w:gridCol w:w="4140"/>
    </w:tblGrid>
    <w:tr w:rsidR="0B22F91A" w:rsidTr="0B22F91A" w14:paraId="66BC6A03">
      <w:trPr>
        <w:trHeight w:val="300"/>
      </w:trPr>
      <w:tc>
        <w:tcPr>
          <w:tcW w:w="2880" w:type="dxa"/>
          <w:tcMar/>
        </w:tcPr>
        <w:p w:rsidR="0B22F91A" w:rsidP="0B22F91A" w:rsidRDefault="0B22F91A" w14:paraId="39C424AF" w14:textId="6E0A9799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</w:rPr>
          </w:pPr>
          <w:r w:rsidRPr="0B22F91A" w:rsidR="0B22F91A">
            <w:rPr>
              <w:rFonts w:ascii="Times New Roman" w:hAnsi="Times New Roman" w:eastAsia="Times New Roman" w:cs="Times New Roman"/>
            </w:rPr>
            <w:t>TP-002</w:t>
          </w:r>
        </w:p>
      </w:tc>
      <w:tc>
        <w:tcPr>
          <w:tcW w:w="1620" w:type="dxa"/>
          <w:tcMar/>
        </w:tcPr>
        <w:p w:rsidR="0B22F91A" w:rsidP="0B22F91A" w:rsidRDefault="0B22F91A" w14:paraId="77A930C3" w14:textId="4418F467">
          <w:pPr>
            <w:pStyle w:val="Header"/>
            <w:bidi w:val="0"/>
            <w:jc w:val="center"/>
          </w:pPr>
        </w:p>
      </w:tc>
      <w:tc>
        <w:tcPr>
          <w:tcW w:w="4140" w:type="dxa"/>
          <w:tcMar/>
        </w:tcPr>
        <w:p w:rsidR="0B22F91A" w:rsidP="0B22F91A" w:rsidRDefault="0B22F91A" w14:paraId="2B3730C7" w14:textId="4D95ABE0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sz w:val="20"/>
              <w:szCs w:val="20"/>
            </w:rPr>
          </w:pPr>
          <w:r w:rsidRPr="0B22F91A" w:rsidR="0B22F91A">
            <w:rPr>
              <w:rFonts w:ascii="Times New Roman" w:hAnsi="Times New Roman" w:eastAsia="Times New Roman" w:cs="Times New Roman"/>
              <w:sz w:val="20"/>
              <w:szCs w:val="20"/>
            </w:rPr>
            <w:t>Functional Bench Test Procedure</w:t>
          </w:r>
        </w:p>
      </w:tc>
    </w:tr>
  </w:tbl>
  <w:p w:rsidR="0B22F91A" w:rsidP="0B22F91A" w:rsidRDefault="0B22F91A" w14:paraId="3F662277" w14:textId="7F43901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22F91A"/>
    <w:rsid w:val="32FA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D749A8F-4286-4A62-938F-33DA5476BE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e2f44b06fb7c4059" /><Relationship Type="http://schemas.openxmlformats.org/officeDocument/2006/relationships/footer" Target="footer.xml" Id="R72f68c7df8874c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Green, Serena L.</lastModifiedBy>
  <revision>2</revision>
  <dcterms:created xsi:type="dcterms:W3CDTF">2013-12-23T23:15:00.0000000Z</dcterms:created>
  <dcterms:modified xsi:type="dcterms:W3CDTF">2026-07-12T15:01:22.0201730Z</dcterms:modified>
  <category/>
</coreProperties>
</file>