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5D6FE0FF" w14:paraId="1E96F492" wp14:textId="77777777">
      <w:pPr>
        <w:pStyle w:val="Heading1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TP-008: Safety and Fault Response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D6FE0FF" w14:paraId="566793F4" wp14:textId="77777777">
        <w:tc>
          <w:tcPr>
            <w:tcW w:w="4320" w:type="dxa"/>
            <w:tcMar/>
          </w:tcPr>
          <w:p w:rsidP="5D6FE0FF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5D6FE0FF" w14:paraId="45E3141C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TP-008</w:t>
            </w:r>
          </w:p>
        </w:tc>
      </w:tr>
      <w:tr xmlns:wp14="http://schemas.microsoft.com/office/word/2010/wordml" w:rsidTr="5D6FE0FF" w14:paraId="47630329" wp14:textId="77777777">
        <w:tc>
          <w:tcPr>
            <w:tcW w:w="4320" w:type="dxa"/>
            <w:tcMar/>
          </w:tcPr>
          <w:p w:rsidP="5D6FE0FF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5D6FE0FF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5D6FE0FF" w14:paraId="5C7D7021" wp14:textId="77777777">
        <w:tc>
          <w:tcPr>
            <w:tcW w:w="4320" w:type="dxa"/>
            <w:tcMar/>
          </w:tcPr>
          <w:p w:rsidP="5D6FE0FF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5D6FE0FF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5D6FE0FF" w14:paraId="0C446237" wp14:textId="77777777">
        <w:tc>
          <w:tcPr>
            <w:tcW w:w="4320" w:type="dxa"/>
            <w:tcMar/>
          </w:tcPr>
          <w:p w:rsidP="5D6FE0FF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5D6FE0FF" w14:paraId="6C6C11F8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Test / Demonstration</w:t>
            </w:r>
          </w:p>
        </w:tc>
      </w:tr>
      <w:tr xmlns:wp14="http://schemas.microsoft.com/office/word/2010/wordml" w:rsidTr="5D6FE0FF" w14:paraId="4E49F1B5" wp14:textId="77777777">
        <w:tc>
          <w:tcPr>
            <w:tcW w:w="4320" w:type="dxa"/>
            <w:tcMar/>
          </w:tcPr>
          <w:p w:rsidP="5D6FE0FF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5D6FE0FF" w14:paraId="350BE639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System</w:t>
            </w:r>
          </w:p>
        </w:tc>
      </w:tr>
      <w:tr xmlns:wp14="http://schemas.microsoft.com/office/word/2010/wordml" w:rsidTr="5D6FE0FF" w14:paraId="12370A74" wp14:textId="77777777">
        <w:tc>
          <w:tcPr>
            <w:tcW w:w="4320" w:type="dxa"/>
            <w:tcMar/>
          </w:tcPr>
          <w:p w:rsidP="5D6FE0FF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5D6FE0FF" w14:paraId="0CE7BCC2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VE-007: Safety Verification</w:t>
            </w:r>
          </w:p>
        </w:tc>
      </w:tr>
      <w:tr xmlns:wp14="http://schemas.microsoft.com/office/word/2010/wordml" w:rsidTr="5D6FE0FF" w14:paraId="17804D5A" wp14:textId="77777777">
        <w:tc>
          <w:tcPr>
            <w:tcW w:w="4320" w:type="dxa"/>
            <w:tcMar/>
          </w:tcPr>
          <w:p w:rsidP="5D6FE0FF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5D6FE0FF" w14:paraId="04A0882A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TR-008</w:t>
            </w:r>
          </w:p>
        </w:tc>
      </w:tr>
      <w:tr xmlns:wp14="http://schemas.microsoft.com/office/word/2010/wordml" w:rsidTr="5D6FE0FF" w14:paraId="15F51888" wp14:textId="77777777">
        <w:tc>
          <w:tcPr>
            <w:tcW w:w="4320" w:type="dxa"/>
            <w:tcMar/>
          </w:tcPr>
          <w:p w:rsidP="5D6FE0FF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5D6FE0FF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5D6FE0FF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5D6FE0FF" w14:paraId="7ACE704C" wp14:textId="77777777">
      <w:pPr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that the TOMTOM system correctly detects hazardous conditions and responds with the appropriate warnings, protections, and recovery actions before flight testing.</w:t>
      </w:r>
    </w:p>
    <w:p xmlns:wp14="http://schemas.microsoft.com/office/word/2010/wordml" w:rsidP="5D6FE0FF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5D6FE0FF" w14:paraId="74CB0BCE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SYS-SAF-001 through SYS-SAF-005</w:t>
      </w:r>
    </w:p>
    <w:p xmlns:wp14="http://schemas.microsoft.com/office/word/2010/wordml" w:rsidP="5D6FE0FF" w14:paraId="633B6133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SYS-PWR-004 through SYS-PWR-005</w:t>
      </w:r>
    </w:p>
    <w:p xmlns:wp14="http://schemas.microsoft.com/office/word/2010/wordml" w:rsidP="5D6FE0FF" w14:paraId="5DA3269B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SYS-REL-006 through SYS-REL-010</w:t>
      </w:r>
    </w:p>
    <w:p xmlns:wp14="http://schemas.microsoft.com/office/word/2010/wordml" w:rsidP="5D6FE0FF" w14:paraId="300AA3BF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SYS-HMI-001</w:t>
      </w:r>
    </w:p>
    <w:p xmlns:wp14="http://schemas.microsoft.com/office/word/2010/wordml" w:rsidP="5D6FE0FF" w14:paraId="5A768E55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OPS-006</w:t>
      </w:r>
    </w:p>
    <w:p xmlns:wp14="http://schemas.microsoft.com/office/word/2010/wordml" w:rsidP="5D6FE0FF" w14:paraId="78FE43D4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OPS-008</w:t>
      </w:r>
    </w:p>
    <w:p xmlns:wp14="http://schemas.microsoft.com/office/word/2010/wordml" w:rsidP="5D6FE0FF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5D6FE0FF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5D6FE0FF" w14:paraId="625DC544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Air vehicle</w:t>
      </w:r>
    </w:p>
    <w:p xmlns:wp14="http://schemas.microsoft.com/office/word/2010/wordml" w:rsidP="5D6FE0FF" w14:paraId="5CFDD4B1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Mission battery</w:t>
      </w:r>
    </w:p>
    <w:p xmlns:wp14="http://schemas.microsoft.com/office/word/2010/wordml" w:rsidP="5D6FE0FF" w14:paraId="67330503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Telemetry radio</w:t>
      </w:r>
    </w:p>
    <w:p xmlns:wp14="http://schemas.microsoft.com/office/word/2010/wordml" w:rsidP="5D6FE0FF" w14:paraId="0AD4EA08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Mission computer</w:t>
      </w:r>
    </w:p>
    <w:p xmlns:wp14="http://schemas.microsoft.com/office/word/2010/wordml" w:rsidP="5D6FE0FF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5D6FE0FF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5D6FE0FF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5D6FE0FF" w14:paraId="25337BC2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TP-001 through TP-007 completed successfully.</w:t>
      </w:r>
    </w:p>
    <w:p xmlns:wp14="http://schemas.microsoft.com/office/word/2010/wordml" w:rsidP="5D6FE0FF" w14:paraId="27F9CD87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Communications established.</w:t>
      </w:r>
    </w:p>
    <w:p xmlns:wp14="http://schemas.microsoft.com/office/word/2010/wordml" w:rsidP="5D6FE0FF" w14:paraId="7A8AE40B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Safety area established.</w:t>
      </w:r>
    </w:p>
    <w:p xmlns:wp14="http://schemas.microsoft.com/office/word/2010/wordml" w:rsidP="5D6FE0FF" w14:paraId="4341D04B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Propellers removed or restrained when applicable.</w:t>
      </w:r>
    </w:p>
    <w:p xmlns:wp14="http://schemas.microsoft.com/office/word/2010/wordml" w:rsidP="5D6FE0FF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5D6FE0FF" w14:paraId="41C6844D" wp14:textId="77777777">
      <w:pPr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Conduct fault simulations with propellers removed whenever possible. Immediately disconnect power if unsafe behavior is observed.</w:t>
      </w:r>
    </w:p>
    <w:p xmlns:wp14="http://schemas.microsoft.com/office/word/2010/wordml" w:rsidP="5D6FE0FF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5D6FE0FF" w14:paraId="3027F50A" wp14:textId="77777777">
      <w:pPr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Record hardware configuration, firmware revisions, battery state of charge, and active failsafe settings before beginning.</w:t>
      </w:r>
    </w:p>
    <w:p xmlns:wp14="http://schemas.microsoft.com/office/word/2010/wordml" w:rsidP="5D6FE0FF" w14:paraId="7E639E45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7. Test Procedure</w:t>
      </w:r>
    </w:p>
    <w:p xmlns:wp14="http://schemas.microsoft.com/office/word/2010/wordml" w:rsidP="5D6FE0FF" w14:paraId="2848DC93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Record system configuration.</w:t>
      </w:r>
    </w:p>
    <w:p xmlns:wp14="http://schemas.microsoft.com/office/word/2010/wordml" w:rsidP="5D6FE0FF" w14:paraId="450DC398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Power on the GCS.</w:t>
      </w:r>
    </w:p>
    <w:p xmlns:wp14="http://schemas.microsoft.com/office/word/2010/wordml" w:rsidP="5D6FE0FF" w14:paraId="7541C274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Power on the air vehicle.</w:t>
      </w:r>
    </w:p>
    <w:p xmlns:wp14="http://schemas.microsoft.com/office/word/2010/wordml" w:rsidP="5D6FE0FF" w14:paraId="157EC7A2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battery health indication.</w:t>
      </w:r>
    </w:p>
    <w:p xmlns:wp14="http://schemas.microsoft.com/office/word/2010/wordml" w:rsidP="5D6FE0FF" w14:paraId="645E2801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pre-arm health checks.</w:t>
      </w:r>
    </w:p>
    <w:p xmlns:wp14="http://schemas.microsoft.com/office/word/2010/wordml" w:rsidP="5D6FE0FF" w14:paraId="58FA7542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Attempt arming with an intentional failed precondition.</w:t>
      </w:r>
    </w:p>
    <w:p xmlns:wp14="http://schemas.microsoft.com/office/word/2010/wordml" w:rsidP="5D6FE0FF" w14:paraId="32AE7C83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arming is inhibited.</w:t>
      </w:r>
    </w:p>
    <w:p xmlns:wp14="http://schemas.microsoft.com/office/word/2010/wordml" w:rsidP="5D6FE0FF" w14:paraId="7449C891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Restore nominal condition.</w:t>
      </w:r>
    </w:p>
    <w:p xmlns:wp14="http://schemas.microsoft.com/office/word/2010/wordml" w:rsidP="5D6FE0FF" w14:paraId="0CD2633D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critical warning display.</w:t>
      </w:r>
    </w:p>
    <w:p xmlns:wp14="http://schemas.microsoft.com/office/word/2010/wordml" w:rsidP="5D6FE0FF" w14:paraId="50A9C9DB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Simulate low battery threshold.</w:t>
      </w:r>
    </w:p>
    <w:p xmlns:wp14="http://schemas.microsoft.com/office/word/2010/wordml" w:rsidP="5D6FE0FF" w14:paraId="288CE78B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operator notification.</w:t>
      </w:r>
    </w:p>
    <w:p xmlns:wp14="http://schemas.microsoft.com/office/word/2010/wordml" w:rsidP="5D6FE0FF" w14:paraId="082BAABB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configured low-battery response.</w:t>
      </w:r>
    </w:p>
    <w:p xmlns:wp14="http://schemas.microsoft.com/office/word/2010/wordml" w:rsidP="5D6FE0FF" w14:paraId="7A6311B5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Simulate communication loss.</w:t>
      </w:r>
    </w:p>
    <w:p xmlns:wp14="http://schemas.microsoft.com/office/word/2010/wordml" w:rsidP="5D6FE0FF" w14:paraId="2CE297E7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loss-of-link indication.</w:t>
      </w:r>
    </w:p>
    <w:p xmlns:wp14="http://schemas.microsoft.com/office/word/2010/wordml" w:rsidP="5D6FE0FF" w14:paraId="3ECD4228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configured Return-to-Launch option is available or initiated when configured.</w:t>
      </w:r>
    </w:p>
    <w:p xmlns:wp14="http://schemas.microsoft.com/office/word/2010/wordml" w:rsidP="5D6FE0FF" w14:paraId="5117FA73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Simulate subsystem fault if supported.</w:t>
      </w:r>
    </w:p>
    <w:p xmlns:wp14="http://schemas.microsoft.com/office/word/2010/wordml" w:rsidP="5D6FE0FF" w14:paraId="5FF8A72A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fault logging.</w:t>
      </w:r>
    </w:p>
    <w:p xmlns:wp14="http://schemas.microsoft.com/office/word/2010/wordml" w:rsidP="5D6FE0FF" w14:paraId="747C7EB6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fault notification.</w:t>
      </w:r>
    </w:p>
    <w:p xmlns:wp14="http://schemas.microsoft.com/office/word/2010/wordml" w:rsidP="5D6FE0FF" w14:paraId="09F86A99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Restore nominal conditions.</w:t>
      </w:r>
    </w:p>
    <w:p xmlns:wp14="http://schemas.microsoft.com/office/word/2010/wordml" w:rsidP="5D6FE0FF" w14:paraId="792BAA34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Verify all warnings clear appropriately.</w:t>
      </w:r>
    </w:p>
    <w:p xmlns:wp14="http://schemas.microsoft.com/office/word/2010/wordml" w:rsidP="5D6FE0FF" w14:paraId="76744DA7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Perform orderly shutdown.</w:t>
      </w:r>
    </w:p>
    <w:p xmlns:wp14="http://schemas.microsoft.com/office/word/2010/wordml" w:rsidP="5D6FE0FF" w14:paraId="6915C49A" wp14:textId="77777777">
      <w:pPr>
        <w:pStyle w:val="ListNumber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Record discrepancies.</w:t>
      </w:r>
    </w:p>
    <w:p xmlns:wp14="http://schemas.microsoft.com/office/word/2010/wordml" w:rsidP="5D6FE0FF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D6FE0FF" w14:paraId="50DB7D88" wp14:textId="77777777">
        <w:tc>
          <w:tcPr>
            <w:tcW w:w="2160" w:type="dxa"/>
            <w:tcMar/>
          </w:tcPr>
          <w:p w:rsidP="5D6FE0FF" w14:paraId="56F1583D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Verification Item</w:t>
            </w:r>
          </w:p>
        </w:tc>
        <w:tc>
          <w:tcPr>
            <w:tcW w:w="2160" w:type="dxa"/>
            <w:tcMar/>
          </w:tcPr>
          <w:p w:rsidP="5D6FE0FF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5D6FE0FF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5D6FE0FF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5D6FE0FF" w14:paraId="2CEC650F" wp14:textId="77777777">
        <w:tc>
          <w:tcPr>
            <w:tcW w:w="2160" w:type="dxa"/>
            <w:tcMar/>
          </w:tcPr>
          <w:p w:rsidP="5D6FE0FF" w14:paraId="78FDCF08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Pre-arm Check</w:t>
            </w:r>
          </w:p>
        </w:tc>
        <w:tc>
          <w:tcPr>
            <w:tcW w:w="2160" w:type="dxa"/>
            <w:tcMar/>
          </w:tcPr>
          <w:p w:rsidP="5D6FE0FF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089407D9" wp14:textId="77777777">
        <w:tc>
          <w:tcPr>
            <w:tcW w:w="2160" w:type="dxa"/>
            <w:tcMar/>
          </w:tcPr>
          <w:p w:rsidP="5D6FE0FF" w14:paraId="56460E29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Battery Alert</w:t>
            </w:r>
          </w:p>
        </w:tc>
        <w:tc>
          <w:tcPr>
            <w:tcW w:w="2160" w:type="dxa"/>
            <w:tcMar/>
          </w:tcPr>
          <w:p w:rsidP="5D6FE0FF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38F21C10" wp14:textId="77777777">
        <w:tc>
          <w:tcPr>
            <w:tcW w:w="2160" w:type="dxa"/>
            <w:tcMar/>
          </w:tcPr>
          <w:p w:rsidP="5D6FE0FF" w14:paraId="7866DFCB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Low Battery Response</w:t>
            </w:r>
          </w:p>
        </w:tc>
        <w:tc>
          <w:tcPr>
            <w:tcW w:w="2160" w:type="dxa"/>
            <w:tcMar/>
          </w:tcPr>
          <w:p w:rsidP="5D6FE0FF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09F14A8F" wp14:textId="77777777">
        <w:tc>
          <w:tcPr>
            <w:tcW w:w="2160" w:type="dxa"/>
            <w:tcMar/>
          </w:tcPr>
          <w:p w:rsidP="5D6FE0FF" w14:paraId="6C168C05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Link Loss</w:t>
            </w:r>
          </w:p>
        </w:tc>
        <w:tc>
          <w:tcPr>
            <w:tcW w:w="2160" w:type="dxa"/>
            <w:tcMar/>
          </w:tcPr>
          <w:p w:rsidP="5D6FE0FF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675FC878" wp14:textId="77777777">
        <w:tc>
          <w:tcPr>
            <w:tcW w:w="2160" w:type="dxa"/>
            <w:tcMar/>
          </w:tcPr>
          <w:p w:rsidP="5D6FE0FF" w14:paraId="28069642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Fault Alert</w:t>
            </w:r>
          </w:p>
        </w:tc>
        <w:tc>
          <w:tcPr>
            <w:tcW w:w="2160" w:type="dxa"/>
            <w:tcMar/>
          </w:tcPr>
          <w:p w:rsidP="5D6FE0FF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6933ED24" wp14:textId="77777777">
        <w:tc>
          <w:tcPr>
            <w:tcW w:w="2160" w:type="dxa"/>
            <w:tcMar/>
          </w:tcPr>
          <w:p w:rsidP="5D6FE0FF" w14:paraId="68418D25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Fault Log</w:t>
            </w:r>
          </w:p>
        </w:tc>
        <w:tc>
          <w:tcPr>
            <w:tcW w:w="2160" w:type="dxa"/>
            <w:tcMar/>
          </w:tcPr>
          <w:p w:rsidP="5D6FE0FF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0CA31B54" wp14:textId="77777777">
        <w:tc>
          <w:tcPr>
            <w:tcW w:w="2160" w:type="dxa"/>
            <w:tcMar/>
          </w:tcPr>
          <w:p w:rsidP="5D6FE0FF" w14:paraId="4F9F47D5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RTL Behavior</w:t>
            </w:r>
          </w:p>
        </w:tc>
        <w:tc>
          <w:tcPr>
            <w:tcW w:w="2160" w:type="dxa"/>
            <w:tcMar/>
          </w:tcPr>
          <w:p w:rsidP="5D6FE0FF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5D6FE0FF" w14:paraId="5AE1F1E1" wp14:textId="77777777">
        <w:tc>
          <w:tcPr>
            <w:tcW w:w="2160" w:type="dxa"/>
            <w:tcMar/>
          </w:tcPr>
          <w:p w:rsidP="5D6FE0FF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5D6FE0FF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5D6FE0FF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5D6FE0FF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5D6FE0FF" w14:paraId="23E8D50E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Pre-arm interlocks function correctly.</w:t>
      </w:r>
    </w:p>
    <w:p xmlns:wp14="http://schemas.microsoft.com/office/word/2010/wordml" w:rsidP="5D6FE0FF" w14:paraId="00079819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Safety alerts are presented to the operator.</w:t>
      </w:r>
    </w:p>
    <w:p xmlns:wp14="http://schemas.microsoft.com/office/word/2010/wordml" w:rsidP="5D6FE0FF" w14:paraId="7EE994D6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Configured fault responses execute correctly.</w:t>
      </w:r>
    </w:p>
    <w:p xmlns:wp14="http://schemas.microsoft.com/office/word/2010/wordml" w:rsidP="5D6FE0FF" w14:paraId="15D1FDE1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Faults are logged.</w:t>
      </w:r>
    </w:p>
    <w:p xmlns:wp14="http://schemas.microsoft.com/office/word/2010/wordml" w:rsidP="5D6FE0FF" w14:paraId="2DEEFE19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No unsafe system behavior is observed.</w:t>
      </w:r>
    </w:p>
    <w:p xmlns:wp14="http://schemas.microsoft.com/office/word/2010/wordml" w:rsidP="5D6FE0FF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5D6FE0FF" w14:paraId="08F9F424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Alert screenshots</w:t>
      </w:r>
    </w:p>
    <w:p xmlns:wp14="http://schemas.microsoft.com/office/word/2010/wordml" w:rsidP="5D6FE0FF" w14:paraId="6419B235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Fault logs</w:t>
      </w:r>
    </w:p>
    <w:p xmlns:wp14="http://schemas.microsoft.com/office/word/2010/wordml" w:rsidP="5D6FE0FF" w14:paraId="6DEC2FE5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Photographs</w:t>
      </w:r>
    </w:p>
    <w:p xmlns:wp14="http://schemas.microsoft.com/office/word/2010/wordml" w:rsidP="5D6FE0FF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5D6FE0FF" w14:paraId="3BA525B2" wp14:textId="77777777">
      <w:pPr>
        <w:pStyle w:val="ListBullet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Completed TR-008</w:t>
      </w:r>
    </w:p>
    <w:p xmlns:wp14="http://schemas.microsoft.com/office/word/2010/wordml" w:rsidP="5D6FE0FF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5D6FE0FF" w14:paraId="4C6E5992" wp14:textId="77777777">
      <w:pPr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Update the verification workbook, complete TR-008, correct critical deficiencies, and obtain approval before proceeding to flight testing.</w:t>
      </w:r>
    </w:p>
    <w:p xmlns:wp14="http://schemas.microsoft.com/office/word/2010/wordml" w:rsidP="5D6FE0FF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5D6FE0FF" w:rsidR="5D6FE0FF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5D6FE0FF" w14:paraId="5424256D" wp14:textId="77777777">
        <w:tc>
          <w:tcPr>
            <w:tcW w:w="2160" w:type="dxa"/>
            <w:tcMar/>
          </w:tcPr>
          <w:p w:rsidP="5D6FE0FF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5D6FE0FF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5D6FE0FF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5D6FE0FF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5D6FE0FF" w14:paraId="05D37260" wp14:textId="77777777">
        <w:tc>
          <w:tcPr>
            <w:tcW w:w="2160" w:type="dxa"/>
            <w:tcMar/>
          </w:tcPr>
          <w:p w:rsidP="5D6FE0FF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5D6FE0FF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5D6FE0FF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5D6FE0FF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5D6FE0FF" w:rsidR="5D6FE0FF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CF2D8B6" wp14:textId="7777777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164706E3" wp14:textId="77777777">
      <w:tc>
        <w:tcPr>
          <w:tcW w:w="4320" w:type="dxa"/>
        </w:tcPr>
        <w:p w14:paraId="343B1C65" wp14:textId="77777777">
          <w:r>
            <w:rPr>
              <w:rFonts w:ascii="Times New Roman" w:hAnsi="Times New Roman"/>
              <w:sz w:val="20"/>
            </w:rPr>
            <w:t>TP-008</w:t>
          </w:r>
        </w:p>
      </w:tc>
      <w:tc>
        <w:tcPr>
          <w:tcW w:w="4320" w:type="dxa"/>
        </w:tcPr>
        <w:p w14:paraId="2FA57B53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Safety and Fault Response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6FE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F46A8B7-B0A0-410C-A135-A375258B3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2026-07-12T15:19:54.0550647Z</dcterms:modified>
  <category/>
</coreProperties>
</file>