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Document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 #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3D3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Effective Date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Opening the 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STO-004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 Winery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02/05/2026</w:t>
            </w:r>
          </w:p>
        </w:tc>
      </w:tr>
    </w:tbl>
    <w:p/>
    <w:p>
      <w:pPr>
        <w:spacing w:before="120" w:after="80"/>
      </w:pPr>
      <w:r>
        <w:rPr>
          <w:b/>
          <w:bCs/>
          <w:sz w:val="22"/>
          <w:szCs w:val="22"/>
        </w:rPr>
        <w:t xml:space="preserve">Opening the Main Winery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2"/>
          <w:szCs w:val="22"/>
        </w:rPr>
        <w:t xml:space="preserve">The purpose of this procedure is to establish requirements for opening</w:t>
      </w:r>
    </w:p>
    <w:p>
      <w:pPr>
        <w:spacing w:after="100"/>
      </w:pPr>
      <w:r>
        <w:rPr>
          <w:sz w:val="22"/>
          <w:szCs w:val="22"/>
        </w:rPr>
        <w:t xml:space="preserve">the main winery location, ensuring all systems are operational,</w:t>
      </w:r>
    </w:p>
    <w:p>
      <w:pPr>
        <w:spacing w:after="100"/>
      </w:pPr>
      <w:r>
        <w:rPr>
          <w:sz w:val="22"/>
          <w:szCs w:val="22"/>
        </w:rPr>
        <w:t xml:space="preserve">facilities are clean, and the venue is ready for guest service.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2. Scope</w:t>
      </w:r>
    </w:p>
    <w:p>
      <w:pPr>
        <w:spacing w:after="100"/>
      </w:pPr>
      <w:r>
        <w:rPr>
          <w:sz w:val="22"/>
          <w:szCs w:val="22"/>
        </w:rPr>
        <w:t xml:space="preserve">This procedure is applicable to all opening staff at the Greenhouse</w:t>
      </w:r>
    </w:p>
    <w:p>
      <w:pPr>
        <w:spacing w:after="100"/>
      </w:pPr>
      <w:r>
        <w:rPr>
          <w:sz w:val="22"/>
          <w:szCs w:val="22"/>
        </w:rPr>
        <w:t xml:space="preserve">Winery main location.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3. Responsibilities</w:t>
      </w:r>
    </w:p>
    <w:p>
      <w:pPr>
        <w:spacing w:after="100"/>
      </w:pPr>
      <w:r>
        <w:rPr>
          <w:sz w:val="22"/>
          <w:szCs w:val="22"/>
        </w:rPr>
        <w:t xml:space="preserve">The responsibilities for the completion of this procedure are defined in</w:t>
      </w:r>
    </w:p>
    <w:p>
      <w:pPr>
        <w:spacing w:after="100"/>
      </w:pPr>
      <w:r>
        <w:rPr>
          <w:sz w:val="22"/>
          <w:szCs w:val="22"/>
        </w:rPr>
        <w:t xml:space="preserve">Section 5.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4. Definitions</w:t>
      </w:r>
    </w:p>
    <w:p>
      <w:pPr>
        <w:spacing w:after="100"/>
      </w:pPr>
      <w:r>
        <w:rPr>
          <w:sz w:val="22"/>
          <w:szCs w:val="22"/>
        </w:rPr>
        <w:t xml:space="preserve">Opening Checklist: Physical checklist binder located under Register 1,</w:t>
      </w:r>
    </w:p>
    <w:p>
      <w:pPr>
        <w:spacing w:after="100"/>
      </w:pPr>
      <w:r>
        <w:rPr>
          <w:sz w:val="22"/>
          <w:szCs w:val="22"/>
        </w:rPr>
        <w:t xml:space="preserve">organized by date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5. Procedure</w:t>
      </w:r>
    </w:p>
    <w:p>
      <w:pPr>
        <w:spacing w:before="180" w:after="100"/>
      </w:pPr>
      <w:r>
        <w:rPr>
          <w:b/>
          <w:bCs/>
          <w:sz w:val="22"/>
          <w:szCs w:val="22"/>
        </w:rPr>
        <w:t xml:space="preserve">A. Initial Setup and Documentation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Initial Setup</w:t>
      </w:r>
    </w:p>
    <w:p>
      <w:pPr>
        <w:spacing w:before="180" w:after="100"/>
      </w:pPr>
      <w:r>
        <w:rPr>
          <w:b/>
          <w:bCs/>
          <w:sz w:val="22"/>
          <w:szCs w:val="22"/>
        </w:rPr>
        <w:t xml:space="preserve">B. Register Count and Verification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Register Count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Procedure /      </w:t>
      </w:r>
      <w:r>
        <w:rPr>
          <w:sz w:val="22"/>
          <w:szCs w:val="22"/>
        </w:rPr>
        <w:t xml:space="preserve">Process Step / Activity</w:t>
      </w:r>
      <w:r>
        <w:rPr>
          <w:b/>
          <w:bCs/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Responsible</w:t>
      </w:r>
    </w:p>
    <w:p>
      <w:pPr>
        <w:spacing w:after="100"/>
      </w:pPr>
      <w:r>
        <w:rPr>
          <w:sz w:val="22"/>
          <w:szCs w:val="22"/>
        </w:rPr>
        <w:t xml:space="preserve">Form</w:t>
      </w:r>
      <w:r>
        <w:rPr>
          <w:b/>
          <w:bCs/>
          <w:sz w:val="22"/>
          <w:szCs w:val="22"/>
        </w:rPr>
        <w:t xml:space="preserve">                                                Function</w:t>
      </w:r>
    </w:p>
    <w:p>
      <w:pPr>
        <w:spacing w:after="100"/>
      </w:pPr>
      <w:r>
        <w:rPr>
          <w:sz w:val="22"/>
          <w:szCs w:val="22"/>
        </w:rPr>
        <w:t xml:space="preserve">------------------ ---------------------------------- ------------------</w:t>
      </w:r>
    </w:p>
    <w:p>
      <w:pPr>
        <w:spacing w:after="100"/>
      </w:pPr>
      <w:r>
        <w:rPr>
          <w:sz w:val="22"/>
          <w:szCs w:val="22"/>
        </w:rPr>
        <w:t xml:space="preserve">Reconciliation     Count Register 1 using the         Opening Staff</w:t>
      </w:r>
    </w:p>
    <w:p>
      <w:pPr>
        <w:spacing w:after="100"/>
      </w:pPr>
      <w:r>
        <w:rPr>
          <w:sz w:val="22"/>
          <w:szCs w:val="22"/>
        </w:rPr>
        <w:t xml:space="preserve">Sheet              Reconciliation Sheet. Record the</w:t>
      </w:r>
    </w:p>
    <w:p>
      <w:pPr>
        <w:spacing w:after="100"/>
      </w:pPr>
      <w:r>
        <w:rPr>
          <w:sz w:val="22"/>
          <w:szCs w:val="22"/>
        </w:rPr>
        <w:t xml:space="preserve">quantity of each bill and coin</w:t>
      </w:r>
    </w:p>
    <w:p>
      <w:pPr>
        <w:spacing w:after="100"/>
      </w:pPr>
      <w:r>
        <w:rPr>
          <w:sz w:val="22"/>
          <w:szCs w:val="22"/>
        </w:rPr>
        <w:t xml:space="preserve">denomination. Verify the total</w:t>
      </w:r>
    </w:p>
    <w:p>
      <w:pPr>
        <w:spacing w:after="100"/>
      </w:pPr>
      <w:r>
        <w:rPr>
          <w:sz w:val="22"/>
          <w:szCs w:val="22"/>
        </w:rPr>
        <w:t xml:space="preserve">equals \$300. Record date, time,</w:t>
      </w:r>
    </w:p>
    <w:p>
      <w:pPr>
        <w:spacing w:after="100"/>
      </w:pPr>
      <w:r>
        <w:rPr>
          <w:sz w:val="22"/>
          <w:szCs w:val="22"/>
        </w:rPr>
        <w:t xml:space="preserve">and initials in the Opening</w:t>
      </w:r>
    </w:p>
    <w:p>
      <w:pPr>
        <w:spacing w:after="100"/>
      </w:pPr>
      <w:r>
        <w:rPr>
          <w:sz w:val="22"/>
          <w:szCs w:val="22"/>
        </w:rPr>
        <w:t xml:space="preserve">column.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Reconciliation     Count Register 2 using the         Opening Staff</w:t>
      </w:r>
    </w:p>
    <w:p>
      <w:pPr>
        <w:spacing w:after="100"/>
      </w:pPr>
      <w:r>
        <w:rPr>
          <w:sz w:val="22"/>
          <w:szCs w:val="22"/>
        </w:rPr>
        <w:t xml:space="preserve">Sheet              Reconciliation Sheet. Record the</w:t>
      </w:r>
    </w:p>
    <w:p>
      <w:pPr>
        <w:spacing w:after="100"/>
      </w:pPr>
      <w:r>
        <w:rPr>
          <w:sz w:val="22"/>
          <w:szCs w:val="22"/>
        </w:rPr>
        <w:t xml:space="preserve">quantity of each bill and coin</w:t>
      </w:r>
    </w:p>
    <w:p>
      <w:pPr>
        <w:spacing w:after="100"/>
      </w:pPr>
      <w:r>
        <w:rPr>
          <w:sz w:val="22"/>
          <w:szCs w:val="22"/>
        </w:rPr>
        <w:t xml:space="preserve">denomination. Verify the total</w:t>
      </w:r>
    </w:p>
    <w:p>
      <w:pPr>
        <w:spacing w:after="100"/>
      </w:pPr>
      <w:r>
        <w:rPr>
          <w:sz w:val="22"/>
          <w:szCs w:val="22"/>
        </w:rPr>
        <w:t xml:space="preserve">equals \$300. Record date, time,</w:t>
      </w:r>
    </w:p>
    <w:p>
      <w:pPr>
        <w:spacing w:after="100"/>
      </w:pPr>
      <w:r>
        <w:rPr>
          <w:sz w:val="22"/>
          <w:szCs w:val="22"/>
        </w:rPr>
        <w:t xml:space="preserve">and initials in the Opening</w:t>
      </w:r>
    </w:p>
    <w:p>
      <w:pPr>
        <w:spacing w:after="100"/>
      </w:pPr>
      <w:r>
        <w:rPr>
          <w:sz w:val="22"/>
          <w:szCs w:val="22"/>
        </w:rPr>
        <w:t xml:space="preserve">column.</w:t>
      </w:r>
    </w:p>
    <w:p>
      <w:pPr>
        <w:spacing w:after="100"/>
      </w:pPr>
      <w:r>
        <w:rPr>
          <w:sz w:val="22"/>
          <w:szCs w:val="22"/>
        </w:rPr>
        <w:t xml:space="preserve">↓</w:t>
      </w:r>
    </w:p>
    <w:p>
      <w:pPr>
        <w:spacing w:after="100"/>
      </w:pPr>
      <w:r>
        <w:rPr>
          <w:sz w:val="22"/>
          <w:szCs w:val="22"/>
        </w:rPr>
        <w:t xml:space="preserve">Discrepancy        If the register count does not     Opening Staff /</w:t>
      </w:r>
    </w:p>
    <w:p>
      <w:pPr>
        <w:spacing w:after="100"/>
      </w:pPr>
      <w:r>
        <w:rPr>
          <w:sz w:val="22"/>
          <w:szCs w:val="22"/>
        </w:rPr>
        <w:t xml:space="preserve">Protocol           equal \$300, notify a manager      Manager</w:t>
      </w:r>
    </w:p>
    <w:p>
      <w:pPr>
        <w:spacing w:after="100"/>
      </w:pPr>
      <w:r>
        <w:rPr>
          <w:sz w:val="22"/>
          <w:szCs w:val="22"/>
        </w:rPr>
        <w:t xml:space="preserve">immediately before proceeding.</w:t>
      </w:r>
    </w:p>
    <w:p>
      <w:pPr>
        <w:spacing w:before="180" w:after="100"/>
      </w:pPr>
      <w:r>
        <w:rPr>
          <w:b/>
          <w:bCs/>
          <w:sz w:val="22"/>
          <w:szCs w:val="22"/>
        </w:rPr>
        <w:t xml:space="preserve">C. Equipment Setup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Equipment Setup</w:t>
      </w:r>
    </w:p>
    <w:p>
      <w:pPr>
        <w:spacing w:before="180" w:after="100"/>
      </w:pPr>
      <w:r>
        <w:rPr>
          <w:b/>
          <w:bCs/>
          <w:sz w:val="22"/>
          <w:szCs w:val="22"/>
        </w:rPr>
        <w:t xml:space="preserve">D. Facility Inspection and Cleaning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Facility Inspection</w:t>
      </w:r>
    </w:p>
    <w:p>
      <w:pPr>
        <w:spacing w:before="180" w:after="100"/>
      </w:pPr>
      <w:r>
        <w:rPr>
          <w:b/>
          <w:bCs/>
          <w:sz w:val="22"/>
          <w:szCs w:val="22"/>
        </w:rPr>
        <w:t xml:space="preserve">E. Administrative Tasks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Administrative Setup</w:t>
      </w:r>
    </w:p>
    <w:p>
      <w:pPr>
        <w:spacing w:before="180" w:after="100"/>
      </w:pPr>
      <w:r>
        <w:rPr>
          <w:b/>
          <w:bCs/>
          <w:sz w:val="22"/>
          <w:szCs w:val="22"/>
        </w:rPr>
        <w:t xml:space="preserve">F. Music and Display Systems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Technology Setup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Seasonal Procedures:</w:t>
      </w:r>
    </w:p>
    <w:p>
      <w:pPr>
        <w:spacing w:after="100"/>
      </w:pPr>
      <w:r>
        <w:rPr>
          <w:sz w:val="22"/>
          <w:szCs w:val="22"/>
        </w:rPr>
        <w:t xml:space="preserve">&gt; • Summer: Water potted plants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• Summer: Check outside fountain for water flow. If not flowing, use a</w:t>
      </w:r>
    </w:p>
    <w:p>
      <w:pPr>
        <w:spacing w:after="100"/>
      </w:pPr>
      <w:r>
        <w:rPr>
          <w:sz w:val="22"/>
          <w:szCs w:val="22"/>
        </w:rPr>
        <w:t xml:space="preserve">&gt; hose attached to the building to fill the fountain.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• Summer: Place takeout chalkboard sign near Pergola</w:t>
      </w:r>
    </w:p>
    <w:p>
      <w:pPr>
        <w:spacing w:after="100"/>
      </w:pPr>
      <w:r>
        <w:rPr>
          <w:sz w:val="22"/>
          <w:szCs w:val="22"/>
        </w:rPr>
        <w:t xml:space="preserve">&gt;</w:t>
      </w:r>
    </w:p>
    <w:p>
      <w:pPr>
        <w:spacing w:after="100"/>
      </w:pPr>
      <w:r>
        <w:rPr>
          <w:sz w:val="22"/>
          <w:szCs w:val="22"/>
        </w:rPr>
        <w:t xml:space="preserve">&gt; • Winter: Inspect igloos (covered in Section D)</w:t>
      </w:r>
    </w:p>
    <w:p>
      <w:pPr>
        <w:spacing w:before="120" w:after="80"/>
      </w:pPr>
      <w:r>
        <w:rPr>
          <w:b/>
          <w:bCs/>
          <w:sz w:val="22"/>
          <w:szCs w:val="22"/>
        </w:rPr>
        <w:t xml:space="preserve">Final Step:</w:t>
      </w:r>
    </w:p>
    <w:p>
      <w:pPr>
        <w:spacing w:after="100"/>
      </w:pPr>
      <w:r>
        <w:rPr>
          <w:sz w:val="22"/>
          <w:szCs w:val="22"/>
        </w:rPr>
        <w:t xml:space="preserve">&gt; Mark all completed items on the Opening Checklist in the binder under</w:t>
      </w:r>
    </w:p>
    <w:p>
      <w:pPr>
        <w:spacing w:after="100"/>
      </w:pPr>
      <w:r>
        <w:rPr>
          <w:sz w:val="22"/>
          <w:szCs w:val="22"/>
        </w:rPr>
        <w:t xml:space="preserve">&gt; Register 1.</w:t>
      </w:r>
    </w:p>
    <w:p>
      <w:pPr>
        <w:spacing w:before="240" w:after="120"/>
      </w:pPr>
      <w:r>
        <w:rPr>
          <w:b/>
          <w:bCs/>
          <w:sz w:val="24"/>
          <w:szCs w:val="24"/>
        </w:rPr>
        <w:t xml:space="preserve">6. References</w:t>
      </w:r>
    </w:p>
    <w:p>
      <w:pPr>
        <w:spacing w:after="100"/>
      </w:pPr>
      <w:r>
        <w:rPr>
          <w:sz w:val="22"/>
          <w:szCs w:val="22"/>
        </w:rPr>
        <w:t xml:space="preserve">Opening and Closing Checklist Binder (located under Register 1)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2026-02-05T20:58:28.951Z</dcterms:created>
  <dcterms:modified xsi:type="dcterms:W3CDTF">2026-02-05T20:58:28.951Z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