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pacing w:val="40"/>
          <w:sz w:val="32"/>
          <w:szCs w:val="32"/>
        </w:rPr>
      </w:pPr>
      <w:r>
        <w:rPr>
          <w:rFonts w:hint="eastAsia"/>
          <w:b/>
          <w:spacing w:val="40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-13.45pt;height:31.2pt;width:115.5pt;z-index:251659264;mso-width-relative:page;mso-height-relative:page;" filled="f" stroked="f" coordsize="21600,21600" o:gfxdata="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Bbv1X62AAAAAoBAAAPAAAAAAAAAAEAIAAAADgAAABkcnMvZG93bnJldi54bWxQSwECFAAUAAAA&#10;CACHTuJAuleL3Z8BAAAXAwAADgAAAAAAAAABACAAAAA9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>
        <w:trPr>
          <w:jc w:val="center"/>
        </w:trPr>
        <w:tc>
          <w:tcPr>
            <w:tcW w:w="1188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ind w:left="180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default" w:ascii="宋体" w:hAnsi="宋体" w:eastAsia="宋体"/>
                <w:sz w:val="21"/>
                <w:szCs w:val="21"/>
              </w:rPr>
              <w:t>jquery</w:t>
            </w:r>
            <w:r>
              <w:rPr>
                <w:rFonts w:hint="default" w:ascii="宋体" w:hAnsi="宋体" w:eastAsia="宋体"/>
                <w:sz w:val="21"/>
                <w:szCs w:val="21"/>
              </w:rPr>
              <w:t>实现轮播图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用户界面设计</w:t>
            </w:r>
          </w:p>
        </w:tc>
        <w:tc>
          <w:tcPr>
            <w:tcW w:w="854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188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数计（软件）学院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软件1172</w:t>
            </w:r>
          </w:p>
        </w:tc>
      </w:tr>
      <w:tr>
        <w:trPr>
          <w:jc w:val="center"/>
        </w:trPr>
        <w:tc>
          <w:tcPr>
            <w:tcW w:w="1188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default" w:ascii="宋体" w:hAnsi="宋体"/>
                <w:sz w:val="24"/>
                <w:lang w:eastAsia="zh-CN"/>
              </w:rPr>
              <w:t>黄国铭</w:t>
            </w:r>
          </w:p>
        </w:tc>
        <w:tc>
          <w:tcPr>
            <w:tcW w:w="699" w:type="dxa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20171170120</w:t>
            </w:r>
            <w:r>
              <w:rPr>
                <w:rFonts w:hint="default" w:ascii="宋体" w:hAnsi="宋体"/>
                <w:sz w:val="24"/>
                <w:u w:val="single"/>
                <w:lang w:eastAsia="zh-CN"/>
              </w:rPr>
              <w:t>6</w:t>
            </w:r>
          </w:p>
        </w:tc>
        <w:tc>
          <w:tcPr>
            <w:tcW w:w="1146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146" w:type="dxa"/>
            <w:gridSpan w:val="2"/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实验目的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通过jquery框架实现轮播图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实验内容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2"/>
          <w:szCs w:val="22"/>
          <w:lang w:eastAsia="zh-CN" w:bidi="ar"/>
        </w:rPr>
        <w:t>1.项目结果展示(请使用chrome浏览器打开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>)：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  <w:t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"https://ghkmmm.github.io/swiper_jq/html/index.html"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https://ghkmmm.github.io/swiper_jq/html/index.html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>2.html和css 与上次结果相同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eastAsia="zh-CN" w:bidi="ar"/>
        </w:rPr>
        <w:t>3.js部分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mainSwiper = $('.main-img')[0];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countItem = $('.count-item');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//轮播图片个数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totalImg = $("img");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imgCount = totalImg.length/2;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swiperStyle = mainSwiper.style;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swiperWidth = mainSwiper.clientWidth;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swiperTransDistance = 0;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currentIndex = 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upBtn = $(".up");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nextBtn = $(".next");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console.log(imgCount);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//设置定时器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let timer = setInterval(() =&gt;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imgTranslate();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countTrans();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}, 3000);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//开启定时器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function startTimer(){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timer = setInterval(()=&gt;{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imgTranslate();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countTrans();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}, 3000);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//关闭定时器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function stopTimer(){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clearInterval(timer);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//图片轮播动画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function imgTranslate(){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if(currentIndex == imgCount-1){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swiperStyle.transform = `translateX(0px)`;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swiperTransDistance = 0;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}else{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swiperTransDistance = swiperWidth * (currentIndex+1);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swiperStyle.transform = `translateX(-${swiperTransDistance}px)`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//图片向前滚动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function imgReTrans(){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if(currentIndex!=0){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swiperStyle.transform = `translateX(-${swiperWidth * (currentIndex-1)}px)`;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}else{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swiperStyle.transform = `translateX(-${swiperWidth * (imgCount-1)}px)`;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//底部指示器的滚动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function countTrans(){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console.log(currentIndex);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if(currentIndex == imgCount-1){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currentIndex = 0;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countItem.eq(currentIndex).addClass("count-active").siblings(countItem).removeClass("count-active");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}else{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countItem.eq([currentIndex+1]).addClass("count-active").siblings(countItem).removeClass("count-active");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currentIndex++;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//底部指示器向前滚动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function countReTrans(){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if(currentIndex == 0){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countItem.eq(imgCount-1).addClass("count-active").siblings(countItem).removeClass("count-active");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currentIndex = imgCount-1;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}else{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countItem.eq(currentIndex-1).addClass("count-active").siblings(countItem).removeClass("count-active");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currentIndex--;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//上一张图片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upBtn.click(() =&gt;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stopTimer();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imgReTrans();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countReTrans();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startTimer();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//下一张图片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nextBtn.click(() =&gt;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stopTimer();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imgTranslate();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countTrans();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startTimer();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//触摸小图切换图片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$(".mini-img img").click(function(){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stopTimer();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let i = $(this).index();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let picInterval = currentIndex-i;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let picIntervalAbs = Math.abs(picInterval);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if(picInterval&lt;0){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for(let a = 0;a&lt;picIntervalAbs;a++){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  imgTranslate();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  countTrans();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}else{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for(let b = 0;b&lt;picIntervalAbs;b++){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  imgReTrans();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  countReTrans();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startTimer();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实验结果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与上次结果相同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汉仪仿宋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A825F"/>
    <w:multiLevelType w:val="singleLevel"/>
    <w:tmpl w:val="5EAA825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7C8A4"/>
    <w:rsid w:val="BBE7C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2020-04-30T15:42:00Z</dcterms:created>
  <dc:creator>huangwenxun</dc:creator>
  <cp:lastModifiedBy>huangwenxun</cp:lastModifiedBy>
  <dcterms:modified xsi:type="dcterms:W3CDTF">2020-04-30T15:56:55Z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