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64E843DF" w:rsidR="002A15E0" w:rsidRPr="00365AAA" w:rsidRDefault="0077028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泰山</w:t>
            </w:r>
          </w:p>
        </w:tc>
        <w:tc>
          <w:tcPr>
            <w:tcW w:w="1771" w:type="dxa"/>
          </w:tcPr>
          <w:p w14:paraId="0A52AC14" w14:textId="180ED793" w:rsidR="002A15E0" w:rsidRPr="00365AAA" w:rsidRDefault="005A169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A169A">
              <w:rPr>
                <w:rFonts w:asciiTheme="minorEastAsia" w:eastAsiaTheme="minorEastAsia" w:hAnsiTheme="minorEastAsia"/>
                <w:sz w:val="12"/>
                <w:szCs w:val="16"/>
              </w:rPr>
              <w:t>泰安市</w:t>
            </w:r>
          </w:p>
        </w:tc>
        <w:tc>
          <w:tcPr>
            <w:tcW w:w="1771" w:type="dxa"/>
          </w:tcPr>
          <w:p w14:paraId="4DBAFFCC" w14:textId="77777777" w:rsidR="004C6A0F" w:rsidRPr="004C6A0F" w:rsidRDefault="004C6A0F" w:rsidP="004C6A0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C6A0F">
              <w:rPr>
                <w:rFonts w:asciiTheme="minorEastAsia" w:eastAsiaTheme="minorEastAsia" w:hAnsiTheme="minorEastAsia"/>
                <w:sz w:val="12"/>
                <w:szCs w:val="16"/>
              </w:rPr>
              <w:t>泰山是中国五岳之首，位于山东省中部，济南、长清、肥城、泰安之间。其南麓始于泰安城，北麓止于济南市。</w:t>
            </w:r>
          </w:p>
          <w:p w14:paraId="19F416E5" w14:textId="77777777" w:rsidR="004C6A0F" w:rsidRPr="004C6A0F" w:rsidRDefault="004C6A0F" w:rsidP="004C6A0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C6A0F">
              <w:rPr>
                <w:rFonts w:asciiTheme="minorEastAsia" w:eastAsiaTheme="minorEastAsia" w:hAnsiTheme="minorEastAsia"/>
                <w:sz w:val="12"/>
                <w:szCs w:val="16"/>
              </w:rPr>
              <w:t>泰山是中国第一批国家级风景名胜区之一，又是天然的艺术与历史博物馆。</w:t>
            </w:r>
          </w:p>
          <w:p w14:paraId="441F043E" w14:textId="77777777" w:rsidR="004C6A0F" w:rsidRPr="004C6A0F" w:rsidRDefault="004C6A0F" w:rsidP="004C6A0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C6A0F">
              <w:rPr>
                <w:rFonts w:asciiTheme="minorEastAsia" w:eastAsiaTheme="minorEastAsia" w:hAnsiTheme="minorEastAsia"/>
                <w:sz w:val="12"/>
                <w:szCs w:val="16"/>
              </w:rPr>
              <w:t>泰山多松柏，更显其庄严、巍峨、葱郁；又多溪泉，故而不乏灵秀与缠绵。缥缈变幻的云雾则使它平添了几分神秘与深奥，它既有秀丽的麓区、静谧的幽区、开阔的旷区，又有虚幻的妙区、深邃的奥区；还有旭日东升、云海玉盘、晚霞夕照、黄河金带等十大自然奇观及石坞松涛、对松绝奇、桃园精舍、灵岩胜景等十大自然景观，宛若一幅天然的山水画卷。</w:t>
            </w:r>
          </w:p>
          <w:p w14:paraId="20A03F01" w14:textId="74F28913" w:rsidR="002A15E0" w:rsidRPr="00365AAA" w:rsidRDefault="004C6A0F" w:rsidP="004C6A0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C6A0F">
              <w:rPr>
                <w:rFonts w:asciiTheme="minorEastAsia" w:eastAsiaTheme="minorEastAsia" w:hAnsiTheme="minorEastAsia"/>
                <w:sz w:val="12"/>
                <w:szCs w:val="16"/>
              </w:rPr>
              <w:t>人文景观，其布局重点从泰城西南祭地的社首山、蒿里山至告天的玉皇顶，形成“地府”、“人间”、“天堂”三重空间。</w:t>
            </w:r>
          </w:p>
        </w:tc>
        <w:tc>
          <w:tcPr>
            <w:tcW w:w="1771" w:type="dxa"/>
          </w:tcPr>
          <w:p w14:paraId="3E9DC4A2" w14:textId="28ABC2B2" w:rsidR="002A15E0" w:rsidRPr="00365AAA" w:rsidRDefault="0027064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SD_TS_0,1</w:t>
            </w:r>
          </w:p>
        </w:tc>
        <w:tc>
          <w:tcPr>
            <w:tcW w:w="1772" w:type="dxa"/>
          </w:tcPr>
          <w:p w14:paraId="458D4854" w14:textId="0B0EABAB" w:rsidR="002A15E0" w:rsidRPr="00365AAA" w:rsidRDefault="00FA296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43C98B83" w:rsidR="002A15E0" w:rsidRPr="00365AAA" w:rsidRDefault="00EE715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趵突泉</w:t>
            </w:r>
          </w:p>
        </w:tc>
        <w:tc>
          <w:tcPr>
            <w:tcW w:w="1771" w:type="dxa"/>
          </w:tcPr>
          <w:p w14:paraId="15CD799B" w14:textId="23CF714F" w:rsidR="002A15E0" w:rsidRPr="00365AAA" w:rsidRDefault="00C860C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济南</w:t>
            </w:r>
          </w:p>
        </w:tc>
        <w:tc>
          <w:tcPr>
            <w:tcW w:w="1771" w:type="dxa"/>
          </w:tcPr>
          <w:p w14:paraId="64A74633" w14:textId="77777777" w:rsidR="00E90B76" w:rsidRPr="00E90B76" w:rsidRDefault="00E90B76" w:rsidP="00E90B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90B76">
              <w:rPr>
                <w:rFonts w:asciiTheme="minorEastAsia" w:eastAsiaTheme="minorEastAsia" w:hAnsiTheme="minorEastAsia"/>
                <w:sz w:val="12"/>
                <w:szCs w:val="16"/>
              </w:rPr>
              <w:t>位居济南七十二名泉之首，被誉为“天下第一泉”，也是最早见于古代文献的济南名泉。</w:t>
            </w:r>
          </w:p>
          <w:p w14:paraId="003D01E0" w14:textId="77777777" w:rsidR="00E90B76" w:rsidRPr="00E90B76" w:rsidRDefault="00E90B76" w:rsidP="00E90B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90B76">
              <w:rPr>
                <w:rFonts w:asciiTheme="minorEastAsia" w:eastAsiaTheme="minorEastAsia" w:hAnsiTheme="minorEastAsia"/>
                <w:sz w:val="12"/>
                <w:szCs w:val="16"/>
              </w:rPr>
              <w:t>位于济南市中心区，趵突泉南路和泺源大街中段，南靠千佛山，东临泉城广场，北望大明湖。</w:t>
            </w:r>
          </w:p>
          <w:p w14:paraId="06BEDA52" w14:textId="3F7D9EB4" w:rsidR="002A15E0" w:rsidRPr="00365AAA" w:rsidRDefault="00E90B76" w:rsidP="00E90B7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90B76">
              <w:rPr>
                <w:rFonts w:asciiTheme="minorEastAsia" w:eastAsiaTheme="minorEastAsia" w:hAnsiTheme="minorEastAsia"/>
                <w:sz w:val="12"/>
                <w:szCs w:val="16"/>
              </w:rPr>
              <w:t>趵突泉是泉城济南的象征与标志，与济南千佛山、大明湖并称为济南三大名胜。趵突泉公园始建于1956年，其名胜古迹，文化内涵极为丰富，是具有南北方园林艺术特点的最有代表性的山水园林之一</w:t>
            </w:r>
          </w:p>
        </w:tc>
        <w:tc>
          <w:tcPr>
            <w:tcW w:w="1771" w:type="dxa"/>
          </w:tcPr>
          <w:p w14:paraId="62CA394E" w14:textId="507484F2" w:rsidR="002A15E0" w:rsidRPr="00365AAA" w:rsidRDefault="00EB2EF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SD_BTQ_0,1</w:t>
            </w:r>
          </w:p>
        </w:tc>
        <w:tc>
          <w:tcPr>
            <w:tcW w:w="1772" w:type="dxa"/>
          </w:tcPr>
          <w:p w14:paraId="0305440D" w14:textId="211D161A" w:rsidR="002A15E0" w:rsidRPr="00365AAA" w:rsidRDefault="00EB2EF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07F9AE68" w:rsidR="002A15E0" w:rsidRPr="00365AAA" w:rsidRDefault="00FF4F6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千佛山</w:t>
            </w:r>
          </w:p>
        </w:tc>
        <w:tc>
          <w:tcPr>
            <w:tcW w:w="1771" w:type="dxa"/>
          </w:tcPr>
          <w:p w14:paraId="031A13BE" w14:textId="53A9B121" w:rsidR="002A15E0" w:rsidRPr="00365AAA" w:rsidRDefault="006D034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济南</w:t>
            </w:r>
          </w:p>
        </w:tc>
        <w:tc>
          <w:tcPr>
            <w:tcW w:w="1771" w:type="dxa"/>
          </w:tcPr>
          <w:p w14:paraId="00D83D94" w14:textId="77777777" w:rsidR="000C70BA" w:rsidRPr="000C70BA" w:rsidRDefault="000C70BA" w:rsidP="000C70B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C70BA">
              <w:rPr>
                <w:rFonts w:asciiTheme="minorEastAsia" w:eastAsiaTheme="minorEastAsia" w:hAnsiTheme="minorEastAsia"/>
                <w:sz w:val="12"/>
                <w:szCs w:val="16"/>
              </w:rPr>
              <w:t>千佛山公园位于济南市区南部，因这山上有数不清的佛，所以叫千佛山，海拔285米，与趵突泉和大明湖并称为济南三大名胜。</w:t>
            </w:r>
          </w:p>
          <w:p w14:paraId="1A740497" w14:textId="02BF1A94" w:rsidR="002A15E0" w:rsidRPr="00365AAA" w:rsidRDefault="000C70BA" w:rsidP="000C70B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C70BA">
              <w:rPr>
                <w:rFonts w:asciiTheme="minorEastAsia" w:eastAsiaTheme="minorEastAsia" w:hAnsiTheme="minorEastAsia"/>
                <w:sz w:val="12"/>
                <w:szCs w:val="16"/>
              </w:rPr>
              <w:t>千佛山峰峦起伏，林木森森，恰似济南的天然屏障。半山腰有一彩绘牌坊，即"齐烟九点"坊。登上一览亭，凭栏北望，近处大明湖如镜，远处黄河如带，泉城景色一览无遗。 千佛山上的石佛雕刻集中在兴国寺后的千佛崖上。</w:t>
            </w:r>
          </w:p>
        </w:tc>
        <w:tc>
          <w:tcPr>
            <w:tcW w:w="1771" w:type="dxa"/>
          </w:tcPr>
          <w:p w14:paraId="6FE0E0E8" w14:textId="5238E24B" w:rsidR="002A15E0" w:rsidRPr="00365AAA" w:rsidRDefault="001669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SD_QFS_0,1</w:t>
            </w:r>
          </w:p>
        </w:tc>
        <w:tc>
          <w:tcPr>
            <w:tcW w:w="1772" w:type="dxa"/>
          </w:tcPr>
          <w:p w14:paraId="21212323" w14:textId="29942C33" w:rsidR="002A15E0" w:rsidRPr="00365AAA" w:rsidRDefault="006F1C6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2B01541D" w:rsidR="002A15E0" w:rsidRPr="00365AAA" w:rsidRDefault="00081C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大明湖</w:t>
            </w:r>
          </w:p>
        </w:tc>
        <w:tc>
          <w:tcPr>
            <w:tcW w:w="1771" w:type="dxa"/>
          </w:tcPr>
          <w:p w14:paraId="75709843" w14:textId="5C10200D" w:rsidR="002A15E0" w:rsidRPr="00365AAA" w:rsidRDefault="00116E6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济南</w:t>
            </w:r>
          </w:p>
        </w:tc>
        <w:tc>
          <w:tcPr>
            <w:tcW w:w="1771" w:type="dxa"/>
          </w:tcPr>
          <w:p w14:paraId="2B8D5CD6" w14:textId="77777777" w:rsidR="00941E52" w:rsidRPr="00941E52" w:rsidRDefault="00941E52" w:rsidP="00941E5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941E52">
              <w:rPr>
                <w:rFonts w:asciiTheme="minorEastAsia" w:eastAsiaTheme="minorEastAsia" w:hAnsiTheme="minorEastAsia"/>
                <w:sz w:val="12"/>
                <w:szCs w:val="16"/>
              </w:rPr>
              <w:t>济南三大名胜之一，是繁华都市中一处难得的天然湖泊，素有“泉城明珠”的美誉</w:t>
            </w:r>
          </w:p>
          <w:p w14:paraId="692F50C3" w14:textId="77777777" w:rsidR="00941E52" w:rsidRPr="00941E52" w:rsidRDefault="00941E52" w:rsidP="00941E5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941E52">
              <w:rPr>
                <w:rFonts w:asciiTheme="minorEastAsia" w:eastAsiaTheme="minorEastAsia" w:hAnsiTheme="minorEastAsia"/>
                <w:sz w:val="12"/>
                <w:szCs w:val="16"/>
              </w:rPr>
              <w:t>它位于济南市中心偏东北处、旧城区北部。</w:t>
            </w:r>
          </w:p>
          <w:p w14:paraId="7B8E277D" w14:textId="573A2C91" w:rsidR="002A15E0" w:rsidRPr="00365AAA" w:rsidRDefault="00941E52" w:rsidP="00941E5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941E52">
              <w:rPr>
                <w:rFonts w:asciiTheme="minorEastAsia" w:eastAsiaTheme="minorEastAsia" w:hAnsiTheme="minorEastAsia"/>
                <w:sz w:val="12"/>
                <w:szCs w:val="16"/>
              </w:rPr>
              <w:t>早在唐宋时期，大明湖就以其撼人心弦的美景而闻名四海。“蛇不见，蛙不鸣，久雨不涨，久旱不涸”为大明湖的四大怪。2009年，大明湖荣膺中国世界纪录协会“中国第一泉水湖”称号。</w:t>
            </w:r>
          </w:p>
        </w:tc>
        <w:tc>
          <w:tcPr>
            <w:tcW w:w="1771" w:type="dxa"/>
          </w:tcPr>
          <w:p w14:paraId="178DEF02" w14:textId="0E4155AF" w:rsidR="002A15E0" w:rsidRPr="00365AAA" w:rsidRDefault="00FD2A7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SD_DMH_0,1</w:t>
            </w:r>
          </w:p>
        </w:tc>
        <w:tc>
          <w:tcPr>
            <w:tcW w:w="1772" w:type="dxa"/>
          </w:tcPr>
          <w:p w14:paraId="3B16D84C" w14:textId="4F71B15D" w:rsidR="002A15E0" w:rsidRPr="00365AAA" w:rsidRDefault="00E151C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3ED0262D" w:rsidR="002A15E0" w:rsidRPr="00365AAA" w:rsidRDefault="00320FE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灵岩寺</w:t>
            </w:r>
          </w:p>
        </w:tc>
        <w:tc>
          <w:tcPr>
            <w:tcW w:w="1771" w:type="dxa"/>
          </w:tcPr>
          <w:p w14:paraId="36C1497B" w14:textId="131955EF" w:rsidR="002A15E0" w:rsidRPr="00365AAA" w:rsidRDefault="00713B3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泰安</w:t>
            </w:r>
          </w:p>
        </w:tc>
        <w:tc>
          <w:tcPr>
            <w:tcW w:w="1771" w:type="dxa"/>
          </w:tcPr>
          <w:p w14:paraId="7EDCBECF" w14:textId="77777777" w:rsidR="0001139E" w:rsidRPr="0001139E" w:rsidRDefault="0001139E" w:rsidP="0001139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1139E">
              <w:rPr>
                <w:rFonts w:asciiTheme="minorEastAsia" w:eastAsiaTheme="minorEastAsia" w:hAnsiTheme="minorEastAsia"/>
                <w:sz w:val="12"/>
                <w:szCs w:val="16"/>
              </w:rPr>
              <w:t>灵岩寺，北距济南市区45公里，位于济南市长清区万德镇境内，泰山西北，现为世界自然与文化遗产泰山的重要组成部分。</w:t>
            </w:r>
          </w:p>
          <w:p w14:paraId="759104F4" w14:textId="77777777" w:rsidR="0001139E" w:rsidRPr="0001139E" w:rsidRDefault="0001139E" w:rsidP="0001139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1139E">
              <w:rPr>
                <w:rFonts w:asciiTheme="minorEastAsia" w:eastAsiaTheme="minorEastAsia" w:hAnsiTheme="minorEastAsia"/>
                <w:sz w:val="12"/>
                <w:szCs w:val="16"/>
              </w:rPr>
              <w:t>始建于东晋，于北魏孝明帝正兴元年开始重建，至唐代达到鼎盛，有辟支塔、千佛殿等景观。灵岩寺佛教底蕴丰厚，自唐代起就与浙江天台国清寺，湖北江陵玉泉寺，南京栖霞寺并称天下“四大名刹”。</w:t>
            </w:r>
          </w:p>
          <w:p w14:paraId="302CBD31" w14:textId="57780B49" w:rsidR="002A15E0" w:rsidRPr="00365AAA" w:rsidRDefault="0001139E" w:rsidP="0001139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01139E">
              <w:rPr>
                <w:rFonts w:asciiTheme="minorEastAsia" w:eastAsiaTheme="minorEastAsia" w:hAnsiTheme="minorEastAsia"/>
                <w:sz w:val="12"/>
                <w:szCs w:val="16"/>
              </w:rPr>
              <w:t>唐玄奘曾住在寺内翻译经文，唐高宗以来的历代皇帝到泰山封禅，也多到寺内参拜。</w:t>
            </w:r>
          </w:p>
        </w:tc>
        <w:tc>
          <w:tcPr>
            <w:tcW w:w="1771" w:type="dxa"/>
          </w:tcPr>
          <w:p w14:paraId="3F62BB8C" w14:textId="2C3A1F91" w:rsidR="002A15E0" w:rsidRPr="00365AAA" w:rsidRDefault="002803D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SD_LYS_0,1</w:t>
            </w:r>
          </w:p>
        </w:tc>
        <w:tc>
          <w:tcPr>
            <w:tcW w:w="1772" w:type="dxa"/>
          </w:tcPr>
          <w:p w14:paraId="49C1ACEC" w14:textId="1243557D" w:rsidR="002A15E0" w:rsidRPr="00365AAA" w:rsidRDefault="00EA55E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27FC9096" w:rsidR="002A15E0" w:rsidRPr="00365AAA" w:rsidRDefault="00B4157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梁山</w:t>
            </w:r>
          </w:p>
        </w:tc>
        <w:tc>
          <w:tcPr>
            <w:tcW w:w="1771" w:type="dxa"/>
          </w:tcPr>
          <w:p w14:paraId="6DC3A874" w14:textId="7DD6D2BC" w:rsidR="002A15E0" w:rsidRPr="00365AAA" w:rsidRDefault="0017768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梁山县</w:t>
            </w:r>
          </w:p>
        </w:tc>
        <w:tc>
          <w:tcPr>
            <w:tcW w:w="1771" w:type="dxa"/>
          </w:tcPr>
          <w:p w14:paraId="062258AA" w14:textId="5D35BA18" w:rsidR="002A15E0" w:rsidRPr="00365AAA" w:rsidRDefault="00095D0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6" w:history="1">
              <w:r w:rsidR="0090516E" w:rsidRPr="0090516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水泊梁山</w:t>
              </w:r>
            </w:hyperlink>
            <w:r w:rsidR="0090516E" w:rsidRPr="0090516E">
              <w:rPr>
                <w:rFonts w:asciiTheme="minorEastAsia" w:eastAsiaTheme="minorEastAsia" w:hAnsiTheme="minorEastAsia"/>
                <w:sz w:val="12"/>
                <w:szCs w:val="16"/>
              </w:rPr>
              <w:t>位于山东省西南部</w:t>
            </w:r>
            <w:hyperlink r:id="rId7" w:history="1">
              <w:r w:rsidR="0090516E" w:rsidRPr="0090516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梁山</w:t>
              </w:r>
            </w:hyperlink>
            <w:r w:rsidR="0090516E" w:rsidRPr="0090516E">
              <w:rPr>
                <w:rFonts w:asciiTheme="minorEastAsia" w:eastAsiaTheme="minorEastAsia" w:hAnsiTheme="minorEastAsia"/>
                <w:sz w:val="12"/>
                <w:szCs w:val="16"/>
              </w:rPr>
              <w:t>县境内，由梁山、青龙山、</w:t>
            </w:r>
            <w:r w:rsidR="0090516E" w:rsidRPr="0090516E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凤凰山、龟山四主峰和虎头峰、雪山峰、郝山峰、小黄山等七支脉组成，占地面积3.5平方公里。古典名著《</w:t>
            </w:r>
            <w:hyperlink r:id="rId8" w:history="1">
              <w:r w:rsidR="0090516E" w:rsidRPr="0090516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水浒传</w:t>
              </w:r>
            </w:hyperlink>
            <w:r w:rsidR="0090516E" w:rsidRPr="0090516E">
              <w:rPr>
                <w:rFonts w:asciiTheme="minorEastAsia" w:eastAsiaTheme="minorEastAsia" w:hAnsiTheme="minorEastAsia"/>
                <w:sz w:val="12"/>
                <w:szCs w:val="16"/>
              </w:rPr>
              <w:t>》的</w:t>
            </w:r>
            <w:hyperlink r:id="rId9" w:history="1">
              <w:r w:rsidR="0090516E" w:rsidRPr="0090516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故事</w:t>
              </w:r>
            </w:hyperlink>
            <w:r w:rsidR="0090516E" w:rsidRPr="0090516E">
              <w:rPr>
                <w:rFonts w:asciiTheme="minorEastAsia" w:eastAsiaTheme="minorEastAsia" w:hAnsiTheme="minorEastAsia"/>
                <w:sz w:val="12"/>
                <w:szCs w:val="16"/>
              </w:rPr>
              <w:t>就发生在这里。北宋末年，</w:t>
            </w:r>
            <w:hyperlink r:id="rId10" w:history="1">
              <w:r w:rsidR="0090516E" w:rsidRPr="0090516E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宋江</w:t>
              </w:r>
            </w:hyperlink>
            <w:r w:rsidR="0090516E" w:rsidRPr="0090516E">
              <w:rPr>
                <w:rFonts w:asciiTheme="minorEastAsia" w:eastAsiaTheme="minorEastAsia" w:hAnsiTheme="minorEastAsia"/>
                <w:sz w:val="12"/>
                <w:szCs w:val="16"/>
              </w:rPr>
              <w:t>结天下英雄好汉，凭借水泊天险，替天行道，除暴安良，声震天下。虽经八百多年历史沧桑，英雄好汉的踪迹仍历历在目。</w:t>
            </w:r>
          </w:p>
        </w:tc>
        <w:tc>
          <w:tcPr>
            <w:tcW w:w="1771" w:type="dxa"/>
          </w:tcPr>
          <w:p w14:paraId="6EB0223C" w14:textId="249F97B5" w:rsidR="002A15E0" w:rsidRPr="00365AAA" w:rsidRDefault="00C477D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SD_LS_0,1</w:t>
            </w:r>
          </w:p>
        </w:tc>
        <w:tc>
          <w:tcPr>
            <w:tcW w:w="1772" w:type="dxa"/>
          </w:tcPr>
          <w:p w14:paraId="761E45A4" w14:textId="06DB1700" w:rsidR="002A15E0" w:rsidRPr="00365AAA" w:rsidRDefault="0067426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6</w:t>
            </w: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40416615" w:rsidR="002A15E0" w:rsidRPr="00365AAA" w:rsidRDefault="00824C5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青岛电视塔</w:t>
            </w:r>
          </w:p>
        </w:tc>
        <w:tc>
          <w:tcPr>
            <w:tcW w:w="1771" w:type="dxa"/>
          </w:tcPr>
          <w:p w14:paraId="160BE594" w14:textId="1895ADDA" w:rsidR="002A15E0" w:rsidRPr="00365AAA" w:rsidRDefault="00776A3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青岛</w:t>
            </w:r>
          </w:p>
        </w:tc>
        <w:tc>
          <w:tcPr>
            <w:tcW w:w="1771" w:type="dxa"/>
          </w:tcPr>
          <w:p w14:paraId="65BC62C5" w14:textId="77777777" w:rsidR="00D31B21" w:rsidRPr="00D31B21" w:rsidRDefault="00D31B21" w:rsidP="00D31B2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31B21">
              <w:rPr>
                <w:rFonts w:asciiTheme="minorEastAsia" w:eastAsiaTheme="minorEastAsia" w:hAnsiTheme="minorEastAsia"/>
                <w:sz w:val="12"/>
                <w:szCs w:val="16"/>
              </w:rPr>
              <w:t>位于青岛太平山北麓,依山而建,曲径蜿蜒,榉树葱郁的青岛榉林公园中。榉林公园1984年建成，占地390亩。建有人工湖、母子像、走廊、榉林乐园等设施和景点。20世纪90年代在海拔110米处新建一座旅游观光电视塔，即青岛电视塔。塔高232米，堪称“中国第一钢塔”，在世界上仅次于巴黎 埃菲尔铁塔和日本 东京电视塔。主体全部钢结构，具有电视接收发射和旅游娱乐多功能。乘高速电梯升至160米的旋转餐厅，可眺望海上日出，海天月色，岛城风光尽收眼底。青岛电视塔是目前国内最先进、规模最大、综合功能居世界第三。电视塔位于太平山顶，没有合适的公交车直达，但是在延安路上的三百惠商厦门口有直达电视塔的免费服务车，可由此乘车上山。</w:t>
            </w:r>
          </w:p>
          <w:p w14:paraId="61732A97" w14:textId="07260027" w:rsidR="002A15E0" w:rsidRPr="00365AAA" w:rsidRDefault="00D31B21" w:rsidP="00D31B2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31B21">
              <w:rPr>
                <w:rFonts w:asciiTheme="minorEastAsia" w:eastAsiaTheme="minorEastAsia" w:hAnsiTheme="minorEastAsia"/>
                <w:sz w:val="12"/>
                <w:szCs w:val="16"/>
              </w:rPr>
              <w:t>由于电视塔离中山公园非常近，所以你可以选择与中山公园一同游览，中山公园内的索道可直接通往电视塔塔基。其实，由公园内步行到电视也就是十分钟的路。</w:t>
            </w:r>
          </w:p>
        </w:tc>
        <w:tc>
          <w:tcPr>
            <w:tcW w:w="1771" w:type="dxa"/>
          </w:tcPr>
          <w:p w14:paraId="1A35DC2B" w14:textId="491AF47B" w:rsidR="002A15E0" w:rsidRPr="00365AAA" w:rsidRDefault="0027075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SD_QDDST_0,1</w:t>
            </w:r>
          </w:p>
        </w:tc>
        <w:tc>
          <w:tcPr>
            <w:tcW w:w="1772" w:type="dxa"/>
          </w:tcPr>
          <w:p w14:paraId="1F4C1405" w14:textId="552D28C9" w:rsidR="002A15E0" w:rsidRPr="00365AAA" w:rsidRDefault="007F678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7</w:t>
            </w: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1FEB9CC" w:rsidR="002A15E0" w:rsidRPr="00365AAA" w:rsidRDefault="00D86C8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86C84">
              <w:rPr>
                <w:rFonts w:asciiTheme="minorEastAsia" w:eastAsiaTheme="minorEastAsia" w:hAnsiTheme="minorEastAsia"/>
                <w:sz w:val="12"/>
                <w:szCs w:val="16"/>
              </w:rPr>
              <w:t>青岛东方影都</w:t>
            </w:r>
          </w:p>
        </w:tc>
        <w:tc>
          <w:tcPr>
            <w:tcW w:w="1771" w:type="dxa"/>
          </w:tcPr>
          <w:p w14:paraId="24405100" w14:textId="3001538C" w:rsidR="002A15E0" w:rsidRPr="00365AAA" w:rsidRDefault="00BA66E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青岛</w:t>
            </w:r>
          </w:p>
        </w:tc>
        <w:tc>
          <w:tcPr>
            <w:tcW w:w="1771" w:type="dxa"/>
          </w:tcPr>
          <w:p w14:paraId="5270227F" w14:textId="4565AFB2" w:rsidR="002A15E0" w:rsidRPr="00365AAA" w:rsidRDefault="00C83A5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11" w:history="1">
              <w:r w:rsidRPr="00C83A5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万达集团</w:t>
              </w:r>
            </w:hyperlink>
            <w:r w:rsidRPr="00C83A59">
              <w:rPr>
                <w:rFonts w:asciiTheme="minorEastAsia" w:eastAsiaTheme="minorEastAsia" w:hAnsiTheme="minorEastAsia"/>
                <w:sz w:val="12"/>
                <w:szCs w:val="16"/>
              </w:rPr>
              <w:t>在青岛投资500亿元建设的全球投资规模最大的影视产业基地――青岛东方影都于2013年9月22日正式开工。并且在启动仪式上邀请到莱昂纳多、妮可</w:t>
            </w:r>
            <w:r w:rsidRPr="00C83A59">
              <w:rPr>
                <w:rFonts w:ascii="Adobe 仿宋 Std R" w:eastAsia="Adobe 仿宋 Std R" w:hAnsi="Adobe 仿宋 Std R" w:cs="Adobe 仿宋 Std R" w:hint="eastAsia"/>
                <w:sz w:val="12"/>
                <w:szCs w:val="16"/>
              </w:rPr>
              <w:t>・</w:t>
            </w:r>
            <w:r w:rsidRPr="00C83A59">
              <w:rPr>
                <w:rFonts w:asciiTheme="minorEastAsia" w:eastAsiaTheme="minorEastAsia" w:hAnsiTheme="minorEastAsia"/>
                <w:sz w:val="12"/>
                <w:szCs w:val="16"/>
              </w:rPr>
              <w:t>基德曼等好莱坞大腕，以及</w:t>
            </w:r>
            <w:hyperlink r:id="rId12" w:history="1">
              <w:r w:rsidRPr="00C83A5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章子怡</w:t>
              </w:r>
            </w:hyperlink>
            <w:r w:rsidRPr="00C83A59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3" w:history="1">
              <w:r w:rsidRPr="00C83A5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李连杰</w:t>
              </w:r>
            </w:hyperlink>
            <w:r w:rsidRPr="00C83A59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4" w:history="1">
              <w:r w:rsidRPr="00C83A5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梁朝伟</w:t>
              </w:r>
            </w:hyperlink>
            <w:r w:rsidRPr="00C83A59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5" w:history="1">
              <w:r w:rsidRPr="00C83A5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苏有朋</w:t>
              </w:r>
            </w:hyperlink>
            <w:r w:rsidRPr="00C83A59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6" w:history="1">
              <w:r w:rsidRPr="00C83A5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赵薇</w:t>
              </w:r>
            </w:hyperlink>
            <w:r w:rsidRPr="00C83A59">
              <w:rPr>
                <w:rFonts w:asciiTheme="minorEastAsia" w:eastAsiaTheme="minorEastAsia" w:hAnsiTheme="minorEastAsia"/>
                <w:sz w:val="12"/>
                <w:szCs w:val="16"/>
              </w:rPr>
              <w:t>等华人影星为其助阵</w:t>
            </w:r>
          </w:p>
        </w:tc>
        <w:tc>
          <w:tcPr>
            <w:tcW w:w="1771" w:type="dxa"/>
          </w:tcPr>
          <w:p w14:paraId="32E85680" w14:textId="15740E8D" w:rsidR="002A15E0" w:rsidRPr="00365AAA" w:rsidRDefault="003E674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SD_QDDFYD_0,1</w:t>
            </w:r>
          </w:p>
        </w:tc>
        <w:tc>
          <w:tcPr>
            <w:tcW w:w="1772" w:type="dxa"/>
          </w:tcPr>
          <w:p w14:paraId="164B49B7" w14:textId="61B82DA5" w:rsidR="002A15E0" w:rsidRPr="00365AAA" w:rsidRDefault="006A473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8</w:t>
            </w: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2C6C9FBB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3C553FE5" w:rsidR="002A15E0" w:rsidRPr="00365AAA" w:rsidRDefault="002A15E0" w:rsidP="00767BC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bookmarkStart w:id="0" w:name="_GoBack"/>
            <w:bookmarkEnd w:id="0"/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139E"/>
    <w:rsid w:val="000153D9"/>
    <w:rsid w:val="00020378"/>
    <w:rsid w:val="000655A2"/>
    <w:rsid w:val="00066414"/>
    <w:rsid w:val="000667F8"/>
    <w:rsid w:val="00081C69"/>
    <w:rsid w:val="00095D04"/>
    <w:rsid w:val="000A2A10"/>
    <w:rsid w:val="000B250A"/>
    <w:rsid w:val="000C70BA"/>
    <w:rsid w:val="000C7676"/>
    <w:rsid w:val="000E7DD4"/>
    <w:rsid w:val="000F05EB"/>
    <w:rsid w:val="00101A5B"/>
    <w:rsid w:val="00113014"/>
    <w:rsid w:val="00115BB7"/>
    <w:rsid w:val="00116E68"/>
    <w:rsid w:val="00122336"/>
    <w:rsid w:val="0012392E"/>
    <w:rsid w:val="00126160"/>
    <w:rsid w:val="0012681C"/>
    <w:rsid w:val="00130502"/>
    <w:rsid w:val="00132C4B"/>
    <w:rsid w:val="001358A4"/>
    <w:rsid w:val="00157811"/>
    <w:rsid w:val="00165A75"/>
    <w:rsid w:val="0016691B"/>
    <w:rsid w:val="00174505"/>
    <w:rsid w:val="0017570D"/>
    <w:rsid w:val="00177684"/>
    <w:rsid w:val="0018554B"/>
    <w:rsid w:val="00187E01"/>
    <w:rsid w:val="00196577"/>
    <w:rsid w:val="00197CC8"/>
    <w:rsid w:val="001A5349"/>
    <w:rsid w:val="001C03C1"/>
    <w:rsid w:val="001C24C7"/>
    <w:rsid w:val="001D3FF2"/>
    <w:rsid w:val="001D4FA7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064F"/>
    <w:rsid w:val="0027075C"/>
    <w:rsid w:val="002726D5"/>
    <w:rsid w:val="002803D5"/>
    <w:rsid w:val="0029081B"/>
    <w:rsid w:val="00291405"/>
    <w:rsid w:val="00291B76"/>
    <w:rsid w:val="00294CEB"/>
    <w:rsid w:val="00296C0E"/>
    <w:rsid w:val="002A10F8"/>
    <w:rsid w:val="002A1346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0FEB"/>
    <w:rsid w:val="00327D2D"/>
    <w:rsid w:val="00330599"/>
    <w:rsid w:val="00330F0D"/>
    <w:rsid w:val="00337CCE"/>
    <w:rsid w:val="00337EDB"/>
    <w:rsid w:val="0034177F"/>
    <w:rsid w:val="00354AF8"/>
    <w:rsid w:val="00360E7B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2623"/>
    <w:rsid w:val="003C4106"/>
    <w:rsid w:val="003C4B41"/>
    <w:rsid w:val="003D1CA1"/>
    <w:rsid w:val="003D1CBB"/>
    <w:rsid w:val="003D6FD1"/>
    <w:rsid w:val="003E6749"/>
    <w:rsid w:val="003F2363"/>
    <w:rsid w:val="00400ABE"/>
    <w:rsid w:val="00402FC6"/>
    <w:rsid w:val="004125CA"/>
    <w:rsid w:val="004154B9"/>
    <w:rsid w:val="0041601D"/>
    <w:rsid w:val="004179DC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6A0F"/>
    <w:rsid w:val="004C7DC6"/>
    <w:rsid w:val="004D3666"/>
    <w:rsid w:val="004E03F4"/>
    <w:rsid w:val="004E6C93"/>
    <w:rsid w:val="004F0759"/>
    <w:rsid w:val="004F1E8D"/>
    <w:rsid w:val="004F489B"/>
    <w:rsid w:val="005057B9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3606"/>
    <w:rsid w:val="00587A18"/>
    <w:rsid w:val="00587EBE"/>
    <w:rsid w:val="00590BDE"/>
    <w:rsid w:val="005A169A"/>
    <w:rsid w:val="005C64ED"/>
    <w:rsid w:val="005D5A13"/>
    <w:rsid w:val="005E0BA3"/>
    <w:rsid w:val="005F2ADE"/>
    <w:rsid w:val="00604754"/>
    <w:rsid w:val="00613B39"/>
    <w:rsid w:val="006151CB"/>
    <w:rsid w:val="00625015"/>
    <w:rsid w:val="0064362F"/>
    <w:rsid w:val="006670B1"/>
    <w:rsid w:val="0067182D"/>
    <w:rsid w:val="00674266"/>
    <w:rsid w:val="006750E4"/>
    <w:rsid w:val="00680600"/>
    <w:rsid w:val="00680E28"/>
    <w:rsid w:val="00686017"/>
    <w:rsid w:val="00690CC4"/>
    <w:rsid w:val="00691B92"/>
    <w:rsid w:val="00695BAE"/>
    <w:rsid w:val="006A4734"/>
    <w:rsid w:val="006D034D"/>
    <w:rsid w:val="006E1CE4"/>
    <w:rsid w:val="006E560D"/>
    <w:rsid w:val="006F02D8"/>
    <w:rsid w:val="006F1C66"/>
    <w:rsid w:val="006F2A1C"/>
    <w:rsid w:val="006F6455"/>
    <w:rsid w:val="00707B63"/>
    <w:rsid w:val="00713B38"/>
    <w:rsid w:val="0071785F"/>
    <w:rsid w:val="007321FC"/>
    <w:rsid w:val="007453B2"/>
    <w:rsid w:val="00751759"/>
    <w:rsid w:val="00763EF1"/>
    <w:rsid w:val="00767BC9"/>
    <w:rsid w:val="0077028C"/>
    <w:rsid w:val="00776A34"/>
    <w:rsid w:val="0078399D"/>
    <w:rsid w:val="007A2FF2"/>
    <w:rsid w:val="007B3CAB"/>
    <w:rsid w:val="007C4D3F"/>
    <w:rsid w:val="007E1616"/>
    <w:rsid w:val="007E4B20"/>
    <w:rsid w:val="007E633C"/>
    <w:rsid w:val="007F2140"/>
    <w:rsid w:val="007F2E91"/>
    <w:rsid w:val="007F42A7"/>
    <w:rsid w:val="007F6786"/>
    <w:rsid w:val="00813016"/>
    <w:rsid w:val="00821FB8"/>
    <w:rsid w:val="00824C59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28BE"/>
    <w:rsid w:val="00904D2A"/>
    <w:rsid w:val="0090516E"/>
    <w:rsid w:val="00906BC8"/>
    <w:rsid w:val="00911EBC"/>
    <w:rsid w:val="009169BF"/>
    <w:rsid w:val="009279CB"/>
    <w:rsid w:val="00932EC2"/>
    <w:rsid w:val="00936CC9"/>
    <w:rsid w:val="00941E52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2E69"/>
    <w:rsid w:val="00A14268"/>
    <w:rsid w:val="00A43D11"/>
    <w:rsid w:val="00A5748E"/>
    <w:rsid w:val="00A57492"/>
    <w:rsid w:val="00A64DE3"/>
    <w:rsid w:val="00A724D9"/>
    <w:rsid w:val="00A83F5B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782"/>
    <w:rsid w:val="00B11B51"/>
    <w:rsid w:val="00B12B31"/>
    <w:rsid w:val="00B14045"/>
    <w:rsid w:val="00B2521C"/>
    <w:rsid w:val="00B3335B"/>
    <w:rsid w:val="00B33F58"/>
    <w:rsid w:val="00B41574"/>
    <w:rsid w:val="00B55903"/>
    <w:rsid w:val="00B61566"/>
    <w:rsid w:val="00B7446C"/>
    <w:rsid w:val="00B917A0"/>
    <w:rsid w:val="00B94E62"/>
    <w:rsid w:val="00BA228C"/>
    <w:rsid w:val="00BA66E8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477D8"/>
    <w:rsid w:val="00C50216"/>
    <w:rsid w:val="00C674D5"/>
    <w:rsid w:val="00C71A72"/>
    <w:rsid w:val="00C82472"/>
    <w:rsid w:val="00C83A59"/>
    <w:rsid w:val="00C860C5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31B21"/>
    <w:rsid w:val="00D422A5"/>
    <w:rsid w:val="00D469C9"/>
    <w:rsid w:val="00D56FED"/>
    <w:rsid w:val="00D575A1"/>
    <w:rsid w:val="00D60961"/>
    <w:rsid w:val="00D7114A"/>
    <w:rsid w:val="00D801B5"/>
    <w:rsid w:val="00D86AAB"/>
    <w:rsid w:val="00D86C84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51C9"/>
    <w:rsid w:val="00E17A62"/>
    <w:rsid w:val="00E3389A"/>
    <w:rsid w:val="00E3608F"/>
    <w:rsid w:val="00E54D04"/>
    <w:rsid w:val="00E706B3"/>
    <w:rsid w:val="00E906CA"/>
    <w:rsid w:val="00E90B76"/>
    <w:rsid w:val="00E9274F"/>
    <w:rsid w:val="00E93B6F"/>
    <w:rsid w:val="00E97323"/>
    <w:rsid w:val="00EA55EC"/>
    <w:rsid w:val="00EA601B"/>
    <w:rsid w:val="00EA7F43"/>
    <w:rsid w:val="00EB2EF9"/>
    <w:rsid w:val="00ED0298"/>
    <w:rsid w:val="00EE07F8"/>
    <w:rsid w:val="00EE715A"/>
    <w:rsid w:val="00EF6969"/>
    <w:rsid w:val="00F2720E"/>
    <w:rsid w:val="00F33EB6"/>
    <w:rsid w:val="00F51DBC"/>
    <w:rsid w:val="00F713F7"/>
    <w:rsid w:val="00F714A4"/>
    <w:rsid w:val="00F738E7"/>
    <w:rsid w:val="00F8566F"/>
    <w:rsid w:val="00FA0C48"/>
    <w:rsid w:val="00FA2967"/>
    <w:rsid w:val="00FC2EC8"/>
    <w:rsid w:val="00FD2A74"/>
    <w:rsid w:val="00FD6E4B"/>
    <w:rsid w:val="00FD7673"/>
    <w:rsid w:val="00FE1557"/>
    <w:rsid w:val="00FE3233"/>
    <w:rsid w:val="00FE35AD"/>
    <w:rsid w:val="00FF3C35"/>
    <w:rsid w:val="00FF4F61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aike.baidu.com/view/1488493.htm" TargetMode="External"/><Relationship Id="rId12" Type="http://schemas.openxmlformats.org/officeDocument/2006/relationships/hyperlink" Target="http://baike.baidu.com/view/2793.htm" TargetMode="External"/><Relationship Id="rId13" Type="http://schemas.openxmlformats.org/officeDocument/2006/relationships/hyperlink" Target="http://baike.baidu.com/view/7027.htm" TargetMode="External"/><Relationship Id="rId14" Type="http://schemas.openxmlformats.org/officeDocument/2006/relationships/hyperlink" Target="http://baike.baidu.com/view/4996.htm" TargetMode="External"/><Relationship Id="rId15" Type="http://schemas.openxmlformats.org/officeDocument/2006/relationships/hyperlink" Target="http://baike.baidu.com/view/14645.htm" TargetMode="External"/><Relationship Id="rId16" Type="http://schemas.openxmlformats.org/officeDocument/2006/relationships/hyperlink" Target="http://baike.baidu.com/view/3255.ht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1814.htm" TargetMode="External"/><Relationship Id="rId7" Type="http://schemas.openxmlformats.org/officeDocument/2006/relationships/hyperlink" Target="http://baike.baidu.com/view/47819.htm" TargetMode="External"/><Relationship Id="rId8" Type="http://schemas.openxmlformats.org/officeDocument/2006/relationships/hyperlink" Target="http://baike.baidu.com/view/2578.htm" TargetMode="External"/><Relationship Id="rId9" Type="http://schemas.openxmlformats.org/officeDocument/2006/relationships/hyperlink" Target="http://baike.baidu.com/view/23054.htm" TargetMode="External"/><Relationship Id="rId10" Type="http://schemas.openxmlformats.org/officeDocument/2006/relationships/hyperlink" Target="http://baike.baidu.com/view/281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365</Words>
  <Characters>2082</Characters>
  <Application>Microsoft Macintosh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508</cp:revision>
  <dcterms:created xsi:type="dcterms:W3CDTF">2013-10-08T23:08:00Z</dcterms:created>
  <dcterms:modified xsi:type="dcterms:W3CDTF">2013-12-23T14:02:00Z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