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Jim, the administrator for a bus’ camera system, wants to register a new camera. He makes sure his camera is on and broadcasting while he opens up the web application for the camera system. In the web application, he locates the “Register Camera” button. He clicks it and a window displays the list of broadcast IDs of available cameras. Jim clicks the “Add” button. A pop-up message appears saying registration successful. Jim is now </w:t>
      </w:r>
    </w:p>
    <w:p w:rsidR="00000000" w:rsidDel="00000000" w:rsidP="00000000" w:rsidRDefault="00000000" w:rsidRPr="00000000" w14:paraId="00000001">
      <w:pPr>
        <w:ind w:left="720" w:firstLine="0"/>
        <w:rPr/>
      </w:pPr>
      <w:r w:rsidDel="00000000" w:rsidR="00000000" w:rsidRPr="00000000">
        <w:rPr>
          <w:rtl w:val="0"/>
        </w:rPr>
        <w:t xml:space="preserve">free to install his camera on the bus.</w:t>
      </w:r>
    </w:p>
    <w:p w:rsidR="00000000" w:rsidDel="00000000" w:rsidP="00000000" w:rsidRDefault="00000000" w:rsidRPr="00000000" w14:paraId="00000002">
      <w:pPr>
        <w:ind w:left="720" w:firstLine="0"/>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Stacy enters the bus with a purse on her arm. She sits down on the bus with her bag at her side, waiting for her stop. The bus hits a pothole in the road and Stacys bag falls into the isle without her realizing. The purse slides to the back of the bus. The bus stop has arrived and Stacy leaves without her bag. The camera detects this event and uploads </w:t>
      </w:r>
    </w:p>
    <w:p w:rsidR="00000000" w:rsidDel="00000000" w:rsidP="00000000" w:rsidRDefault="00000000" w:rsidRPr="00000000" w14:paraId="00000004">
      <w:pPr>
        <w:ind w:left="720" w:firstLine="0"/>
        <w:rPr/>
      </w:pPr>
      <w:r w:rsidDel="00000000" w:rsidR="00000000" w:rsidRPr="00000000">
        <w:rPr>
          <w:rtl w:val="0"/>
        </w:rPr>
        <w:t xml:space="preserve">the footage to the cloud server.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Bob has finally been let off work after a long 12 hour shift. He takes the bus home after every shift. He enters the bus and observes the passengers. He notices a couple, that look to be having a subtle argument. Bob watches there disagreement as the bus drives on. The argument seems to take a turn where the male starts to get louder towards the female. He starts making aggressive gestures toward her, signaling that the argument could become a physical altercation. The camera picks up this event and sends footage to the cloud server. It automatically classifies the event as “aggressive behavior” and the administrator sees this. The administrator observes the footage. He clicks the “Notify Bus Driver” button and the alarm goes off inside of the bus. The male stops acting so aggressive towards the female, now that he hears the alarm going off.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