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§ Name:  Register camera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§ Pre/Entry-condition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Camera must be on and broadcasting.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§ Trigger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administrator clicks “Register Camera” button.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§ Post/Exit-condition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 pop-up message appears saying registration successful. Camera information is added to the list of registered camera in the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§ Main flow of events – identify all data elements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clicks the “Register Camera” button.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window displays the list of broadcast IDs of cameras.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selects the camera and clicks the “Add” button.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§ Exceptions and alternate actions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§ Special requirements – if any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§ Name:  An event is detected by the camera.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§ Pre/Entry-condition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camera is registered and broadcasting live to the system.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§ Trigger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 event occurs in the camera's line of sight.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§ Post/Exit-condition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event is uploaded to the web application for the administrator to observe.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§ Main flow of events – identify all data elements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An event occurs in the camera's line of sight.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camera detects the occuring event.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uploads the footage of the event to the web application.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§ Exceptions and alternate actions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event occurs out of the cameras line of sight, the camera will not detect the event.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§ Special requirements – if any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§ Name:  The camera automatically classifies an event.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§ Pre/Entry-condition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 event was detected and uploaded to the web application.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§ Trigger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web application receives footage of a detected event.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§ Post/Exit-condition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camera has classified the event in the system and updates the learning algorithm.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§ Main flow of events – identify all data elements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event was detected by the camera.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uploads the footage of the event to the web application.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classifies the event automatically into one of four categories.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§ Exceptions and alternate actions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footage is of a normal behavior event, the footage is scrapped.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§ Special requirements – if any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§ Name:  An alarm is triggered.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§ Pre/Entry-condition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administrator monitoring the system receives footage of an event.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§ Trigger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administrator clicks the “Notify Bus Driver” button.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§ Post/Exit-condition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alarm is triggered inside of the bus.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§ Main flow of events – identify all data elements 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Footage of an event has been uploaded to the web application.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monitoring the system sees the footage and classifies it as abnormal behavior.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administrator clicks the “Notify Bus Driver” button.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alarm is triggered inside of the bus.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§ Exceptions and alternate actions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§ Special requirements – if any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