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Marc Wilhelm, Björn Pfoster</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jc w:val="center"/>
        <w:rPr>
          <w:b w:val="1"/>
          <w:sz w:val="72"/>
          <w:szCs w:val="72"/>
        </w:rPr>
      </w:pPr>
      <w:r w:rsidDel="00000000" w:rsidR="00000000" w:rsidRPr="00000000">
        <w:rPr>
          <w:b w:val="1"/>
          <w:sz w:val="72"/>
          <w:szCs w:val="72"/>
          <w:rtl w:val="0"/>
        </w:rPr>
        <w:t xml:space="preserve">Schiffe versenken</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jc w:val="center"/>
        <w:rPr>
          <w:b w:val="1"/>
          <w:sz w:val="48"/>
          <w:szCs w:val="48"/>
        </w:rPr>
      </w:pPr>
      <w:r w:rsidDel="00000000" w:rsidR="00000000" w:rsidRPr="00000000">
        <w:rPr>
          <w:b w:val="1"/>
          <w:sz w:val="48"/>
          <w:szCs w:val="48"/>
          <w:rtl w:val="0"/>
        </w:rPr>
        <w:t xml:space="preserve">Testprotokoll</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bqr0fdi1ufrp" w:id="0"/>
      <w:bookmarkEnd w:id="0"/>
      <w:r w:rsidDel="00000000" w:rsidR="00000000" w:rsidRPr="00000000">
        <w:rPr>
          <w:rtl w:val="0"/>
        </w:rPr>
        <w:t xml:space="preserve">1. Einführung</w:t>
      </w:r>
    </w:p>
    <w:p w:rsidR="00000000" w:rsidDel="00000000" w:rsidP="00000000" w:rsidRDefault="00000000" w:rsidRPr="00000000" w14:paraId="0000000E">
      <w:pPr>
        <w:contextualSpacing w:val="0"/>
        <w:rPr/>
      </w:pPr>
      <w:r w:rsidDel="00000000" w:rsidR="00000000" w:rsidRPr="00000000">
        <w:rPr>
          <w:rtl w:val="0"/>
        </w:rPr>
        <w:t xml:space="preserve"> In diesem Dokument werden die Protokolle zu den durchgeführten Tests geführt. Die Testdefinitionen sind im Dokument Testplan zu finden. Die ID in der Kampagne verweist jeweils auf den definierten Testfall im Testplan.</w:t>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32"/>
          <w:szCs w:val="32"/>
          <w:rtl w:val="0"/>
        </w:rPr>
        <w:t xml:space="preserve">2. Testprotokolle</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pStyle w:val="Heading3"/>
        <w:contextualSpacing w:val="0"/>
        <w:rPr/>
      </w:pPr>
      <w:bookmarkStart w:colFirst="0" w:colLast="0" w:name="_b5pxshyhg5za" w:id="1"/>
      <w:bookmarkEnd w:id="1"/>
      <w:r w:rsidDel="00000000" w:rsidR="00000000" w:rsidRPr="00000000">
        <w:rPr>
          <w:rtl w:val="0"/>
        </w:rPr>
        <w:t xml:space="preserve">2.1. Testkampagne 1, 27.06.2018</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In einer Testkampagne werden die Testfälle gegen den neusten Stand der Software getestet.</w:t>
      </w:r>
    </w:p>
    <w:p w:rsidR="00000000" w:rsidDel="00000000" w:rsidP="00000000" w:rsidRDefault="00000000" w:rsidRPr="00000000" w14:paraId="00000015">
      <w:pPr>
        <w:contextualSpacing w:val="0"/>
        <w:rPr/>
      </w:pPr>
      <w:r w:rsidDel="00000000" w:rsidR="00000000" w:rsidRPr="00000000">
        <w:rPr>
          <w:rtl w:val="0"/>
        </w:rPr>
        <w:t xml:space="preserve">Die Testfälle sind grösstenteils positiv verlaufen, jedoch wurde die bei einem zuvor definierten Testfall nötige Logik nicht implementiert, weshalb der Testfall 1 nicht durchgeführt werden konnte.</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b w:val="1"/>
          <w:rtl w:val="0"/>
        </w:rPr>
        <w:t xml:space="preserve">Test Log</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980"/>
        <w:gridCol w:w="1995"/>
        <w:gridCol w:w="2085"/>
        <w:gridCol w:w="1200"/>
        <w:gridCol w:w="1215"/>
        <w:tblGridChange w:id="0">
          <w:tblGrid>
            <w:gridCol w:w="540"/>
            <w:gridCol w:w="1980"/>
            <w:gridCol w:w="1995"/>
            <w:gridCol w:w="2085"/>
            <w:gridCol w:w="1200"/>
            <w:gridCol w:w="1215"/>
          </w:tblGrid>
        </w:tblGridChange>
      </w:tblGrid>
      <w:tr>
        <w:tc>
          <w:tcPr>
            <w:tcBorders>
              <w:top w:color="4a86e8" w:space="0" w:sz="8" w:val="single"/>
              <w:left w:color="4a86e8" w:space="0" w:sz="8" w:val="single"/>
              <w:bottom w:color="4a86e8" w:space="0" w:sz="8" w:val="single"/>
              <w:right w:color="4a86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w:t>
            </w:r>
          </w:p>
        </w:tc>
        <w:tc>
          <w:tcPr>
            <w:tcBorders>
              <w:top w:color="4a86e8" w:space="0" w:sz="8" w:val="single"/>
              <w:left w:color="4a86e8" w:space="0" w:sz="8" w:val="single"/>
              <w:bottom w:color="4a86e8" w:space="0" w:sz="8" w:val="single"/>
              <w:right w:color="4a86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tcBorders>
              <w:top w:color="4a86e8" w:space="0" w:sz="8" w:val="single"/>
              <w:left w:color="4a86e8" w:space="0" w:sz="8" w:val="single"/>
              <w:bottom w:color="4a86e8" w:space="0" w:sz="8" w:val="single"/>
              <w:right w:color="4a86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w:t>
            </w:r>
          </w:p>
        </w:tc>
        <w:tc>
          <w:tcPr>
            <w:tcBorders>
              <w:top w:color="4a86e8" w:space="0" w:sz="8" w:val="single"/>
              <w:left w:color="4a86e8" w:space="0" w:sz="8" w:val="single"/>
              <w:bottom w:color="4a86e8" w:space="0" w:sz="8" w:val="single"/>
              <w:right w:color="4a86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Bemerkungen</w:t>
            </w:r>
          </w:p>
        </w:tc>
        <w:tc>
          <w:tcPr>
            <w:tcBorders>
              <w:top w:color="4a86e8" w:space="0" w:sz="8" w:val="single"/>
              <w:left w:color="4a86e8" w:space="0" w:sz="8" w:val="single"/>
              <w:bottom w:color="4a86e8" w:space="0" w:sz="8" w:val="single"/>
              <w:right w:color="4a86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OK?</w:t>
            </w:r>
          </w:p>
        </w:tc>
        <w:tc>
          <w:tcPr>
            <w:tcBorders>
              <w:top w:color="4a86e8" w:space="0" w:sz="8" w:val="single"/>
              <w:left w:color="4a86e8" w:space="0" w:sz="8" w:val="single"/>
              <w:bottom w:color="4a86e8" w:space="0" w:sz="8" w:val="single"/>
              <w:right w:color="4a86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Tester</w:t>
            </w:r>
          </w:p>
        </w:tc>
      </w:tr>
      <w:tr>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Spielername</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Nicht implementiert</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 wird erstellt</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 kann per Beitrittslink betreten werden</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w:t>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Beitrittslink wird generiert und verschickt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Beitrittslink funktioniert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Spieler platzieren Schiffe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Schiffe werden platziert und das Spiel kann gespielt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MW</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