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AAA0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2"/>
          <w:szCs w:val="20"/>
          <w:lang w:val="en-GB"/>
          <w14:ligatures w14:val="none"/>
        </w:rPr>
      </w:pPr>
    </w:p>
    <w:p w14:paraId="1B8E7BBE" w14:textId="77777777" w:rsidR="003E269A" w:rsidRPr="0057560B" w:rsidRDefault="003E269A" w:rsidP="003E269A">
      <w:pPr>
        <w:spacing w:after="0" w:line="240" w:lineRule="auto"/>
        <w:ind w:left="1440" w:hanging="1440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NOTE:</w:t>
      </w: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ab/>
        <w:t xml:space="preserve">Efficient – converting the resources in the </w:t>
      </w:r>
      <w:r w:rsidRPr="0057560B">
        <w:rPr>
          <w:rFonts w:ascii="Arial" w:eastAsia="Times New Roman" w:hAnsi="Arial" w:cs="Arial"/>
          <w:b/>
          <w:bCs/>
          <w:kern w:val="0"/>
          <w:sz w:val="20"/>
          <w:szCs w:val="20"/>
          <w:lang w:val="en-GB"/>
          <w14:ligatures w14:val="none"/>
        </w:rPr>
        <w:t>right way</w:t>
      </w: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 xml:space="preserve"> - achieving the desired quality by optimizing the resources at the lowest cost.</w:t>
      </w:r>
    </w:p>
    <w:p w14:paraId="442DE3AB" w14:textId="77777777" w:rsidR="003E269A" w:rsidRPr="0057560B" w:rsidRDefault="003E269A" w:rsidP="003E269A">
      <w:pPr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 xml:space="preserve">Effective – doing the </w:t>
      </w:r>
      <w:r w:rsidRPr="0057560B">
        <w:rPr>
          <w:rFonts w:ascii="Arial" w:eastAsia="Times New Roman" w:hAnsi="Arial" w:cs="Arial"/>
          <w:b/>
          <w:bCs/>
          <w:kern w:val="0"/>
          <w:sz w:val="20"/>
          <w:szCs w:val="20"/>
          <w:lang w:val="en-GB"/>
          <w14:ligatures w14:val="none"/>
        </w:rPr>
        <w:t xml:space="preserve">right things </w:t>
      </w: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to satisfy internal and external customer needs</w:t>
      </w:r>
    </w:p>
    <w:p w14:paraId="2F83E114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715E7A74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508CAB33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</w:pPr>
      <w:r w:rsidRPr="0057560B"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  <w:t>Management</w:t>
      </w:r>
    </w:p>
    <w:p w14:paraId="3F90B57E" w14:textId="77777777" w:rsidR="003E269A" w:rsidRPr="0057560B" w:rsidRDefault="003E269A" w:rsidP="003E269A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2D8F872E" w14:textId="77777777" w:rsidR="003E269A" w:rsidRPr="0057560B" w:rsidRDefault="003E269A" w:rsidP="003E26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Belief system</w:t>
      </w:r>
    </w:p>
    <w:p w14:paraId="7641B278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Placing budgetary considerations ahead of quality</w:t>
      </w:r>
    </w:p>
    <w:p w14:paraId="51689FBA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Placing schedule considerations ahead of quality</w:t>
      </w:r>
    </w:p>
    <w:p w14:paraId="35C47F68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Placing political considerations ahead of quality</w:t>
      </w:r>
    </w:p>
    <w:p w14:paraId="4E5894A5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Being arrogant</w:t>
      </w:r>
    </w:p>
    <w:p w14:paraId="374B4BF1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Lacking fundamental knowledge, research or education</w:t>
      </w:r>
    </w:p>
    <w:p w14:paraId="5EAD39C3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Pervasively believing in entitlement</w:t>
      </w:r>
    </w:p>
    <w:p w14:paraId="368DC62E" w14:textId="191140FA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Practicing autocratic behaviours</w:t>
      </w:r>
    </w:p>
    <w:p w14:paraId="77F8B277" w14:textId="77777777" w:rsidR="003E269A" w:rsidRPr="0057560B" w:rsidRDefault="003E269A" w:rsidP="003E26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Communication</w:t>
      </w:r>
    </w:p>
    <w:p w14:paraId="1AE384AE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Communication tools lacking</w:t>
      </w:r>
    </w:p>
    <w:p w14:paraId="2565CE05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Communication systems lacking</w:t>
      </w:r>
    </w:p>
    <w:p w14:paraId="4D9D623E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Ineffective communication system</w:t>
      </w:r>
    </w:p>
    <w:p w14:paraId="29CEC8DB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Inefficient communication system</w:t>
      </w:r>
    </w:p>
    <w:p w14:paraId="7CFC3559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 xml:space="preserve">Lack/Inadequate of Handover </w:t>
      </w:r>
    </w:p>
    <w:p w14:paraId="72979595" w14:textId="77777777" w:rsidR="003E269A" w:rsidRPr="0057560B" w:rsidRDefault="003E269A" w:rsidP="003E26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Structure</w:t>
      </w:r>
    </w:p>
    <w:p w14:paraId="3C5277E1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Wrong management structure</w:t>
      </w:r>
    </w:p>
    <w:p w14:paraId="42CDCB3B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supervision</w:t>
      </w:r>
    </w:p>
    <w:p w14:paraId="6BFA5DC3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support</w:t>
      </w:r>
    </w:p>
    <w:p w14:paraId="7EEBFF0B" w14:textId="77777777" w:rsidR="003E269A" w:rsidRPr="0057560B" w:rsidRDefault="003E269A" w:rsidP="003E26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Responsibilities and authorities</w:t>
      </w:r>
    </w:p>
    <w:p w14:paraId="3EA436EB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definition of tasks</w:t>
      </w:r>
    </w:p>
    <w:p w14:paraId="3CDB9AD5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Accountability</w:t>
      </w:r>
    </w:p>
    <w:p w14:paraId="4FCF9F77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Deputies for key positions</w:t>
      </w:r>
    </w:p>
    <w:p w14:paraId="6B257A02" w14:textId="77777777" w:rsidR="003E269A" w:rsidRPr="0057560B" w:rsidRDefault="003E269A" w:rsidP="003E26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Resource provision</w:t>
      </w:r>
    </w:p>
    <w:p w14:paraId="17C6A081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planning for future</w:t>
      </w:r>
    </w:p>
    <w:p w14:paraId="3A083F6B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human resources</w:t>
      </w:r>
    </w:p>
    <w:p w14:paraId="6975BB71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equipment/ materials/suppliers</w:t>
      </w:r>
    </w:p>
    <w:p w14:paraId="64A4DA81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Lack of contingency plans</w:t>
      </w:r>
    </w:p>
    <w:p w14:paraId="235F7BC1" w14:textId="77777777" w:rsidR="003E269A" w:rsidRPr="0057560B" w:rsidRDefault="003E269A" w:rsidP="003E26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Job review</w:t>
      </w:r>
    </w:p>
    <w:p w14:paraId="211B5C61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Job review not performed</w:t>
      </w:r>
    </w:p>
    <w:p w14:paraId="31B3B0BC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job review</w:t>
      </w:r>
    </w:p>
    <w:p w14:paraId="558FD850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Customer requirements not understood</w:t>
      </w:r>
    </w:p>
    <w:p w14:paraId="0A6A61DD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Not capability to perform job/service</w:t>
      </w:r>
    </w:p>
    <w:p w14:paraId="2E3904DF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Over promise</w:t>
      </w:r>
    </w:p>
    <w:p w14:paraId="5C7CB195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36B5816A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</w:pPr>
      <w:r w:rsidRPr="0057560B"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  <w:t>People</w:t>
      </w:r>
    </w:p>
    <w:p w14:paraId="6C3282A4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68CAC430" w14:textId="77777777" w:rsidR="003E269A" w:rsidRPr="0057560B" w:rsidRDefault="003E269A" w:rsidP="003E269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sectPr w:rsidR="003E269A" w:rsidRPr="0057560B" w:rsidSect="003E269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899" w:right="1134" w:bottom="899" w:left="880" w:header="709" w:footer="709" w:gutter="0"/>
          <w:cols w:space="708"/>
          <w:docGrid w:linePitch="360"/>
        </w:sectPr>
      </w:pPr>
    </w:p>
    <w:p w14:paraId="45D553F5" w14:textId="77777777" w:rsidR="003E269A" w:rsidRPr="0057560B" w:rsidRDefault="003E269A" w:rsidP="003E269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Human error (not intentional)</w:t>
      </w:r>
    </w:p>
    <w:p w14:paraId="2402B4C6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Misreading</w:t>
      </w:r>
    </w:p>
    <w:p w14:paraId="16DDD072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Typing</w:t>
      </w:r>
    </w:p>
    <w:p w14:paraId="569267F3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Oversight</w:t>
      </w:r>
    </w:p>
    <w:p w14:paraId="49AABA81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Mislabelling</w:t>
      </w:r>
    </w:p>
    <w:p w14:paraId="35C1CFEA" w14:textId="77777777" w:rsidR="003E269A" w:rsidRPr="0057560B" w:rsidRDefault="003E269A" w:rsidP="003E269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Mentoring/Coaching</w:t>
      </w:r>
    </w:p>
    <w:p w14:paraId="675210CF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Mentors not assigned</w:t>
      </w:r>
    </w:p>
    <w:p w14:paraId="525BB601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Mentors not skilled</w:t>
      </w:r>
    </w:p>
    <w:p w14:paraId="23623848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Coaching neglected</w:t>
      </w:r>
    </w:p>
    <w:p w14:paraId="0A15D590" w14:textId="77777777" w:rsidR="003E269A" w:rsidRPr="0057560B" w:rsidRDefault="003E269A" w:rsidP="003E269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Competence</w:t>
      </w:r>
    </w:p>
    <w:p w14:paraId="02AE99A8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Training needs not identified</w:t>
      </w:r>
    </w:p>
    <w:p w14:paraId="7F49792D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Training plans not formalized</w:t>
      </w:r>
    </w:p>
    <w:p w14:paraId="40BAA790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Training plans not complete</w:t>
      </w:r>
    </w:p>
    <w:p w14:paraId="53BB2597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Lack of training</w:t>
      </w:r>
    </w:p>
    <w:p w14:paraId="4D9DE95F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 xml:space="preserve">Inefficient training </w:t>
      </w:r>
    </w:p>
    <w:p w14:paraId="3E0EC158" w14:textId="77777777" w:rsidR="003E269A" w:rsidRPr="0057560B" w:rsidRDefault="003E269A" w:rsidP="003E269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Behaviour</w:t>
      </w:r>
    </w:p>
    <w:p w14:paraId="571C3305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Negligence</w:t>
      </w:r>
    </w:p>
    <w:p w14:paraId="6FDE2FCA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Poor work practices</w:t>
      </w:r>
    </w:p>
    <w:p w14:paraId="39DC4494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Non-adherence to procedures</w:t>
      </w:r>
    </w:p>
    <w:p w14:paraId="523FC6B1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De-motivated</w:t>
      </w:r>
    </w:p>
    <w:p w14:paraId="73B667D6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Unsafe acts</w:t>
      </w:r>
    </w:p>
    <w:p w14:paraId="37BA8064" w14:textId="77777777" w:rsidR="003E269A" w:rsidRPr="0057560B" w:rsidRDefault="003E269A" w:rsidP="003E269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Skills</w:t>
      </w:r>
    </w:p>
    <w:p w14:paraId="08DC5BB7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Lack of appropriate skills</w:t>
      </w:r>
    </w:p>
    <w:p w14:paraId="08B737BA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Staff recruited with wrong attributes</w:t>
      </w:r>
    </w:p>
    <w:p w14:paraId="77E18F8B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bookmarkStart w:id="0" w:name="OLE_LINK1"/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 xml:space="preserve">Lack of understanding of significance of </w:t>
      </w:r>
      <w:bookmarkEnd w:id="0"/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job</w:t>
      </w:r>
    </w:p>
    <w:p w14:paraId="234CB172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Lack of understanding of significance of business</w:t>
      </w:r>
    </w:p>
    <w:p w14:paraId="50403642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Career path missing</w:t>
      </w:r>
    </w:p>
    <w:p w14:paraId="4A6E65A2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sectPr w:rsidR="003E269A" w:rsidRPr="0057560B" w:rsidSect="003E269A">
          <w:type w:val="continuous"/>
          <w:pgSz w:w="11906" w:h="16838"/>
          <w:pgMar w:top="899" w:right="1134" w:bottom="899" w:left="880" w:header="709" w:footer="709" w:gutter="0"/>
          <w:cols w:num="2" w:space="709"/>
          <w:docGrid w:linePitch="360"/>
        </w:sectPr>
      </w:pPr>
    </w:p>
    <w:p w14:paraId="083DC1A9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</w:pPr>
    </w:p>
    <w:p w14:paraId="443B20A6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</w:pPr>
    </w:p>
    <w:p w14:paraId="2B60593F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kern w:val="0"/>
          <w:sz w:val="20"/>
          <w:szCs w:val="20"/>
          <w:u w:val="single"/>
          <w:lang w:val="en-GB"/>
          <w14:ligatures w14:val="none"/>
        </w:rPr>
      </w:pPr>
      <w:r w:rsidRPr="0057560B"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  <w:t>Systems</w:t>
      </w:r>
      <w:r w:rsidRPr="0057560B">
        <w:rPr>
          <w:rFonts w:ascii="Arial" w:eastAsia="Times New Roman" w:hAnsi="Arial" w:cs="Arial"/>
          <w:kern w:val="0"/>
          <w:sz w:val="20"/>
          <w:szCs w:val="20"/>
          <w:u w:val="single"/>
          <w:lang w:val="en-GB"/>
          <w14:ligatures w14:val="none"/>
        </w:rPr>
        <w:t xml:space="preserve"> (methods)</w:t>
      </w:r>
    </w:p>
    <w:p w14:paraId="2A4C90AB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5656AE3C" w14:textId="77777777" w:rsidR="003E269A" w:rsidRPr="0057560B" w:rsidRDefault="003E269A" w:rsidP="003E269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sectPr w:rsidR="003E269A" w:rsidRPr="0057560B" w:rsidSect="003E269A">
          <w:type w:val="continuous"/>
          <w:pgSz w:w="11906" w:h="16838"/>
          <w:pgMar w:top="899" w:right="1134" w:bottom="899" w:left="880" w:header="709" w:footer="709" w:gutter="0"/>
          <w:cols w:space="708"/>
          <w:docGrid w:linePitch="360"/>
        </w:sectPr>
      </w:pPr>
    </w:p>
    <w:p w14:paraId="566723E3" w14:textId="77777777" w:rsidR="003E269A" w:rsidRPr="0057560B" w:rsidRDefault="003E269A" w:rsidP="003E269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Processes</w:t>
      </w:r>
    </w:p>
    <w:p w14:paraId="4DD8B17A" w14:textId="77777777" w:rsidR="003E269A" w:rsidRPr="0057560B" w:rsidRDefault="003E269A" w:rsidP="003E26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Processes not defined</w:t>
      </w:r>
    </w:p>
    <w:p w14:paraId="0D1D7262" w14:textId="77777777" w:rsidR="003E269A" w:rsidRPr="0057560B" w:rsidRDefault="003E269A" w:rsidP="003E26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Ineffective processes/systems</w:t>
      </w:r>
    </w:p>
    <w:p w14:paraId="3DB9E401" w14:textId="77777777" w:rsidR="003E269A" w:rsidRPr="0057560B" w:rsidRDefault="003E269A" w:rsidP="003E26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Inefficient processes/systems</w:t>
      </w:r>
    </w:p>
    <w:p w14:paraId="1F6CE25E" w14:textId="77777777" w:rsidR="003E269A" w:rsidRPr="0057560B" w:rsidRDefault="003E269A" w:rsidP="003E26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Ineffective support services</w:t>
      </w:r>
    </w:p>
    <w:p w14:paraId="2F34E81F" w14:textId="77777777" w:rsidR="003E269A" w:rsidRPr="0057560B" w:rsidRDefault="003E269A" w:rsidP="003E269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Analytical methods</w:t>
      </w:r>
    </w:p>
    <w:p w14:paraId="1BB9BB0A" w14:textId="77777777" w:rsidR="003E269A" w:rsidRPr="0057560B" w:rsidRDefault="003E269A" w:rsidP="003E26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Analytical method not fit for purpose</w:t>
      </w:r>
    </w:p>
    <w:p w14:paraId="3F4936F0" w14:textId="77777777" w:rsidR="003E269A" w:rsidRPr="0057560B" w:rsidRDefault="003E269A" w:rsidP="003E26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validated methods</w:t>
      </w:r>
    </w:p>
    <w:p w14:paraId="76CD79E3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sectPr w:rsidR="003E269A" w:rsidRPr="0057560B" w:rsidSect="003E269A">
          <w:type w:val="continuous"/>
          <w:pgSz w:w="11906" w:h="16838"/>
          <w:pgMar w:top="899" w:right="1134" w:bottom="899" w:left="880" w:header="709" w:footer="709" w:gutter="0"/>
          <w:cols w:num="2" w:space="709"/>
          <w:docGrid w:linePitch="360"/>
        </w:sectPr>
      </w:pPr>
    </w:p>
    <w:p w14:paraId="43C9FE76" w14:textId="77777777" w:rsidR="003E269A" w:rsidRPr="0057560B" w:rsidRDefault="003E269A" w:rsidP="003E269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Documentation</w:t>
      </w:r>
    </w:p>
    <w:p w14:paraId="3733DE98" w14:textId="77777777" w:rsidR="003E269A" w:rsidRPr="0057560B" w:rsidRDefault="003E269A" w:rsidP="003E26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System documentation not available</w:t>
      </w:r>
    </w:p>
    <w:p w14:paraId="5BEF2C02" w14:textId="77777777" w:rsidR="003E269A" w:rsidRPr="0057560B" w:rsidRDefault="003E269A" w:rsidP="003E26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Incomplete system documentation</w:t>
      </w:r>
    </w:p>
    <w:p w14:paraId="01782AD0" w14:textId="77777777" w:rsidR="003E269A" w:rsidRPr="0057560B" w:rsidRDefault="003E269A" w:rsidP="003E26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Ineffective system documentation</w:t>
      </w:r>
    </w:p>
    <w:p w14:paraId="7A0F181E" w14:textId="77777777" w:rsidR="003E269A" w:rsidRPr="0057560B" w:rsidRDefault="003E269A" w:rsidP="003E26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Inefficient system documentation</w:t>
      </w:r>
    </w:p>
    <w:p w14:paraId="301D3DB2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6CD4B259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36CAF49F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</w:pPr>
      <w:r w:rsidRPr="0057560B"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  <w:t>Equipment</w:t>
      </w:r>
    </w:p>
    <w:p w14:paraId="23174E02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501858D3" w14:textId="77777777" w:rsidR="003E269A" w:rsidRPr="0057560B" w:rsidRDefault="003E269A" w:rsidP="003E269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sectPr w:rsidR="003E269A" w:rsidRPr="0057560B" w:rsidSect="003E269A">
          <w:type w:val="continuous"/>
          <w:pgSz w:w="11906" w:h="16838"/>
          <w:pgMar w:top="899" w:right="1134" w:bottom="899" w:left="880" w:header="709" w:footer="709" w:gutter="0"/>
          <w:cols w:space="708"/>
          <w:docGrid w:linePitch="360"/>
        </w:sectPr>
      </w:pPr>
    </w:p>
    <w:p w14:paraId="51147609" w14:textId="77777777" w:rsidR="003E269A" w:rsidRPr="0057560B" w:rsidRDefault="003E269A" w:rsidP="003E269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Machinery</w:t>
      </w:r>
    </w:p>
    <w:p w14:paraId="190119E1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Equipment not fit for purpose</w:t>
      </w:r>
    </w:p>
    <w:p w14:paraId="5A4A81B6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validated equipment</w:t>
      </w:r>
    </w:p>
    <w:p w14:paraId="775F0D10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Equipment contamination</w:t>
      </w:r>
    </w:p>
    <w:p w14:paraId="148518E0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Equipment out of calibration</w:t>
      </w:r>
    </w:p>
    <w:p w14:paraId="5117F8CE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Ineffective calibration</w:t>
      </w:r>
    </w:p>
    <w:p w14:paraId="1FB0CFDA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Lack of maintenance</w:t>
      </w:r>
    </w:p>
    <w:p w14:paraId="5D22AFF1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 xml:space="preserve">Inefficient maintenance </w:t>
      </w:r>
    </w:p>
    <w:p w14:paraId="16C490E9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Defective equipment</w:t>
      </w:r>
    </w:p>
    <w:p w14:paraId="0DF804C1" w14:textId="77777777" w:rsidR="003E269A" w:rsidRPr="0057560B" w:rsidRDefault="003E269A" w:rsidP="003E269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Technology</w:t>
      </w:r>
    </w:p>
    <w:p w14:paraId="7EDB05E0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Old technology used</w:t>
      </w:r>
    </w:p>
    <w:p w14:paraId="337D5132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System errors</w:t>
      </w:r>
    </w:p>
    <w:p w14:paraId="69A0B784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Design problem</w:t>
      </w:r>
    </w:p>
    <w:p w14:paraId="55AD2050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Design investigation not done properly</w:t>
      </w:r>
    </w:p>
    <w:p w14:paraId="6DBD8356" w14:textId="77777777" w:rsidR="003E269A" w:rsidRPr="0057560B" w:rsidRDefault="003E269A" w:rsidP="003E269A">
      <w:pPr>
        <w:spacing w:after="0" w:line="240" w:lineRule="auto"/>
        <w:ind w:left="1080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1A647820" w14:textId="77777777" w:rsidR="003E269A" w:rsidRPr="0057560B" w:rsidRDefault="003E269A" w:rsidP="003E269A">
      <w:pPr>
        <w:spacing w:after="0" w:line="240" w:lineRule="auto"/>
        <w:ind w:left="1080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1B611D19" w14:textId="77777777" w:rsidR="003E269A" w:rsidRPr="0057560B" w:rsidRDefault="003E269A" w:rsidP="003E269A">
      <w:pPr>
        <w:spacing w:after="0" w:line="240" w:lineRule="auto"/>
        <w:ind w:left="1080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77A607C5" w14:textId="77777777" w:rsidR="003E269A" w:rsidRPr="0057560B" w:rsidRDefault="003E269A" w:rsidP="003E269A">
      <w:pPr>
        <w:spacing w:after="0" w:line="240" w:lineRule="auto"/>
        <w:ind w:left="1080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sectPr w:rsidR="003E269A" w:rsidRPr="0057560B" w:rsidSect="003E269A">
          <w:type w:val="continuous"/>
          <w:pgSz w:w="11906" w:h="16838"/>
          <w:pgMar w:top="899" w:right="1134" w:bottom="899" w:left="880" w:header="709" w:footer="709" w:gutter="0"/>
          <w:cols w:num="2" w:space="709"/>
          <w:docGrid w:linePitch="360"/>
        </w:sectPr>
      </w:pPr>
    </w:p>
    <w:p w14:paraId="3784F98B" w14:textId="77777777" w:rsidR="003E269A" w:rsidRPr="0057560B" w:rsidRDefault="003E269A" w:rsidP="003E269A">
      <w:pPr>
        <w:spacing w:after="0" w:line="240" w:lineRule="auto"/>
        <w:ind w:left="1080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03660F69" w14:textId="77777777" w:rsidR="003E269A" w:rsidRPr="0057560B" w:rsidRDefault="003E269A" w:rsidP="003E269A">
      <w:pPr>
        <w:spacing w:after="0" w:line="240" w:lineRule="auto"/>
        <w:ind w:left="1080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7D69CE50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</w:pPr>
      <w:r w:rsidRPr="0057560B"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  <w:t>Materials</w:t>
      </w:r>
    </w:p>
    <w:p w14:paraId="5F1CC27B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6D5DC66B" w14:textId="77777777" w:rsidR="003E269A" w:rsidRPr="0057560B" w:rsidRDefault="003E269A" w:rsidP="003E269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Consumables</w:t>
      </w:r>
    </w:p>
    <w:p w14:paraId="4191D9A0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Unsatisfactory service from Suppliers</w:t>
      </w:r>
    </w:p>
    <w:p w14:paraId="1356B88D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Unsatisfactory product from supplies</w:t>
      </w:r>
    </w:p>
    <w:p w14:paraId="00F2C282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Stock level control lacking</w:t>
      </w:r>
    </w:p>
    <w:p w14:paraId="7C1C9B10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Reference materials/consumables/services not fit for purpose</w:t>
      </w:r>
    </w:p>
    <w:p w14:paraId="7075AA99" w14:textId="77777777" w:rsidR="003E269A" w:rsidRPr="0057560B" w:rsidRDefault="003E269A" w:rsidP="003E269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Sample handling</w:t>
      </w:r>
    </w:p>
    <w:p w14:paraId="6D1EA9A3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Non-representative sampling/sample preparation</w:t>
      </w:r>
    </w:p>
    <w:p w14:paraId="4C5ECE5F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Non-homogeneous sample</w:t>
      </w:r>
    </w:p>
    <w:p w14:paraId="6C1FEB99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Contamination/deterioration due to incorrect storage or handling</w:t>
      </w:r>
    </w:p>
    <w:p w14:paraId="1F9E4BAA" w14:textId="77777777" w:rsidR="003E269A" w:rsidRPr="0057560B" w:rsidRDefault="003E269A" w:rsidP="003E269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Sample analysis</w:t>
      </w:r>
    </w:p>
    <w:p w14:paraId="16C96EA2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Dilution errors</w:t>
      </w:r>
    </w:p>
    <w:p w14:paraId="48A60755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Reagent/reference material error</w:t>
      </w:r>
    </w:p>
    <w:p w14:paraId="2474107D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Sample identification</w:t>
      </w:r>
    </w:p>
    <w:p w14:paraId="13A93F43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Sample matrix problems</w:t>
      </w:r>
    </w:p>
    <w:p w14:paraId="5EECBB7D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Sample concentration out of analysis range/recovery</w:t>
      </w:r>
    </w:p>
    <w:p w14:paraId="3AE1958F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7B335F0B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</w:pPr>
    </w:p>
    <w:p w14:paraId="7CD22FDD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2"/>
          <w:szCs w:val="20"/>
          <w:lang w:val="en-GB"/>
          <w14:ligatures w14:val="none"/>
        </w:rPr>
      </w:pPr>
    </w:p>
    <w:p w14:paraId="26832FB1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2"/>
          <w:szCs w:val="20"/>
          <w:lang w:val="en-GB"/>
          <w14:ligatures w14:val="none"/>
        </w:rPr>
      </w:pPr>
    </w:p>
    <w:p w14:paraId="11C95D44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fr-FR"/>
          <w14:ligatures w14:val="none"/>
        </w:rPr>
      </w:pPr>
      <w:r w:rsidRPr="0057560B"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fr-FR"/>
          <w14:ligatures w14:val="none"/>
        </w:rPr>
        <w:t>Environment</w:t>
      </w:r>
    </w:p>
    <w:p w14:paraId="750BA383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2"/>
          <w:szCs w:val="20"/>
          <w:lang w:val="fr-FR"/>
          <w14:ligatures w14:val="none"/>
        </w:rPr>
      </w:pPr>
    </w:p>
    <w:p w14:paraId="5A8CC011" w14:textId="77777777" w:rsidR="003E269A" w:rsidRPr="0057560B" w:rsidRDefault="003E269A" w:rsidP="003E269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sectPr w:rsidR="003E269A" w:rsidRPr="0057560B" w:rsidSect="003E269A">
          <w:type w:val="continuous"/>
          <w:pgSz w:w="11906" w:h="16838"/>
          <w:pgMar w:top="899" w:right="1134" w:bottom="899" w:left="880" w:header="709" w:footer="709" w:gutter="0"/>
          <w:cols w:space="708"/>
          <w:docGrid w:linePitch="360"/>
        </w:sectPr>
      </w:pPr>
    </w:p>
    <w:p w14:paraId="64B1202B" w14:textId="77777777" w:rsidR="003E269A" w:rsidRPr="0057560B" w:rsidRDefault="003E269A" w:rsidP="003E269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Physical</w:t>
      </w:r>
    </w:p>
    <w:p w14:paraId="7A2C0336" w14:textId="3A0D9358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fr-FR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Unsafe</w:t>
      </w:r>
      <w:r w:rsidRPr="0057560B">
        <w:rPr>
          <w:rFonts w:ascii="Arial" w:eastAsia="Times New Roman" w:hAnsi="Arial" w:cs="Arial"/>
          <w:kern w:val="0"/>
          <w:sz w:val="20"/>
          <w:szCs w:val="20"/>
          <w:lang w:val="fr-FR"/>
          <w14:ligatures w14:val="none"/>
        </w:rPr>
        <w:t xml:space="preserve"> en</w:t>
      </w:r>
      <w:r w:rsidR="00FA5BF0" w:rsidRPr="0057560B">
        <w:rPr>
          <w:rFonts w:ascii="Arial" w:eastAsia="Times New Roman" w:hAnsi="Arial" w:cs="Arial"/>
          <w:kern w:val="0"/>
          <w:sz w:val="20"/>
          <w:szCs w:val="20"/>
          <w:lang w:val="fr-FR"/>
          <w14:ligatures w14:val="none"/>
        </w:rPr>
        <w:t>vironment</w:t>
      </w:r>
    </w:p>
    <w:p w14:paraId="0584168C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Unhealthy environment</w:t>
      </w:r>
    </w:p>
    <w:p w14:paraId="3761A9F0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Uncontrolled testing/calibration conditions</w:t>
      </w:r>
    </w:p>
    <w:p w14:paraId="38C1350E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facilities</w:t>
      </w:r>
    </w:p>
    <w:p w14:paraId="671D1DE5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security</w:t>
      </w:r>
    </w:p>
    <w:p w14:paraId="6310C2CA" w14:textId="77777777" w:rsidR="003E269A" w:rsidRPr="0057560B" w:rsidRDefault="003E269A" w:rsidP="003E269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Emotional</w:t>
      </w:r>
    </w:p>
    <w:p w14:paraId="150DAF1B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Blaming culture</w:t>
      </w:r>
    </w:p>
    <w:p w14:paraId="49034B9E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Victimization</w:t>
      </w:r>
    </w:p>
    <w:p w14:paraId="1E78B7B4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Undue pressure</w:t>
      </w:r>
    </w:p>
    <w:p w14:paraId="182C3CED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Unethical practices</w:t>
      </w:r>
    </w:p>
    <w:p w14:paraId="7429FCFA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09DAFB75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sectPr w:rsidR="003E269A" w:rsidRPr="0057560B" w:rsidSect="003E269A">
          <w:type w:val="continuous"/>
          <w:pgSz w:w="11906" w:h="16838"/>
          <w:pgMar w:top="899" w:right="1134" w:bottom="899" w:left="880" w:header="709" w:footer="709" w:gutter="0"/>
          <w:cols w:num="2" w:space="709"/>
          <w:docGrid w:linePitch="360"/>
        </w:sectPr>
      </w:pPr>
    </w:p>
    <w:p w14:paraId="30ED7C11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</w:pPr>
    </w:p>
    <w:p w14:paraId="21BD535F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</w:pPr>
      <w:r w:rsidRPr="0057560B"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  <w:t>Measurement</w:t>
      </w:r>
    </w:p>
    <w:p w14:paraId="77342A04" w14:textId="77777777" w:rsidR="003E269A" w:rsidRPr="0057560B" w:rsidRDefault="003E269A" w:rsidP="003E269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Lack of control systems</w:t>
      </w:r>
    </w:p>
    <w:p w14:paraId="273CD8BC" w14:textId="77777777" w:rsidR="003E269A" w:rsidRPr="0057560B" w:rsidRDefault="003E269A" w:rsidP="003E269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Insufficient control systems</w:t>
      </w:r>
    </w:p>
    <w:p w14:paraId="645372BF" w14:textId="77777777" w:rsidR="003E269A" w:rsidRPr="0057560B" w:rsidRDefault="003E269A" w:rsidP="003E269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Inefficient action taken on non-conformities</w:t>
      </w:r>
    </w:p>
    <w:p w14:paraId="7065EA0B" w14:textId="77777777" w:rsidR="003E269A" w:rsidRPr="0057560B" w:rsidRDefault="003E269A" w:rsidP="003E269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No action taken on non-conformities</w:t>
      </w:r>
    </w:p>
    <w:p w14:paraId="45120A39" w14:textId="77777777" w:rsidR="00492E79" w:rsidRPr="0057560B" w:rsidRDefault="00492E79">
      <w:pPr>
        <w:rPr>
          <w:rFonts w:ascii="Arial" w:hAnsi="Arial" w:cs="Arial"/>
        </w:rPr>
      </w:pPr>
    </w:p>
    <w:sectPr w:rsidR="00492E79" w:rsidRPr="0057560B" w:rsidSect="003E269A">
      <w:type w:val="continuous"/>
      <w:pgSz w:w="11906" w:h="16838"/>
      <w:pgMar w:top="899" w:right="1134" w:bottom="899" w:left="8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7CB91" w14:textId="77777777" w:rsidR="00531F5B" w:rsidRDefault="00531F5B" w:rsidP="003E269A">
      <w:pPr>
        <w:spacing w:after="0" w:line="240" w:lineRule="auto"/>
      </w:pPr>
      <w:r>
        <w:separator/>
      </w:r>
    </w:p>
  </w:endnote>
  <w:endnote w:type="continuationSeparator" w:id="0">
    <w:p w14:paraId="65A6FFD9" w14:textId="77777777" w:rsidR="00531F5B" w:rsidRDefault="00531F5B" w:rsidP="003E2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C0BA8" w14:textId="77777777" w:rsidR="001E0DEF" w:rsidRDefault="008F052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F8142F" w14:textId="77777777" w:rsidR="001E0DEF" w:rsidRDefault="001E0D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0CD15" w14:textId="77777777" w:rsidR="001E0DEF" w:rsidRDefault="008F052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55867AF" w14:textId="77777777" w:rsidR="001E0DEF" w:rsidRDefault="001E0D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AB94D" w14:textId="77777777" w:rsidR="008D14B9" w:rsidRDefault="008D14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0C65C" w14:textId="77777777" w:rsidR="00531F5B" w:rsidRDefault="00531F5B" w:rsidP="003E269A">
      <w:pPr>
        <w:spacing w:after="0" w:line="240" w:lineRule="auto"/>
      </w:pPr>
      <w:r>
        <w:separator/>
      </w:r>
    </w:p>
  </w:footnote>
  <w:footnote w:type="continuationSeparator" w:id="0">
    <w:p w14:paraId="2989C505" w14:textId="77777777" w:rsidR="00531F5B" w:rsidRDefault="00531F5B" w:rsidP="003E2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0980C" w14:textId="77777777" w:rsidR="008D14B9" w:rsidRDefault="008D14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035"/>
      <w:gridCol w:w="6165"/>
    </w:tblGrid>
    <w:tr w:rsidR="00A603DE" w14:paraId="4EA15E0E" w14:textId="77777777">
      <w:trPr>
        <w:trHeight w:val="284"/>
      </w:trPr>
      <w:tc>
        <w:tcPr>
          <w:tcW w:w="4035" w:type="dxa"/>
          <w:tcBorders>
            <w:top w:val="thinThickSmallGap" w:sz="24" w:space="0" w:color="auto"/>
            <w:left w:val="thinThickSmallGap" w:sz="24" w:space="0" w:color="auto"/>
            <w:bottom w:val="nil"/>
            <w:right w:val="nil"/>
          </w:tcBorders>
          <w:vAlign w:val="bottom"/>
        </w:tcPr>
        <w:p w14:paraId="10D08DFA" w14:textId="7A4FD508" w:rsidR="003E269A" w:rsidRDefault="003E269A">
          <w:pPr>
            <w:rPr>
              <w:sz w:val="16"/>
            </w:rPr>
          </w:pPr>
          <w:r>
            <w:rPr>
              <w:sz w:val="16"/>
            </w:rPr>
            <w:t>AS0</w:t>
          </w:r>
          <w:r w:rsidR="001A6A97">
            <w:rPr>
              <w:sz w:val="16"/>
            </w:rPr>
            <w:t>02</w:t>
          </w:r>
          <w:r w:rsidR="008D14B9">
            <w:rPr>
              <w:sz w:val="16"/>
            </w:rPr>
            <w:t>M</w:t>
          </w:r>
          <w:r>
            <w:rPr>
              <w:sz w:val="16"/>
            </w:rPr>
            <w:t>F</w:t>
          </w:r>
        </w:p>
      </w:tc>
      <w:tc>
        <w:tcPr>
          <w:tcW w:w="6165" w:type="dxa"/>
          <w:tcBorders>
            <w:top w:val="thinThickSmallGap" w:sz="24" w:space="0" w:color="auto"/>
            <w:left w:val="nil"/>
            <w:bottom w:val="nil"/>
            <w:right w:val="thickThinSmallGap" w:sz="24" w:space="0" w:color="auto"/>
          </w:tcBorders>
          <w:vAlign w:val="bottom"/>
        </w:tcPr>
        <w:p w14:paraId="2BE36B8A" w14:textId="14A89A87" w:rsidR="001E0DEF" w:rsidRDefault="003E269A" w:rsidP="009B371D">
          <w:pPr>
            <w:jc w:val="right"/>
            <w:rPr>
              <w:sz w:val="16"/>
            </w:rPr>
          </w:pPr>
          <w:r>
            <w:rPr>
              <w:sz w:val="16"/>
            </w:rPr>
            <w:t>07/25</w:t>
          </w:r>
        </w:p>
      </w:tc>
    </w:tr>
    <w:tr w:rsidR="00A603DE" w14:paraId="29A00264" w14:textId="77777777">
      <w:trPr>
        <w:cantSplit/>
        <w:trHeight w:val="567"/>
      </w:trPr>
      <w:tc>
        <w:tcPr>
          <w:tcW w:w="10200" w:type="dxa"/>
          <w:gridSpan w:val="2"/>
          <w:tcBorders>
            <w:top w:val="nil"/>
            <w:left w:val="thinThickSmallGap" w:sz="24" w:space="0" w:color="auto"/>
            <w:bottom w:val="thickThinSmallGap" w:sz="24" w:space="0" w:color="auto"/>
            <w:right w:val="thickThinSmallGap" w:sz="24" w:space="0" w:color="auto"/>
          </w:tcBorders>
          <w:vAlign w:val="center"/>
        </w:tcPr>
        <w:p w14:paraId="1FA21F85" w14:textId="3D066CC9" w:rsidR="001E0DEF" w:rsidRPr="003E269A" w:rsidRDefault="003E269A" w:rsidP="003E269A">
          <w:pPr>
            <w:jc w:val="center"/>
            <w:rPr>
              <w:b/>
              <w:bCs/>
            </w:rPr>
          </w:pPr>
          <w:r w:rsidRPr="003E269A">
            <w:rPr>
              <w:b/>
              <w:bCs/>
            </w:rPr>
            <w:t>LIST OF POSSIBLE RO</w:t>
          </w:r>
          <w:r w:rsidR="003D07FE">
            <w:rPr>
              <w:b/>
              <w:bCs/>
            </w:rPr>
            <w:t>O</w:t>
          </w:r>
          <w:r w:rsidRPr="003E269A">
            <w:rPr>
              <w:b/>
              <w:bCs/>
            </w:rPr>
            <w:t>T CAUSES</w:t>
          </w:r>
        </w:p>
      </w:tc>
    </w:tr>
  </w:tbl>
  <w:p w14:paraId="7A887E55" w14:textId="77777777" w:rsidR="001E0DEF" w:rsidRDefault="001E0D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30E95" w14:textId="77777777" w:rsidR="008D14B9" w:rsidRDefault="008D14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58AC"/>
    <w:multiLevelType w:val="hybridMultilevel"/>
    <w:tmpl w:val="07E8D2F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637C8"/>
    <w:multiLevelType w:val="hybridMultilevel"/>
    <w:tmpl w:val="4E48714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B2CB6"/>
    <w:multiLevelType w:val="hybridMultilevel"/>
    <w:tmpl w:val="67AA5B2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6025DF"/>
    <w:multiLevelType w:val="hybridMultilevel"/>
    <w:tmpl w:val="16541AE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1707E"/>
    <w:multiLevelType w:val="hybridMultilevel"/>
    <w:tmpl w:val="C22CB39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AB30B6"/>
    <w:multiLevelType w:val="hybridMultilevel"/>
    <w:tmpl w:val="D1A2B5B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20845310">
    <w:abstractNumId w:val="5"/>
  </w:num>
  <w:num w:numId="2" w16cid:durableId="1222715318">
    <w:abstractNumId w:val="3"/>
  </w:num>
  <w:num w:numId="3" w16cid:durableId="422380724">
    <w:abstractNumId w:val="4"/>
  </w:num>
  <w:num w:numId="4" w16cid:durableId="251007909">
    <w:abstractNumId w:val="1"/>
  </w:num>
  <w:num w:numId="5" w16cid:durableId="497044610">
    <w:abstractNumId w:val="2"/>
  </w:num>
  <w:num w:numId="6" w16cid:durableId="1319337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69A"/>
    <w:rsid w:val="00003496"/>
    <w:rsid w:val="000A0BA1"/>
    <w:rsid w:val="001740C9"/>
    <w:rsid w:val="001A6A97"/>
    <w:rsid w:val="001E0DEF"/>
    <w:rsid w:val="002A6F18"/>
    <w:rsid w:val="002E7729"/>
    <w:rsid w:val="003D07FE"/>
    <w:rsid w:val="003E269A"/>
    <w:rsid w:val="004765F2"/>
    <w:rsid w:val="00492E79"/>
    <w:rsid w:val="004F7BC5"/>
    <w:rsid w:val="00531F5B"/>
    <w:rsid w:val="0057560B"/>
    <w:rsid w:val="00611D44"/>
    <w:rsid w:val="00644932"/>
    <w:rsid w:val="00723064"/>
    <w:rsid w:val="008D14B9"/>
    <w:rsid w:val="008F0528"/>
    <w:rsid w:val="00934C6E"/>
    <w:rsid w:val="009676CF"/>
    <w:rsid w:val="00DD0DFD"/>
    <w:rsid w:val="00FA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9109D"/>
  <w15:chartTrackingRefBased/>
  <w15:docId w15:val="{21036429-D330-4415-B1F0-0593A764F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6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26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69A"/>
  </w:style>
  <w:style w:type="paragraph" w:styleId="Footer">
    <w:name w:val="footer"/>
    <w:basedOn w:val="Normal"/>
    <w:link w:val="FooterChar"/>
    <w:uiPriority w:val="99"/>
    <w:unhideWhenUsed/>
    <w:rsid w:val="003E26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69A"/>
  </w:style>
  <w:style w:type="character" w:styleId="PageNumber">
    <w:name w:val="page number"/>
    <w:basedOn w:val="DefaultParagraphFont"/>
    <w:semiHidden/>
    <w:rsid w:val="003E26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7</cp:revision>
  <dcterms:created xsi:type="dcterms:W3CDTF">2025-07-02T11:33:00Z</dcterms:created>
  <dcterms:modified xsi:type="dcterms:W3CDTF">2026-04-16T09:52:00Z</dcterms:modified>
</cp:coreProperties>
</file>