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C33FF" w14:textId="42F45F1A" w:rsidR="00DD0D50" w:rsidRPr="00A56EB5" w:rsidRDefault="00BF626D" w:rsidP="00BF626D">
      <w:pPr>
        <w:jc w:val="center"/>
        <w:rPr>
          <w:rFonts w:ascii="Arial" w:hAnsi="Arial" w:cs="Arial"/>
          <w:b/>
          <w:bCs/>
          <w:u w:val="single"/>
          <w:lang w:val="en-ZA"/>
        </w:rPr>
      </w:pPr>
      <w:r w:rsidRPr="00A56EB5">
        <w:rPr>
          <w:rFonts w:ascii="Arial" w:hAnsi="Arial" w:cs="Arial"/>
          <w:b/>
          <w:bCs/>
          <w:u w:val="single"/>
          <w:lang w:val="en-ZA"/>
        </w:rPr>
        <w:t>QUALITY POLICY STATEMENT</w:t>
      </w:r>
    </w:p>
    <w:p w14:paraId="62799F9F" w14:textId="72178A9C" w:rsidR="00EB7F75" w:rsidRDefault="00EB7F75" w:rsidP="00BF626D">
      <w:pPr>
        <w:rPr>
          <w:rFonts w:ascii="Arial" w:hAnsi="Arial" w:cs="Arial"/>
        </w:rPr>
      </w:pPr>
      <w:r>
        <w:rPr>
          <w:rFonts w:ascii="Arial" w:hAnsi="Arial" w:cs="Arial"/>
        </w:rPr>
        <w:t>Top management commits to d</w:t>
      </w:r>
      <w:r w:rsidRPr="00A56EB5">
        <w:rPr>
          <w:rFonts w:ascii="Arial" w:hAnsi="Arial" w:cs="Arial"/>
        </w:rPr>
        <w:t xml:space="preserve">ocument operating procedures </w:t>
      </w:r>
      <w:r>
        <w:rPr>
          <w:rFonts w:ascii="Arial" w:hAnsi="Arial" w:cs="Arial"/>
        </w:rPr>
        <w:t xml:space="preserve">for the preparation, testing (homogeneity, stability and postproduction checks for stability) as per the aspects of ISO 17025:2017 </w:t>
      </w:r>
      <w:r w:rsidR="00904F2D">
        <w:rPr>
          <w:rFonts w:ascii="Arial" w:hAnsi="Arial" w:cs="Arial"/>
        </w:rPr>
        <w:t xml:space="preserve">for the competence of </w:t>
      </w:r>
      <w:r>
        <w:rPr>
          <w:rFonts w:ascii="Arial" w:hAnsi="Arial" w:cs="Arial"/>
        </w:rPr>
        <w:t xml:space="preserve">testing and calibration laboratories. </w:t>
      </w:r>
    </w:p>
    <w:p w14:paraId="07460420" w14:textId="0509C28F" w:rsidR="00BF626D" w:rsidRPr="00A56EB5" w:rsidRDefault="00BF626D" w:rsidP="00BF626D">
      <w:pPr>
        <w:rPr>
          <w:rFonts w:ascii="Arial" w:hAnsi="Arial" w:cs="Arial"/>
        </w:rPr>
      </w:pPr>
      <w:r w:rsidRPr="00EB7F75">
        <w:rPr>
          <w:rFonts w:ascii="Arial" w:hAnsi="Arial" w:cs="Arial"/>
        </w:rPr>
        <w:t xml:space="preserve">Top management commits to </w:t>
      </w:r>
      <w:proofErr w:type="gramStart"/>
      <w:r w:rsidRPr="00EB7F75">
        <w:rPr>
          <w:rFonts w:ascii="Arial" w:hAnsi="Arial" w:cs="Arial"/>
        </w:rPr>
        <w:t>carry</w:t>
      </w:r>
      <w:proofErr w:type="gramEnd"/>
      <w:r w:rsidRPr="00EB7F75">
        <w:rPr>
          <w:rFonts w:ascii="Arial" w:hAnsi="Arial" w:cs="Arial"/>
        </w:rPr>
        <w:t xml:space="preserve"> out </w:t>
      </w:r>
      <w:r w:rsidR="006A2567" w:rsidRPr="00EB7F75">
        <w:rPr>
          <w:rFonts w:ascii="Arial" w:hAnsi="Arial" w:cs="Arial"/>
        </w:rPr>
        <w:t xml:space="preserve">all </w:t>
      </w:r>
      <w:r w:rsidRPr="00EB7F75">
        <w:rPr>
          <w:rFonts w:ascii="Arial" w:hAnsi="Arial" w:cs="Arial"/>
        </w:rPr>
        <w:t xml:space="preserve">Proficiency </w:t>
      </w:r>
      <w:r w:rsidR="006D5663" w:rsidRPr="00EB7F75">
        <w:rPr>
          <w:rFonts w:ascii="Arial" w:hAnsi="Arial" w:cs="Arial"/>
        </w:rPr>
        <w:t>T</w:t>
      </w:r>
      <w:r w:rsidRPr="00EB7F75">
        <w:rPr>
          <w:rFonts w:ascii="Arial" w:hAnsi="Arial" w:cs="Arial"/>
        </w:rPr>
        <w:t>esting activities as per the requirements stated in ISO 17043:2023</w:t>
      </w:r>
      <w:r w:rsidR="006A2567" w:rsidRPr="00EB7F75">
        <w:rPr>
          <w:rFonts w:ascii="Arial" w:hAnsi="Arial" w:cs="Arial"/>
        </w:rPr>
        <w:t xml:space="preserve"> and </w:t>
      </w:r>
      <w:proofErr w:type="gramStart"/>
      <w:r w:rsidR="00EB7F75" w:rsidRPr="00EB7F75">
        <w:rPr>
          <w:rFonts w:ascii="Arial" w:hAnsi="Arial" w:cs="Arial"/>
        </w:rPr>
        <w:t>provide</w:t>
      </w:r>
      <w:proofErr w:type="gramEnd"/>
      <w:r w:rsidR="00EB7F75" w:rsidRPr="00EB7F75">
        <w:rPr>
          <w:rFonts w:ascii="Arial" w:hAnsi="Arial" w:cs="Arial"/>
        </w:rPr>
        <w:t xml:space="preserve"> the </w:t>
      </w:r>
      <w:proofErr w:type="gramStart"/>
      <w:r w:rsidR="00EB7F75" w:rsidRPr="00EB7F75">
        <w:rPr>
          <w:rFonts w:ascii="Arial" w:hAnsi="Arial" w:cs="Arial"/>
        </w:rPr>
        <w:t>participant</w:t>
      </w:r>
      <w:proofErr w:type="gramEnd"/>
      <w:r w:rsidR="00EB7F75" w:rsidRPr="00EB7F75">
        <w:rPr>
          <w:rFonts w:ascii="Arial" w:hAnsi="Arial" w:cs="Arial"/>
        </w:rPr>
        <w:t xml:space="preserve"> with </w:t>
      </w:r>
      <w:proofErr w:type="gramStart"/>
      <w:r w:rsidR="00EB7F75" w:rsidRPr="00EB7F75">
        <w:rPr>
          <w:rFonts w:ascii="Arial" w:hAnsi="Arial" w:cs="Arial"/>
        </w:rPr>
        <w:t>an information</w:t>
      </w:r>
      <w:proofErr w:type="gramEnd"/>
      <w:r w:rsidR="00EB7F75" w:rsidRPr="00EB7F75">
        <w:rPr>
          <w:rFonts w:ascii="Arial" w:hAnsi="Arial" w:cs="Arial"/>
        </w:rPr>
        <w:t xml:space="preserve"> and support to demonstrate and improve the quality of their analytical measurement</w:t>
      </w:r>
      <w:r w:rsidR="00EB7F75">
        <w:rPr>
          <w:rFonts w:ascii="Arial" w:hAnsi="Arial" w:cs="Arial"/>
        </w:rPr>
        <w:t>.</w:t>
      </w:r>
    </w:p>
    <w:p w14:paraId="5816ABAE" w14:textId="73F7617F" w:rsidR="00904F2D" w:rsidRPr="00A56EB5" w:rsidRDefault="00904F2D" w:rsidP="00904F2D">
      <w:pPr>
        <w:rPr>
          <w:rFonts w:ascii="Arial" w:hAnsi="Arial" w:cs="Arial"/>
        </w:rPr>
      </w:pPr>
      <w:r w:rsidRPr="00A56EB5">
        <w:rPr>
          <w:rFonts w:ascii="Arial" w:hAnsi="Arial" w:cs="Arial"/>
        </w:rPr>
        <w:t xml:space="preserve">Top management commits to </w:t>
      </w:r>
      <w:r>
        <w:rPr>
          <w:rFonts w:ascii="Arial" w:hAnsi="Arial" w:cs="Arial"/>
        </w:rPr>
        <w:t xml:space="preserve">adherence to all aspects of reference material production </w:t>
      </w:r>
      <w:r w:rsidRPr="00A56EB5">
        <w:rPr>
          <w:rFonts w:ascii="Arial" w:hAnsi="Arial" w:cs="Arial"/>
        </w:rPr>
        <w:t>as per requirements of ISO 17034:2016</w:t>
      </w:r>
      <w:r>
        <w:rPr>
          <w:rFonts w:ascii="Arial" w:hAnsi="Arial" w:cs="Arial"/>
        </w:rPr>
        <w:t xml:space="preserve"> including,</w:t>
      </w:r>
      <w:r w:rsidRPr="00A56EB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characterize, storage, shipping postproduction checks for stability.</w:t>
      </w:r>
      <w:r w:rsidRPr="00A56EB5">
        <w:rPr>
          <w:rFonts w:ascii="Arial" w:hAnsi="Arial" w:cs="Arial"/>
        </w:rPr>
        <w:t xml:space="preserve">  </w:t>
      </w:r>
    </w:p>
    <w:p w14:paraId="2418E877" w14:textId="70A05AA9" w:rsidR="00BF626D" w:rsidRPr="00A56EB5" w:rsidRDefault="00BF626D" w:rsidP="00BF626D">
      <w:pPr>
        <w:rPr>
          <w:rFonts w:ascii="Arial" w:hAnsi="Arial" w:cs="Arial"/>
        </w:rPr>
      </w:pPr>
      <w:r w:rsidRPr="00A56EB5">
        <w:rPr>
          <w:rFonts w:ascii="Arial" w:hAnsi="Arial" w:cs="Arial"/>
        </w:rPr>
        <w:t xml:space="preserve">Top management commits to confidentiality and impartiality. All </w:t>
      </w:r>
      <w:proofErr w:type="gramStart"/>
      <w:r w:rsidRPr="00A56EB5">
        <w:rPr>
          <w:rFonts w:ascii="Arial" w:hAnsi="Arial" w:cs="Arial"/>
        </w:rPr>
        <w:t>customers</w:t>
      </w:r>
      <w:proofErr w:type="gramEnd"/>
      <w:r w:rsidRPr="00A56EB5">
        <w:rPr>
          <w:rFonts w:ascii="Arial" w:hAnsi="Arial" w:cs="Arial"/>
        </w:rPr>
        <w:t xml:space="preserve"> information and results are protected to ensure confidentiality. Top management enforces all personnel to always act </w:t>
      </w:r>
      <w:r w:rsidR="00827788" w:rsidRPr="00A56EB5">
        <w:rPr>
          <w:rFonts w:ascii="Arial" w:hAnsi="Arial" w:cs="Arial"/>
        </w:rPr>
        <w:t>impartially</w:t>
      </w:r>
      <w:r w:rsidR="00A436A0">
        <w:rPr>
          <w:rFonts w:ascii="Arial" w:hAnsi="Arial" w:cs="Arial"/>
        </w:rPr>
        <w:t>, practice good professionalism</w:t>
      </w:r>
      <w:r w:rsidRPr="00A56EB5">
        <w:rPr>
          <w:rFonts w:ascii="Arial" w:hAnsi="Arial" w:cs="Arial"/>
        </w:rPr>
        <w:t xml:space="preserve"> to ensure that the integrity of the system and results are maintained. </w:t>
      </w:r>
    </w:p>
    <w:p w14:paraId="4AAFCE51" w14:textId="0461B84D" w:rsidR="00BF626D" w:rsidRPr="00A56EB5" w:rsidRDefault="00BF626D" w:rsidP="00BF626D">
      <w:pPr>
        <w:rPr>
          <w:rFonts w:ascii="Arial" w:hAnsi="Arial" w:cs="Arial"/>
        </w:rPr>
      </w:pPr>
      <w:r w:rsidRPr="00A56EB5">
        <w:rPr>
          <w:rFonts w:ascii="Arial" w:hAnsi="Arial" w:cs="Arial"/>
        </w:rPr>
        <w:t>Document and ensure traceability of data through LIMS to</w:t>
      </w:r>
      <w:r w:rsidR="006D5663" w:rsidRPr="00A56EB5">
        <w:rPr>
          <w:rFonts w:ascii="Arial" w:hAnsi="Arial" w:cs="Arial"/>
        </w:rPr>
        <w:t xml:space="preserve"> enable assessment </w:t>
      </w:r>
      <w:r w:rsidR="00A56EB5" w:rsidRPr="00A56EB5">
        <w:rPr>
          <w:rFonts w:ascii="Arial" w:hAnsi="Arial" w:cs="Arial"/>
        </w:rPr>
        <w:t>of homogeneity</w:t>
      </w:r>
      <w:r w:rsidRPr="00A56EB5">
        <w:rPr>
          <w:rFonts w:ascii="Arial" w:hAnsi="Arial" w:cs="Arial"/>
        </w:rPr>
        <w:t xml:space="preserve"> and stability of proficiency testing </w:t>
      </w:r>
      <w:r w:rsidR="006D5663" w:rsidRPr="00A56EB5">
        <w:rPr>
          <w:rFonts w:ascii="Arial" w:hAnsi="Arial" w:cs="Arial"/>
        </w:rPr>
        <w:t>samples</w:t>
      </w:r>
      <w:r w:rsidR="00A56EB5">
        <w:rPr>
          <w:rFonts w:ascii="Arial" w:hAnsi="Arial" w:cs="Arial"/>
        </w:rPr>
        <w:t xml:space="preserve"> and reference materials</w:t>
      </w:r>
      <w:r w:rsidR="006D5663" w:rsidRPr="00A56EB5">
        <w:rPr>
          <w:rFonts w:ascii="Arial" w:hAnsi="Arial" w:cs="Arial"/>
        </w:rPr>
        <w:t xml:space="preserve">. </w:t>
      </w:r>
    </w:p>
    <w:p w14:paraId="558AC687" w14:textId="5D024F89" w:rsidR="00BF626D" w:rsidRPr="00A56EB5" w:rsidRDefault="00BF626D" w:rsidP="00BF626D">
      <w:pPr>
        <w:rPr>
          <w:rFonts w:ascii="Arial" w:hAnsi="Arial" w:cs="Arial"/>
        </w:rPr>
      </w:pPr>
      <w:r w:rsidRPr="00A56EB5">
        <w:rPr>
          <w:rFonts w:ascii="Arial" w:hAnsi="Arial" w:cs="Arial"/>
        </w:rPr>
        <w:t xml:space="preserve">Identify the uncertainties in the production line, improve the measurement process through performing verification, efficiencies, calibrations and competence monitoring </w:t>
      </w:r>
      <w:r w:rsidR="006D5663" w:rsidRPr="00A56EB5">
        <w:rPr>
          <w:rFonts w:ascii="Arial" w:hAnsi="Arial" w:cs="Arial"/>
        </w:rPr>
        <w:t xml:space="preserve">of personnel </w:t>
      </w:r>
      <w:r w:rsidRPr="00A56EB5">
        <w:rPr>
          <w:rFonts w:ascii="Arial" w:hAnsi="Arial" w:cs="Arial"/>
        </w:rPr>
        <w:t>to reduce the uncertainty of measurement then account in the characterization of certified reference material.</w:t>
      </w:r>
    </w:p>
    <w:p w14:paraId="47EEFF5C" w14:textId="77777777" w:rsidR="00BF626D" w:rsidRPr="00A56EB5" w:rsidRDefault="00BF626D" w:rsidP="00BF626D">
      <w:pPr>
        <w:rPr>
          <w:rFonts w:ascii="Arial" w:hAnsi="Arial" w:cs="Arial"/>
        </w:rPr>
      </w:pPr>
      <w:r w:rsidRPr="00A56EB5">
        <w:rPr>
          <w:rFonts w:ascii="Arial" w:hAnsi="Arial" w:cs="Arial"/>
        </w:rPr>
        <w:t>Ensure the review of the management system through auditing the system periodically to provide confidence in effectiveness of the system.</w:t>
      </w:r>
    </w:p>
    <w:p w14:paraId="36C74FDA" w14:textId="77777777" w:rsidR="00BF626D" w:rsidRPr="00A56EB5" w:rsidRDefault="00BF626D" w:rsidP="00BF626D">
      <w:pPr>
        <w:rPr>
          <w:rFonts w:ascii="Arial" w:hAnsi="Arial" w:cs="Arial"/>
        </w:rPr>
      </w:pPr>
      <w:r w:rsidRPr="00A56EB5">
        <w:rPr>
          <w:rFonts w:ascii="Arial" w:hAnsi="Arial" w:cs="Arial"/>
        </w:rPr>
        <w:t>Identify risks of the production line, assess and document opportunities or mitigation. Ensure actions are taken proportionate to the impact of product quality.</w:t>
      </w:r>
    </w:p>
    <w:p w14:paraId="174F3976" w14:textId="58B7C6F2" w:rsidR="00BF626D" w:rsidRPr="00A56EB5" w:rsidRDefault="00BF626D" w:rsidP="00BF626D">
      <w:pPr>
        <w:rPr>
          <w:rFonts w:ascii="Arial" w:hAnsi="Arial" w:cs="Arial"/>
        </w:rPr>
      </w:pPr>
      <w:r w:rsidRPr="00A56EB5">
        <w:rPr>
          <w:rFonts w:ascii="Arial" w:hAnsi="Arial" w:cs="Arial"/>
        </w:rPr>
        <w:t xml:space="preserve">Document post-production monitoring </w:t>
      </w:r>
      <w:r w:rsidR="00E73F2A" w:rsidRPr="00A56EB5">
        <w:rPr>
          <w:rFonts w:ascii="Arial" w:hAnsi="Arial" w:cs="Arial"/>
        </w:rPr>
        <w:t xml:space="preserve">of reference material </w:t>
      </w:r>
      <w:r w:rsidRPr="00A56EB5">
        <w:rPr>
          <w:rFonts w:ascii="Arial" w:hAnsi="Arial" w:cs="Arial"/>
        </w:rPr>
        <w:t xml:space="preserve">and </w:t>
      </w:r>
      <w:proofErr w:type="gramStart"/>
      <w:r w:rsidRPr="00A56EB5">
        <w:rPr>
          <w:rFonts w:ascii="Arial" w:hAnsi="Arial" w:cs="Arial"/>
        </w:rPr>
        <w:t>keep</w:t>
      </w:r>
      <w:proofErr w:type="gramEnd"/>
      <w:r w:rsidRPr="00A56EB5">
        <w:rPr>
          <w:rFonts w:ascii="Arial" w:hAnsi="Arial" w:cs="Arial"/>
        </w:rPr>
        <w:t xml:space="preserve"> the record.</w:t>
      </w:r>
    </w:p>
    <w:p w14:paraId="555C207C" w14:textId="77777777" w:rsidR="00BF626D" w:rsidRPr="00A56EB5" w:rsidRDefault="00BF626D" w:rsidP="00BF626D">
      <w:pPr>
        <w:rPr>
          <w:rFonts w:ascii="Arial" w:hAnsi="Arial" w:cs="Arial"/>
        </w:rPr>
      </w:pPr>
      <w:r w:rsidRPr="00A56EB5">
        <w:rPr>
          <w:rFonts w:ascii="Arial" w:hAnsi="Arial" w:cs="Arial"/>
        </w:rPr>
        <w:t xml:space="preserve">Know the cost of sales and </w:t>
      </w:r>
      <w:proofErr w:type="spellStart"/>
      <w:r w:rsidRPr="00A56EB5">
        <w:rPr>
          <w:rFonts w:ascii="Arial" w:hAnsi="Arial" w:cs="Arial"/>
        </w:rPr>
        <w:t>optimise</w:t>
      </w:r>
      <w:proofErr w:type="spellEnd"/>
      <w:r w:rsidRPr="00A56EB5">
        <w:rPr>
          <w:rFonts w:ascii="Arial" w:hAnsi="Arial" w:cs="Arial"/>
        </w:rPr>
        <w:t xml:space="preserve"> the production line.</w:t>
      </w:r>
    </w:p>
    <w:p w14:paraId="4A570CDD" w14:textId="77777777" w:rsidR="00BF626D" w:rsidRPr="00A56EB5" w:rsidRDefault="00BF626D" w:rsidP="00BF626D">
      <w:pPr>
        <w:rPr>
          <w:rFonts w:ascii="Arial" w:hAnsi="Arial" w:cs="Arial"/>
        </w:rPr>
      </w:pPr>
      <w:r w:rsidRPr="00A56EB5">
        <w:rPr>
          <w:rFonts w:ascii="Arial" w:hAnsi="Arial" w:cs="Arial"/>
        </w:rPr>
        <w:lastRenderedPageBreak/>
        <w:t xml:space="preserve">Ensure empowerment, </w:t>
      </w:r>
      <w:proofErr w:type="spellStart"/>
      <w:proofErr w:type="gramStart"/>
      <w:r w:rsidRPr="00A56EB5">
        <w:rPr>
          <w:rFonts w:ascii="Arial" w:hAnsi="Arial" w:cs="Arial"/>
        </w:rPr>
        <w:t>well being</w:t>
      </w:r>
      <w:proofErr w:type="spellEnd"/>
      <w:proofErr w:type="gramEnd"/>
      <w:r w:rsidRPr="00A56EB5">
        <w:rPr>
          <w:rFonts w:ascii="Arial" w:hAnsi="Arial" w:cs="Arial"/>
        </w:rPr>
        <w:t xml:space="preserve"> and safety of personnel for the purpose of production line.</w:t>
      </w:r>
    </w:p>
    <w:p w14:paraId="0417A3FE" w14:textId="06E5D903" w:rsidR="004264AE" w:rsidRPr="004264AE" w:rsidRDefault="004264AE" w:rsidP="004264AE">
      <w:pPr>
        <w:rPr>
          <w:rFonts w:ascii="Arial" w:hAnsi="Arial" w:cs="Arial"/>
          <w:lang w:val="en-ZA"/>
        </w:rPr>
      </w:pPr>
      <w:r w:rsidRPr="004264AE">
        <w:rPr>
          <w:rFonts w:ascii="Arial" w:hAnsi="Arial" w:cs="Arial"/>
          <w:lang w:val="en-ZA"/>
        </w:rPr>
        <w:t>We are committed to supporting our customers in the use of our products and services. Addressing and resolving any complaints or appeals promptly and effectively is a priority. All submitted concerns will be thoroughly investigated and resolved, with clear and timely communication provided throughout the process.</w:t>
      </w:r>
    </w:p>
    <w:p w14:paraId="0C8CCD8A" w14:textId="77777777" w:rsidR="004264AE" w:rsidRPr="00A56EB5" w:rsidRDefault="004264AE" w:rsidP="00BF626D">
      <w:pPr>
        <w:rPr>
          <w:rFonts w:ascii="Arial" w:hAnsi="Arial" w:cs="Arial"/>
        </w:rPr>
      </w:pPr>
    </w:p>
    <w:p w14:paraId="06E7DCDF" w14:textId="77777777" w:rsidR="00BF626D" w:rsidRDefault="00BF626D" w:rsidP="00BF626D"/>
    <w:p w14:paraId="137B302D" w14:textId="77777777" w:rsidR="00BF626D" w:rsidRDefault="00BF626D" w:rsidP="00BF626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33"/>
        <w:gridCol w:w="3117"/>
      </w:tblGrid>
      <w:tr w:rsidR="00BF626D" w14:paraId="5B5BCE0A" w14:textId="77777777" w:rsidTr="00EC64E4">
        <w:trPr>
          <w:trHeight w:val="510"/>
        </w:trPr>
        <w:tc>
          <w:tcPr>
            <w:tcW w:w="9350" w:type="dxa"/>
            <w:gridSpan w:val="2"/>
            <w:vAlign w:val="center"/>
          </w:tcPr>
          <w:p w14:paraId="21733242" w14:textId="54130BFA" w:rsidR="00BF626D" w:rsidRDefault="00BF626D" w:rsidP="00EC64E4">
            <w:pPr>
              <w:jc w:val="center"/>
            </w:pPr>
            <w:r>
              <w:t>Effective Date: 27 July 2025</w:t>
            </w:r>
          </w:p>
        </w:tc>
      </w:tr>
      <w:tr w:rsidR="00BF626D" w14:paraId="43232043" w14:textId="77777777" w:rsidTr="00EC64E4">
        <w:trPr>
          <w:trHeight w:val="560"/>
        </w:trPr>
        <w:tc>
          <w:tcPr>
            <w:tcW w:w="6233" w:type="dxa"/>
            <w:vAlign w:val="center"/>
          </w:tcPr>
          <w:p w14:paraId="46739295" w14:textId="4D944D4A" w:rsidR="00BF626D" w:rsidRDefault="00BF626D" w:rsidP="00EC64E4">
            <w:proofErr w:type="spellStart"/>
            <w:r>
              <w:t>Authorised</w:t>
            </w:r>
            <w:proofErr w:type="spellEnd"/>
            <w:r>
              <w:t xml:space="preserve"> by Laboratory Manager: </w:t>
            </w:r>
            <w:proofErr w:type="spellStart"/>
            <w:r>
              <w:t>Mr</w:t>
            </w:r>
            <w:proofErr w:type="spellEnd"/>
            <w:r>
              <w:t xml:space="preserve"> S</w:t>
            </w:r>
            <w:r w:rsidR="00EC64E4">
              <w:t>B</w:t>
            </w:r>
            <w:r>
              <w:t xml:space="preserve"> Nyambi</w:t>
            </w:r>
          </w:p>
        </w:tc>
        <w:tc>
          <w:tcPr>
            <w:tcW w:w="3117" w:type="dxa"/>
            <w:vAlign w:val="center"/>
          </w:tcPr>
          <w:p w14:paraId="5ACB4501" w14:textId="77777777" w:rsidR="00BF626D" w:rsidRDefault="00BF626D" w:rsidP="00EC64E4"/>
        </w:tc>
      </w:tr>
      <w:tr w:rsidR="00BF626D" w14:paraId="60AA5F51" w14:textId="77777777" w:rsidTr="00EC64E4">
        <w:trPr>
          <w:trHeight w:val="554"/>
        </w:trPr>
        <w:tc>
          <w:tcPr>
            <w:tcW w:w="6233" w:type="dxa"/>
            <w:vAlign w:val="center"/>
          </w:tcPr>
          <w:p w14:paraId="5F2596B9" w14:textId="6568A825" w:rsidR="00BF626D" w:rsidRDefault="00BF626D" w:rsidP="00EC64E4">
            <w:proofErr w:type="spellStart"/>
            <w:r>
              <w:t>Authorised</w:t>
            </w:r>
            <w:proofErr w:type="spellEnd"/>
            <w:r>
              <w:t xml:space="preserve"> by </w:t>
            </w:r>
            <w:r w:rsidR="00EC64E4">
              <w:t xml:space="preserve">Managing Director: </w:t>
            </w:r>
            <w:proofErr w:type="spellStart"/>
            <w:r w:rsidR="00EC64E4">
              <w:t>Ms</w:t>
            </w:r>
            <w:proofErr w:type="spellEnd"/>
            <w:r w:rsidR="00EC64E4">
              <w:t xml:space="preserve"> NP Msibi</w:t>
            </w:r>
          </w:p>
        </w:tc>
        <w:tc>
          <w:tcPr>
            <w:tcW w:w="3117" w:type="dxa"/>
            <w:vAlign w:val="center"/>
          </w:tcPr>
          <w:p w14:paraId="40142A5F" w14:textId="77777777" w:rsidR="00BF626D" w:rsidRDefault="00BF626D" w:rsidP="00EC64E4"/>
        </w:tc>
      </w:tr>
    </w:tbl>
    <w:p w14:paraId="63F9F880" w14:textId="77777777" w:rsidR="00BF626D" w:rsidRDefault="00BF626D" w:rsidP="00BF626D"/>
    <w:p w14:paraId="4918A13C" w14:textId="77777777" w:rsidR="00BF626D" w:rsidRDefault="00BF626D" w:rsidP="00BF626D">
      <w:pPr>
        <w:rPr>
          <w:lang w:val="en-ZA"/>
        </w:rPr>
      </w:pPr>
    </w:p>
    <w:p w14:paraId="6337571E" w14:textId="77777777" w:rsidR="00BF626D" w:rsidRPr="00BF626D" w:rsidRDefault="00BF626D" w:rsidP="00BF626D">
      <w:pPr>
        <w:rPr>
          <w:lang w:val="en-ZA"/>
        </w:rPr>
      </w:pPr>
    </w:p>
    <w:sectPr w:rsidR="00BF626D" w:rsidRPr="00BF626D">
      <w:headerReference w:type="default" r:id="rId7"/>
      <w:footerReference w:type="default" r:id="rId8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0F744" w14:textId="77777777" w:rsidR="00B8737F" w:rsidRDefault="00B8737F" w:rsidP="00556C95">
      <w:pPr>
        <w:spacing w:after="0"/>
      </w:pPr>
      <w:r>
        <w:separator/>
      </w:r>
    </w:p>
  </w:endnote>
  <w:endnote w:type="continuationSeparator" w:id="0">
    <w:p w14:paraId="6599CE80" w14:textId="77777777" w:rsidR="00B8737F" w:rsidRDefault="00B8737F" w:rsidP="00556C9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399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221"/>
      <w:gridCol w:w="3239"/>
      <w:gridCol w:w="3226"/>
    </w:tblGrid>
    <w:tr w:rsidR="00DD0D50" w:rsidRPr="00F932EC" w14:paraId="703628D3" w14:textId="77777777" w:rsidTr="00935330">
      <w:trPr>
        <w:trHeight w:val="452"/>
      </w:trPr>
      <w:tc>
        <w:tcPr>
          <w:tcW w:w="3221" w:type="dxa"/>
        </w:tcPr>
        <w:p w14:paraId="78C499C1" w14:textId="77777777" w:rsidR="00DD0D50" w:rsidRPr="00F932EC" w:rsidRDefault="00DD0D50" w:rsidP="00DD0D50">
          <w:pPr>
            <w:pStyle w:val="TableParagraph"/>
            <w:spacing w:before="9"/>
            <w:ind w:left="36" w:right="14"/>
            <w:rPr>
              <w:sz w:val="24"/>
              <w:szCs w:val="24"/>
            </w:rPr>
          </w:pPr>
          <w:r>
            <w:rPr>
              <w:color w:val="212121"/>
              <w:w w:val="105"/>
              <w:sz w:val="24"/>
              <w:szCs w:val="24"/>
            </w:rPr>
            <w:t>Effective date</w:t>
          </w:r>
        </w:p>
      </w:tc>
      <w:tc>
        <w:tcPr>
          <w:tcW w:w="3239" w:type="dxa"/>
        </w:tcPr>
        <w:p w14:paraId="294B66F1" w14:textId="77777777" w:rsidR="00DD0D50" w:rsidRPr="00F932EC" w:rsidRDefault="00DD0D50" w:rsidP="00DD0D50">
          <w:pPr>
            <w:pStyle w:val="TableParagraph"/>
            <w:spacing w:before="5"/>
            <w:ind w:left="53" w:right="33"/>
            <w:rPr>
              <w:sz w:val="24"/>
              <w:szCs w:val="24"/>
            </w:rPr>
          </w:pPr>
          <w:r w:rsidRPr="00F932EC">
            <w:rPr>
              <w:color w:val="212121"/>
              <w:spacing w:val="-2"/>
              <w:sz w:val="24"/>
              <w:szCs w:val="24"/>
            </w:rPr>
            <w:t>Rev</w:t>
          </w:r>
          <w:r w:rsidRPr="00F932EC">
            <w:rPr>
              <w:color w:val="212121"/>
              <w:spacing w:val="-12"/>
              <w:sz w:val="24"/>
              <w:szCs w:val="24"/>
            </w:rPr>
            <w:t xml:space="preserve"> </w:t>
          </w:r>
          <w:r w:rsidRPr="00F932EC">
            <w:rPr>
              <w:color w:val="212121"/>
              <w:spacing w:val="-2"/>
              <w:sz w:val="24"/>
              <w:szCs w:val="24"/>
            </w:rPr>
            <w:t>status</w:t>
          </w:r>
        </w:p>
      </w:tc>
      <w:tc>
        <w:tcPr>
          <w:tcW w:w="3226" w:type="dxa"/>
        </w:tcPr>
        <w:p w14:paraId="4CB8FFB2" w14:textId="77777777" w:rsidR="00DD0D50" w:rsidRPr="007E7F60" w:rsidRDefault="00DD0D50" w:rsidP="00DD0D50">
          <w:pPr>
            <w:pStyle w:val="TableParagraph"/>
            <w:spacing w:before="19"/>
            <w:ind w:left="35" w:right="9"/>
            <w:rPr>
              <w:bCs/>
              <w:sz w:val="24"/>
              <w:szCs w:val="24"/>
            </w:rPr>
          </w:pPr>
          <w:r w:rsidRPr="007E7F60">
            <w:rPr>
              <w:bCs/>
              <w:color w:val="212121"/>
              <w:spacing w:val="-4"/>
              <w:sz w:val="24"/>
              <w:szCs w:val="24"/>
            </w:rPr>
            <w:t>Next review date</w:t>
          </w:r>
        </w:p>
      </w:tc>
    </w:tr>
    <w:tr w:rsidR="00DD0D50" w:rsidRPr="00F932EC" w14:paraId="427DEF96" w14:textId="77777777" w:rsidTr="00935330">
      <w:trPr>
        <w:trHeight w:val="417"/>
      </w:trPr>
      <w:tc>
        <w:tcPr>
          <w:tcW w:w="3221" w:type="dxa"/>
        </w:tcPr>
        <w:p w14:paraId="68C92CB2" w14:textId="3CADDCE1" w:rsidR="00DD0D50" w:rsidRPr="00F932EC" w:rsidRDefault="00DD0D50" w:rsidP="00DD0D50">
          <w:pPr>
            <w:pStyle w:val="TableParagraph"/>
            <w:spacing w:line="255" w:lineRule="exact"/>
            <w:ind w:left="36"/>
            <w:rPr>
              <w:sz w:val="24"/>
              <w:szCs w:val="24"/>
            </w:rPr>
          </w:pPr>
          <w:r>
            <w:rPr>
              <w:color w:val="212121"/>
              <w:sz w:val="24"/>
              <w:szCs w:val="24"/>
            </w:rPr>
            <w:t>07/2025</w:t>
          </w:r>
        </w:p>
      </w:tc>
      <w:tc>
        <w:tcPr>
          <w:tcW w:w="3239" w:type="dxa"/>
        </w:tcPr>
        <w:p w14:paraId="08C4A739" w14:textId="77777777" w:rsidR="00DD0D50" w:rsidRPr="00F932EC" w:rsidRDefault="00DD0D50" w:rsidP="00DD0D50">
          <w:pPr>
            <w:pStyle w:val="TableParagraph"/>
            <w:spacing w:line="262" w:lineRule="exact"/>
            <w:ind w:left="53" w:right="18"/>
            <w:rPr>
              <w:sz w:val="24"/>
              <w:szCs w:val="24"/>
            </w:rPr>
          </w:pPr>
          <w:r w:rsidRPr="00F932EC">
            <w:rPr>
              <w:color w:val="212121"/>
              <w:spacing w:val="-5"/>
              <w:sz w:val="24"/>
              <w:szCs w:val="24"/>
            </w:rPr>
            <w:t>0</w:t>
          </w:r>
          <w:r>
            <w:rPr>
              <w:color w:val="212121"/>
              <w:spacing w:val="-5"/>
              <w:sz w:val="24"/>
              <w:szCs w:val="24"/>
            </w:rPr>
            <w:t>0</w:t>
          </w:r>
        </w:p>
      </w:tc>
      <w:tc>
        <w:tcPr>
          <w:tcW w:w="3226" w:type="dxa"/>
        </w:tcPr>
        <w:p w14:paraId="7B4FE12A" w14:textId="084DAAC5" w:rsidR="00DD0D50" w:rsidRPr="00F932EC" w:rsidRDefault="00DD0D50" w:rsidP="00DD0D50">
          <w:pPr>
            <w:pStyle w:val="TableParagraph"/>
            <w:spacing w:line="263" w:lineRule="exact"/>
            <w:ind w:left="35" w:right="14"/>
            <w:rPr>
              <w:sz w:val="24"/>
              <w:szCs w:val="24"/>
            </w:rPr>
          </w:pPr>
          <w:r w:rsidRPr="00F932EC">
            <w:rPr>
              <w:color w:val="212121"/>
              <w:spacing w:val="-2"/>
              <w:sz w:val="24"/>
              <w:szCs w:val="24"/>
            </w:rPr>
            <w:t>0</w:t>
          </w:r>
          <w:r>
            <w:rPr>
              <w:color w:val="212121"/>
              <w:spacing w:val="-2"/>
              <w:sz w:val="24"/>
              <w:szCs w:val="24"/>
            </w:rPr>
            <w:t>7</w:t>
          </w:r>
          <w:r w:rsidRPr="00F932EC">
            <w:rPr>
              <w:color w:val="212121"/>
              <w:spacing w:val="-2"/>
              <w:sz w:val="24"/>
              <w:szCs w:val="24"/>
            </w:rPr>
            <w:t>/202</w:t>
          </w:r>
          <w:r>
            <w:rPr>
              <w:color w:val="212121"/>
              <w:spacing w:val="-2"/>
              <w:sz w:val="24"/>
              <w:szCs w:val="24"/>
            </w:rPr>
            <w:t>8</w:t>
          </w:r>
        </w:p>
      </w:tc>
    </w:tr>
  </w:tbl>
  <w:p w14:paraId="0BFA54DE" w14:textId="77777777" w:rsidR="00DD0D50" w:rsidRDefault="00DD0D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F8AE8" w14:textId="77777777" w:rsidR="00B8737F" w:rsidRDefault="00B8737F" w:rsidP="00556C95">
      <w:pPr>
        <w:spacing w:after="0"/>
      </w:pPr>
      <w:r>
        <w:separator/>
      </w:r>
    </w:p>
  </w:footnote>
  <w:footnote w:type="continuationSeparator" w:id="0">
    <w:p w14:paraId="792534DC" w14:textId="77777777" w:rsidR="00B8737F" w:rsidRDefault="00B8737F" w:rsidP="00556C9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013" w:type="dxa"/>
      <w:tblInd w:w="-701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601"/>
      <w:gridCol w:w="7412"/>
    </w:tblGrid>
    <w:tr w:rsidR="00556C95" w14:paraId="4B48D98B" w14:textId="77777777" w:rsidTr="002B0550">
      <w:trPr>
        <w:trHeight w:val="517"/>
      </w:trPr>
      <w:tc>
        <w:tcPr>
          <w:tcW w:w="3601" w:type="dxa"/>
          <w:vMerge w:val="restart"/>
        </w:tcPr>
        <w:p w14:paraId="414710B9" w14:textId="592A6598" w:rsidR="00556C95" w:rsidRPr="00AC191A" w:rsidRDefault="00EF1735" w:rsidP="00556C95">
          <w:pPr>
            <w:pStyle w:val="TableParagraph"/>
            <w:spacing w:line="399" w:lineRule="exact"/>
            <w:jc w:val="left"/>
            <w:rPr>
              <w:rFonts w:ascii="Times New Roman"/>
              <w:sz w:val="24"/>
              <w:szCs w:val="24"/>
            </w:rPr>
          </w:pPr>
          <w:sdt>
            <w:sdtPr>
              <w:rPr>
                <w:rFonts w:ascii="Times New Roman"/>
                <w:sz w:val="24"/>
                <w:szCs w:val="24"/>
              </w:rPr>
              <w:id w:val="-1276251404"/>
              <w:docPartObj>
                <w:docPartGallery w:val="Page Numbers (Margins)"/>
                <w:docPartUnique/>
              </w:docPartObj>
            </w:sdtPr>
            <w:sdtEndPr/>
            <w:sdtContent>
              <w:r w:rsidR="004F2D20">
                <w:rPr>
                  <w:rFonts w:ascii="Times New Roman"/>
                  <w:noProof/>
                  <w:sz w:val="24"/>
                  <w:szCs w:val="24"/>
                </w:rPr>
                <mc:AlternateContent>
                  <mc:Choice Requires="wps">
                    <w:drawing>
                      <wp:anchor distT="0" distB="0" distL="114300" distR="114300" simplePos="0" relativeHeight="251663360" behindDoc="0" locked="0" layoutInCell="0" allowOverlap="1" wp14:anchorId="2992CBE8" wp14:editId="77709983">
                        <wp:simplePos x="0" y="0"/>
                        <wp:positionH relativeFrom="leftMargin">
                          <wp:align>center</wp:align>
                        </wp:positionH>
                        <wp:positionV relativeFrom="margin">
                          <wp:align>bottom</wp:align>
                        </wp:positionV>
                        <wp:extent cx="532765" cy="2183130"/>
                        <wp:effectExtent l="0" t="0" r="3810" b="0"/>
                        <wp:wrapNone/>
                        <wp:docPr id="746504600" name="Rectangle 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532765" cy="21831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FA5570C" w14:textId="77777777" w:rsidR="002B0550" w:rsidRDefault="002B0550">
                                    <w:pPr>
                                      <w:pStyle w:val="Footer"/>
                                      <w:rPr>
                                        <w:rFonts w:asciiTheme="majorHAnsi" w:eastAsiaTheme="majorEastAsia" w:hAnsiTheme="majorHAnsi" w:cstheme="majorBidi"/>
                                        <w:sz w:val="44"/>
                                        <w:szCs w:val="44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lang w:val="en-GB"/>
                                      </w:rPr>
                                      <w:t>Page</w:t>
                                    </w:r>
                                    <w:r>
                                      <w:rPr>
                                        <w:rFonts w:eastAsiaTheme="minorEastAsia" w:cs="Times New Roman"/>
                                        <w:sz w:val="22"/>
                                        <w:szCs w:val="22"/>
                                      </w:rPr>
                                      <w:fldChar w:fldCharType="begin"/>
                                    </w:r>
                                    <w:r>
                                      <w:instrText>PAGE    \* MERGEFORMAT</w:instrText>
                                    </w:r>
                                    <w:r>
                                      <w:rPr>
                                        <w:rFonts w:eastAsiaTheme="minorEastAsia" w:cs="Times New Roman"/>
                                        <w:sz w:val="22"/>
                                        <w:szCs w:val="22"/>
                                      </w:rPr>
                                      <w:fldChar w:fldCharType="separate"/>
                                    </w: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sz w:val="44"/>
                                        <w:szCs w:val="44"/>
                                        <w:lang w:val="en-GB"/>
                                      </w:rPr>
                                      <w:t>2</w:t>
                                    </w: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sz w:val="44"/>
                                        <w:szCs w:val="44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vert270" wrap="square" lIns="91440" tIns="45720" rIns="91440" bIns="45720" anchor="ctr" anchorCtr="0" upright="1">
                                <a:spAutoFit/>
                              </wps:bodyPr>
                            </wps:wsp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rect w14:anchorId="2992CBE8" id="Rectangle 2" o:spid="_x0000_s1026" style="position:absolute;margin-left:0;margin-top:0;width:41.95pt;height:171.9pt;z-index:251663360;visibility:visible;mso-wrap-style:square;mso-width-percent:0;mso-height-percent:0;mso-wrap-distance-left:9pt;mso-wrap-distance-top:0;mso-wrap-distance-right:9pt;mso-wrap-distance-bottom:0;mso-position-horizontal:center;mso-position-horizontal-relative:lef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" o:allowincell="f" filled="f" stroked="f">
                        <v:textbox style="layout-flow:vertical;mso-layout-flow-alt:bottom-to-top;mso-fit-shape-to-text:t">
                          <w:txbxContent>
                            <w:p w14:paraId="7FA5570C" w14:textId="77777777" w:rsidR="002B0550" w:rsidRDefault="002B0550">
                              <w:pPr>
                                <w:pStyle w:val="Footer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lang w:val="en-GB"/>
                                </w:rPr>
                                <w:t>Page</w:t>
                              </w:r>
                              <w:r>
                                <w:rPr>
                                  <w:rFonts w:eastAsiaTheme="minorEastAsia" w:cs="Times New Roman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eastAsiaTheme="minorEastAsia" w:cs="Times New Roman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  <w:lang w:val="en-GB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  <w10:wrap anchorx="margin" anchory="margin"/>
                      </v:rect>
                    </w:pict>
                  </mc:Fallback>
                </mc:AlternateContent>
              </w:r>
            </w:sdtContent>
          </w:sdt>
        </w:p>
        <w:p w14:paraId="5E595AA7" w14:textId="4A886564" w:rsidR="00556C95" w:rsidRPr="00AC191A" w:rsidRDefault="004F0F84" w:rsidP="00556C95">
          <w:pPr>
            <w:pStyle w:val="TableParagraph"/>
            <w:spacing w:line="135" w:lineRule="exact"/>
            <w:ind w:left="1164"/>
            <w:jc w:val="left"/>
            <w:rPr>
              <w:rFonts w:ascii="Times New Roman"/>
              <w:sz w:val="24"/>
              <w:szCs w:val="24"/>
            </w:rPr>
          </w:pPr>
          <w:r w:rsidRPr="00AC191A">
            <w:rPr>
              <w:noProof/>
              <w:sz w:val="24"/>
              <w:szCs w:val="24"/>
            </w:rPr>
            <w:drawing>
              <wp:anchor distT="0" distB="0" distL="114300" distR="114300" simplePos="0" relativeHeight="251657216" behindDoc="0" locked="0" layoutInCell="1" allowOverlap="1" wp14:anchorId="27368ACF" wp14:editId="3E3A6E53">
                <wp:simplePos x="0" y="0"/>
                <wp:positionH relativeFrom="column">
                  <wp:posOffset>434340</wp:posOffset>
                </wp:positionH>
                <wp:positionV relativeFrom="paragraph">
                  <wp:posOffset>41910</wp:posOffset>
                </wp:positionV>
                <wp:extent cx="1329690" cy="1424940"/>
                <wp:effectExtent l="0" t="0" r="3810" b="3810"/>
                <wp:wrapSquare wrapText="bothSides"/>
                <wp:docPr id="664100750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402860" name="Picture 1686402860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412" w:type="dxa"/>
        </w:tcPr>
        <w:p w14:paraId="24F7A385" w14:textId="50522AA9" w:rsidR="00556C95" w:rsidRPr="00DC44DC" w:rsidRDefault="004F0F84" w:rsidP="00393DD7">
          <w:pPr>
            <w:pStyle w:val="TableParagraph"/>
            <w:spacing w:before="69"/>
            <w:ind w:left="33" w:right="17"/>
            <w:jc w:val="left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QUALITY POLICY STATEMENT</w:t>
          </w:r>
        </w:p>
      </w:tc>
    </w:tr>
    <w:tr w:rsidR="00393DD7" w14:paraId="47FA5A01" w14:textId="77777777" w:rsidTr="00525ACB">
      <w:trPr>
        <w:trHeight w:val="258"/>
      </w:trPr>
      <w:tc>
        <w:tcPr>
          <w:tcW w:w="3601" w:type="dxa"/>
          <w:vMerge/>
        </w:tcPr>
        <w:p w14:paraId="44CE7420" w14:textId="77777777" w:rsidR="00393DD7" w:rsidRPr="00AC191A" w:rsidRDefault="00393DD7" w:rsidP="00556C95">
          <w:pPr>
            <w:pStyle w:val="TableParagraph"/>
            <w:spacing w:line="399" w:lineRule="exact"/>
            <w:jc w:val="left"/>
            <w:rPr>
              <w:rFonts w:ascii="Times New Roman"/>
              <w:sz w:val="24"/>
              <w:szCs w:val="24"/>
            </w:rPr>
          </w:pPr>
        </w:p>
      </w:tc>
      <w:tc>
        <w:tcPr>
          <w:tcW w:w="7412" w:type="dxa"/>
        </w:tcPr>
        <w:p w14:paraId="0C443199" w14:textId="77777777" w:rsidR="00393DD7" w:rsidRPr="00DC44DC" w:rsidRDefault="00393DD7" w:rsidP="00556C95">
          <w:pPr>
            <w:pStyle w:val="TableParagraph"/>
            <w:spacing w:before="69"/>
            <w:ind w:left="33" w:right="17"/>
            <w:rPr>
              <w:b/>
              <w:bCs/>
              <w:color w:val="242424"/>
              <w:spacing w:val="-6"/>
              <w:sz w:val="24"/>
              <w:szCs w:val="24"/>
            </w:rPr>
          </w:pPr>
          <w:r w:rsidRPr="00DC44DC">
            <w:rPr>
              <w:b/>
              <w:bCs/>
              <w:color w:val="242424"/>
              <w:spacing w:val="-6"/>
              <w:sz w:val="24"/>
              <w:szCs w:val="24"/>
            </w:rPr>
            <w:t>Document no:</w:t>
          </w:r>
        </w:p>
        <w:p w14:paraId="2F2F631F" w14:textId="1F8885C3" w:rsidR="00393DD7" w:rsidRPr="00832524" w:rsidRDefault="00832524" w:rsidP="00832524">
          <w:pPr>
            <w:pStyle w:val="TableParagraph"/>
            <w:spacing w:before="69"/>
            <w:ind w:left="33" w:right="17"/>
            <w:rPr>
              <w:b/>
              <w:bCs/>
              <w:color w:val="242424"/>
              <w:spacing w:val="-6"/>
              <w:sz w:val="24"/>
              <w:szCs w:val="24"/>
            </w:rPr>
          </w:pPr>
          <w:proofErr w:type="spellStart"/>
          <w:r>
            <w:rPr>
              <w:b/>
              <w:bCs/>
              <w:color w:val="242424"/>
              <w:spacing w:val="-6"/>
              <w:sz w:val="24"/>
              <w:szCs w:val="24"/>
            </w:rPr>
            <w:t>AS</w:t>
          </w:r>
          <w:r w:rsidR="004844DE">
            <w:rPr>
              <w:b/>
              <w:bCs/>
              <w:color w:val="242424"/>
              <w:spacing w:val="-6"/>
              <w:sz w:val="24"/>
              <w:szCs w:val="24"/>
            </w:rPr>
            <w:t>MSDoc</w:t>
          </w:r>
          <w:proofErr w:type="spellEnd"/>
          <w:r w:rsidR="004F0F84">
            <w:rPr>
              <w:b/>
              <w:bCs/>
              <w:color w:val="242424"/>
              <w:spacing w:val="-6"/>
              <w:sz w:val="24"/>
              <w:szCs w:val="24"/>
            </w:rPr>
            <w:t xml:space="preserve"> </w:t>
          </w:r>
          <w:r w:rsidR="004844DE">
            <w:rPr>
              <w:b/>
              <w:bCs/>
              <w:color w:val="242424"/>
              <w:spacing w:val="-6"/>
              <w:sz w:val="24"/>
              <w:szCs w:val="24"/>
            </w:rPr>
            <w:t>8.2</w:t>
          </w:r>
          <w:r w:rsidR="004F0F84">
            <w:rPr>
              <w:b/>
              <w:bCs/>
              <w:color w:val="242424"/>
              <w:spacing w:val="-6"/>
              <w:sz w:val="24"/>
              <w:szCs w:val="24"/>
            </w:rPr>
            <w:t>-01</w:t>
          </w:r>
        </w:p>
      </w:tc>
    </w:tr>
    <w:tr w:rsidR="00556C95" w14:paraId="4AE0A569" w14:textId="77777777" w:rsidTr="002B0550">
      <w:trPr>
        <w:trHeight w:val="1415"/>
      </w:trPr>
      <w:tc>
        <w:tcPr>
          <w:tcW w:w="3601" w:type="dxa"/>
          <w:vMerge/>
        </w:tcPr>
        <w:p w14:paraId="6A5BA59D" w14:textId="77777777" w:rsidR="00556C95" w:rsidRPr="00AC191A" w:rsidRDefault="00556C95" w:rsidP="00556C95"/>
      </w:tc>
      <w:tc>
        <w:tcPr>
          <w:tcW w:w="7412" w:type="dxa"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Look w:val="04A0" w:firstRow="1" w:lastRow="0" w:firstColumn="1" w:lastColumn="0" w:noHBand="0" w:noVBand="1"/>
          </w:tblPr>
          <w:tblGrid>
            <w:gridCol w:w="1696"/>
            <w:gridCol w:w="3225"/>
            <w:gridCol w:w="2461"/>
          </w:tblGrid>
          <w:tr w:rsidR="00556C95" w:rsidRPr="00DC44DC" w14:paraId="40D66129" w14:textId="77777777" w:rsidTr="00935330">
            <w:tc>
              <w:tcPr>
                <w:tcW w:w="1696" w:type="dxa"/>
              </w:tcPr>
              <w:p w14:paraId="58ED5C4A" w14:textId="77777777" w:rsidR="00556C95" w:rsidRPr="00DC44DC" w:rsidRDefault="00556C95" w:rsidP="00556C95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i/>
                    <w:i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i/>
                    <w:iCs/>
                    <w:sz w:val="24"/>
                    <w:szCs w:val="24"/>
                  </w:rPr>
                  <w:t>Compiled by:</w:t>
                </w:r>
              </w:p>
            </w:tc>
            <w:tc>
              <w:tcPr>
                <w:tcW w:w="3225" w:type="dxa"/>
              </w:tcPr>
              <w:p w14:paraId="24FA5E13" w14:textId="77777777" w:rsidR="00556C95" w:rsidRPr="00DC44DC" w:rsidRDefault="00556C95" w:rsidP="00556C95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sz w:val="24"/>
                    <w:szCs w:val="24"/>
                  </w:rPr>
                  <w:t>Sifiso Nyambi - Laboratory Manager</w:t>
                </w:r>
              </w:p>
            </w:tc>
            <w:tc>
              <w:tcPr>
                <w:tcW w:w="2461" w:type="dxa"/>
              </w:tcPr>
              <w:p w14:paraId="33F7B48D" w14:textId="0AA50812" w:rsidR="00556C95" w:rsidRPr="00DC44DC" w:rsidRDefault="00556C95" w:rsidP="00556C95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</w:p>
            </w:tc>
          </w:tr>
          <w:tr w:rsidR="00556C95" w:rsidRPr="00DC44DC" w14:paraId="7331C8F6" w14:textId="77777777" w:rsidTr="00935330">
            <w:trPr>
              <w:trHeight w:val="423"/>
            </w:trPr>
            <w:tc>
              <w:tcPr>
                <w:tcW w:w="1696" w:type="dxa"/>
              </w:tcPr>
              <w:p w14:paraId="7B5A36DC" w14:textId="77777777" w:rsidR="00556C95" w:rsidRPr="00DC44DC" w:rsidRDefault="00556C95" w:rsidP="00556C95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i/>
                    <w:i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i/>
                    <w:iCs/>
                    <w:sz w:val="24"/>
                    <w:szCs w:val="24"/>
                  </w:rPr>
                  <w:t>Approved by:</w:t>
                </w:r>
              </w:p>
            </w:tc>
            <w:tc>
              <w:tcPr>
                <w:tcW w:w="3225" w:type="dxa"/>
              </w:tcPr>
              <w:p w14:paraId="4EF79560" w14:textId="77777777" w:rsidR="00556C95" w:rsidRPr="00DC44DC" w:rsidRDefault="00556C95" w:rsidP="00556C95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sz w:val="24"/>
                    <w:szCs w:val="24"/>
                  </w:rPr>
                  <w:t>Nonhlanhla Msibi -Operations Manager</w:t>
                </w:r>
              </w:p>
            </w:tc>
            <w:tc>
              <w:tcPr>
                <w:tcW w:w="2461" w:type="dxa"/>
              </w:tcPr>
              <w:p w14:paraId="0B2A5CAB" w14:textId="77777777" w:rsidR="00556C95" w:rsidRPr="00DC44DC" w:rsidRDefault="00556C95" w:rsidP="00556C95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</w:p>
            </w:tc>
          </w:tr>
        </w:tbl>
        <w:p w14:paraId="57F77216" w14:textId="77777777" w:rsidR="00556C95" w:rsidRPr="00DC44DC" w:rsidRDefault="00556C95" w:rsidP="00556C95">
          <w:pPr>
            <w:pStyle w:val="TableParagraph"/>
            <w:tabs>
              <w:tab w:val="left" w:pos="1882"/>
            </w:tabs>
            <w:spacing w:before="149"/>
            <w:ind w:left="472"/>
            <w:jc w:val="left"/>
            <w:rPr>
              <w:b/>
              <w:bCs/>
              <w:sz w:val="24"/>
              <w:szCs w:val="24"/>
            </w:rPr>
          </w:pPr>
        </w:p>
      </w:tc>
    </w:tr>
  </w:tbl>
  <w:p w14:paraId="1E12BFBD" w14:textId="77777777" w:rsidR="00556C95" w:rsidRDefault="00556C9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AE6C78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540D0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E4E4C28"/>
    <w:multiLevelType w:val="hybridMultilevel"/>
    <w:tmpl w:val="B706037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2561D3"/>
    <w:multiLevelType w:val="hybridMultilevel"/>
    <w:tmpl w:val="72488D8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F74DC6"/>
    <w:multiLevelType w:val="hybridMultilevel"/>
    <w:tmpl w:val="BC7A43FC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B126282"/>
    <w:multiLevelType w:val="hybridMultilevel"/>
    <w:tmpl w:val="BE2641DC"/>
    <w:lvl w:ilvl="0" w:tplc="1C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 w16cid:durableId="1042753849">
    <w:abstractNumId w:val="0"/>
  </w:num>
  <w:num w:numId="2" w16cid:durableId="1991254537">
    <w:abstractNumId w:val="1"/>
  </w:num>
  <w:num w:numId="3" w16cid:durableId="166751568">
    <w:abstractNumId w:val="5"/>
  </w:num>
  <w:num w:numId="4" w16cid:durableId="1287541569">
    <w:abstractNumId w:val="3"/>
  </w:num>
  <w:num w:numId="5" w16cid:durableId="1386443610">
    <w:abstractNumId w:val="2"/>
  </w:num>
  <w:num w:numId="6" w16cid:durableId="8245094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723"/>
    <w:rsid w:val="00085C19"/>
    <w:rsid w:val="00095ED3"/>
    <w:rsid w:val="000C6953"/>
    <w:rsid w:val="000E0F98"/>
    <w:rsid w:val="000F1374"/>
    <w:rsid w:val="00236349"/>
    <w:rsid w:val="002728BC"/>
    <w:rsid w:val="002B0550"/>
    <w:rsid w:val="002E04AA"/>
    <w:rsid w:val="003675AC"/>
    <w:rsid w:val="00375883"/>
    <w:rsid w:val="003758D1"/>
    <w:rsid w:val="00393DD7"/>
    <w:rsid w:val="003E17FE"/>
    <w:rsid w:val="00411252"/>
    <w:rsid w:val="00425B06"/>
    <w:rsid w:val="004264AE"/>
    <w:rsid w:val="004844DE"/>
    <w:rsid w:val="004D36F0"/>
    <w:rsid w:val="004E72EF"/>
    <w:rsid w:val="004F0F84"/>
    <w:rsid w:val="004F2D20"/>
    <w:rsid w:val="004F6B3D"/>
    <w:rsid w:val="00556C95"/>
    <w:rsid w:val="005615BB"/>
    <w:rsid w:val="006A2567"/>
    <w:rsid w:val="006D5663"/>
    <w:rsid w:val="00727336"/>
    <w:rsid w:val="00827788"/>
    <w:rsid w:val="00832524"/>
    <w:rsid w:val="008A765B"/>
    <w:rsid w:val="008D0A57"/>
    <w:rsid w:val="008F55ED"/>
    <w:rsid w:val="00904F2D"/>
    <w:rsid w:val="00971AC2"/>
    <w:rsid w:val="009A2A1C"/>
    <w:rsid w:val="00A436A0"/>
    <w:rsid w:val="00A56EB5"/>
    <w:rsid w:val="00B8737F"/>
    <w:rsid w:val="00BA2193"/>
    <w:rsid w:val="00BF626D"/>
    <w:rsid w:val="00C35E1C"/>
    <w:rsid w:val="00C5200A"/>
    <w:rsid w:val="00CD34D7"/>
    <w:rsid w:val="00CF0EFE"/>
    <w:rsid w:val="00D0315B"/>
    <w:rsid w:val="00D06B89"/>
    <w:rsid w:val="00D36FD7"/>
    <w:rsid w:val="00D50430"/>
    <w:rsid w:val="00D9778E"/>
    <w:rsid w:val="00DD0D50"/>
    <w:rsid w:val="00E121E9"/>
    <w:rsid w:val="00E64723"/>
    <w:rsid w:val="00E73F2A"/>
    <w:rsid w:val="00EB7F75"/>
    <w:rsid w:val="00EC64E4"/>
    <w:rsid w:val="00EF1735"/>
    <w:rsid w:val="00FA2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C989983"/>
  <w15:docId w15:val="{559256DD-AE13-4011-84F2-1E89FE645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5615B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rsid w:val="00556C95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556C95"/>
  </w:style>
  <w:style w:type="paragraph" w:styleId="Footer">
    <w:name w:val="footer"/>
    <w:basedOn w:val="Normal"/>
    <w:link w:val="FooterChar"/>
    <w:uiPriority w:val="99"/>
    <w:rsid w:val="00556C95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56C95"/>
  </w:style>
  <w:style w:type="paragraph" w:customStyle="1" w:styleId="TableParagraph">
    <w:name w:val="Table Paragraph"/>
    <w:basedOn w:val="Normal"/>
    <w:uiPriority w:val="1"/>
    <w:qFormat/>
    <w:rsid w:val="00556C95"/>
    <w:pPr>
      <w:widowControl w:val="0"/>
      <w:autoSpaceDE w:val="0"/>
      <w:autoSpaceDN w:val="0"/>
      <w:spacing w:after="0"/>
      <w:jc w:val="center"/>
    </w:pPr>
    <w:rPr>
      <w:rFonts w:ascii="Arial" w:eastAsia="Arial" w:hAnsi="Arial" w:cs="Arial"/>
      <w:sz w:val="22"/>
      <w:szCs w:val="22"/>
    </w:rPr>
  </w:style>
  <w:style w:type="table" w:styleId="TableGrid">
    <w:name w:val="Table Grid"/>
    <w:basedOn w:val="TableNormal"/>
    <w:uiPriority w:val="39"/>
    <w:rsid w:val="00556C95"/>
    <w:pPr>
      <w:widowControl w:val="0"/>
      <w:autoSpaceDE w:val="0"/>
      <w:autoSpaceDN w:val="0"/>
      <w:spacing w:after="0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B7F75"/>
    <w:pPr>
      <w:widowControl w:val="0"/>
      <w:autoSpaceDE w:val="0"/>
      <w:autoSpaceDN w:val="0"/>
      <w:spacing w:after="0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367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Sifiso Nyambi</dc:creator>
  <cp:keywords/>
  <cp:lastModifiedBy>Sifiso Nyambi</cp:lastModifiedBy>
  <cp:revision>2</cp:revision>
  <dcterms:created xsi:type="dcterms:W3CDTF">2025-10-23T06:01:00Z</dcterms:created>
  <dcterms:modified xsi:type="dcterms:W3CDTF">2025-10-23T06:01:00Z</dcterms:modified>
</cp:coreProperties>
</file>