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en-ZA"/>
          <w14:ligatures w14:val="standardContextual"/>
        </w:rPr>
        <w:id w:val="599463933"/>
        <w:docPartObj>
          <w:docPartGallery w:val="Table of Contents"/>
          <w:docPartUnique/>
        </w:docPartObj>
      </w:sdtPr>
      <w:sdtEndPr>
        <w:rPr>
          <w:b/>
          <w:bCs/>
          <w:noProof/>
        </w:rPr>
      </w:sdtEndPr>
      <w:sdtContent>
        <w:p w14:paraId="53C9FCF6" w14:textId="56CE38A4" w:rsidR="00455653" w:rsidRDefault="00455653">
          <w:pPr>
            <w:pStyle w:val="TOCHeading"/>
          </w:pPr>
          <w:r>
            <w:t>Table of Contents</w:t>
          </w:r>
        </w:p>
        <w:p w14:paraId="16C3089F" w14:textId="2FCAF131" w:rsidR="00CB075F" w:rsidRDefault="00455653">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11693932" w:history="1">
            <w:r w:rsidR="00CB075F" w:rsidRPr="008C0047">
              <w:rPr>
                <w:rStyle w:val="Hyperlink"/>
                <w:noProof/>
              </w:rPr>
              <w:t>Purpose</w:t>
            </w:r>
            <w:r w:rsidR="00CB075F">
              <w:rPr>
                <w:noProof/>
                <w:webHidden/>
              </w:rPr>
              <w:tab/>
            </w:r>
            <w:r w:rsidR="00CB075F">
              <w:rPr>
                <w:noProof/>
                <w:webHidden/>
              </w:rPr>
              <w:fldChar w:fldCharType="begin"/>
            </w:r>
            <w:r w:rsidR="00CB075F">
              <w:rPr>
                <w:noProof/>
                <w:webHidden/>
              </w:rPr>
              <w:instrText xml:space="preserve"> PAGEREF _Toc211693932 \h </w:instrText>
            </w:r>
            <w:r w:rsidR="00CB075F">
              <w:rPr>
                <w:noProof/>
                <w:webHidden/>
              </w:rPr>
            </w:r>
            <w:r w:rsidR="00CB075F">
              <w:rPr>
                <w:noProof/>
                <w:webHidden/>
              </w:rPr>
              <w:fldChar w:fldCharType="separate"/>
            </w:r>
            <w:r w:rsidR="0093590C">
              <w:rPr>
                <w:noProof/>
                <w:webHidden/>
              </w:rPr>
              <w:t>2</w:t>
            </w:r>
            <w:r w:rsidR="00CB075F">
              <w:rPr>
                <w:noProof/>
                <w:webHidden/>
              </w:rPr>
              <w:fldChar w:fldCharType="end"/>
            </w:r>
          </w:hyperlink>
        </w:p>
        <w:p w14:paraId="532E6FC3" w14:textId="39CF1CA5" w:rsidR="00CB075F" w:rsidRDefault="00CB075F">
          <w:pPr>
            <w:pStyle w:val="TOC1"/>
            <w:tabs>
              <w:tab w:val="right" w:leader="dot" w:pos="9016"/>
            </w:tabs>
            <w:rPr>
              <w:rFonts w:eastAsiaTheme="minorEastAsia"/>
              <w:noProof/>
              <w:lang w:eastAsia="en-ZA"/>
            </w:rPr>
          </w:pPr>
          <w:hyperlink w:anchor="_Toc211693933" w:history="1">
            <w:r w:rsidRPr="008C0047">
              <w:rPr>
                <w:rStyle w:val="Hyperlink"/>
                <w:noProof/>
              </w:rPr>
              <w:t>Application</w:t>
            </w:r>
            <w:r>
              <w:rPr>
                <w:noProof/>
                <w:webHidden/>
              </w:rPr>
              <w:tab/>
            </w:r>
            <w:r>
              <w:rPr>
                <w:noProof/>
                <w:webHidden/>
              </w:rPr>
              <w:fldChar w:fldCharType="begin"/>
            </w:r>
            <w:r>
              <w:rPr>
                <w:noProof/>
                <w:webHidden/>
              </w:rPr>
              <w:instrText xml:space="preserve"> PAGEREF _Toc211693933 \h </w:instrText>
            </w:r>
            <w:r>
              <w:rPr>
                <w:noProof/>
                <w:webHidden/>
              </w:rPr>
            </w:r>
            <w:r>
              <w:rPr>
                <w:noProof/>
                <w:webHidden/>
              </w:rPr>
              <w:fldChar w:fldCharType="separate"/>
            </w:r>
            <w:r w:rsidR="0093590C">
              <w:rPr>
                <w:noProof/>
                <w:webHidden/>
              </w:rPr>
              <w:t>2</w:t>
            </w:r>
            <w:r>
              <w:rPr>
                <w:noProof/>
                <w:webHidden/>
              </w:rPr>
              <w:fldChar w:fldCharType="end"/>
            </w:r>
          </w:hyperlink>
        </w:p>
        <w:p w14:paraId="378267ED" w14:textId="38096E91" w:rsidR="00CB075F" w:rsidRDefault="00CB075F">
          <w:pPr>
            <w:pStyle w:val="TOC1"/>
            <w:tabs>
              <w:tab w:val="right" w:leader="dot" w:pos="9016"/>
            </w:tabs>
            <w:rPr>
              <w:rFonts w:eastAsiaTheme="minorEastAsia"/>
              <w:noProof/>
              <w:lang w:eastAsia="en-ZA"/>
            </w:rPr>
          </w:pPr>
          <w:hyperlink w:anchor="_Toc211693934" w:history="1">
            <w:r w:rsidRPr="008C0047">
              <w:rPr>
                <w:rStyle w:val="Hyperlink"/>
                <w:noProof/>
              </w:rPr>
              <w:t>Responsibilities</w:t>
            </w:r>
            <w:r>
              <w:rPr>
                <w:noProof/>
                <w:webHidden/>
              </w:rPr>
              <w:tab/>
            </w:r>
            <w:r>
              <w:rPr>
                <w:noProof/>
                <w:webHidden/>
              </w:rPr>
              <w:fldChar w:fldCharType="begin"/>
            </w:r>
            <w:r>
              <w:rPr>
                <w:noProof/>
                <w:webHidden/>
              </w:rPr>
              <w:instrText xml:space="preserve"> PAGEREF _Toc211693934 \h </w:instrText>
            </w:r>
            <w:r>
              <w:rPr>
                <w:noProof/>
                <w:webHidden/>
              </w:rPr>
            </w:r>
            <w:r>
              <w:rPr>
                <w:noProof/>
                <w:webHidden/>
              </w:rPr>
              <w:fldChar w:fldCharType="separate"/>
            </w:r>
            <w:r w:rsidR="0093590C">
              <w:rPr>
                <w:noProof/>
                <w:webHidden/>
              </w:rPr>
              <w:t>2</w:t>
            </w:r>
            <w:r>
              <w:rPr>
                <w:noProof/>
                <w:webHidden/>
              </w:rPr>
              <w:fldChar w:fldCharType="end"/>
            </w:r>
          </w:hyperlink>
        </w:p>
        <w:p w14:paraId="20D9D201" w14:textId="1DF2B666" w:rsidR="00CB075F" w:rsidRDefault="00CB075F">
          <w:pPr>
            <w:pStyle w:val="TOC1"/>
            <w:tabs>
              <w:tab w:val="right" w:leader="dot" w:pos="9016"/>
            </w:tabs>
            <w:rPr>
              <w:rFonts w:eastAsiaTheme="minorEastAsia"/>
              <w:noProof/>
              <w:lang w:eastAsia="en-ZA"/>
            </w:rPr>
          </w:pPr>
          <w:hyperlink w:anchor="_Toc211693935" w:history="1">
            <w:r w:rsidRPr="008C0047">
              <w:rPr>
                <w:rStyle w:val="Hyperlink"/>
                <w:noProof/>
              </w:rPr>
              <w:t>Procedure</w:t>
            </w:r>
            <w:r>
              <w:rPr>
                <w:noProof/>
                <w:webHidden/>
              </w:rPr>
              <w:tab/>
            </w:r>
            <w:r>
              <w:rPr>
                <w:noProof/>
                <w:webHidden/>
              </w:rPr>
              <w:fldChar w:fldCharType="begin"/>
            </w:r>
            <w:r>
              <w:rPr>
                <w:noProof/>
                <w:webHidden/>
              </w:rPr>
              <w:instrText xml:space="preserve"> PAGEREF _Toc211693935 \h </w:instrText>
            </w:r>
            <w:r>
              <w:rPr>
                <w:noProof/>
                <w:webHidden/>
              </w:rPr>
            </w:r>
            <w:r>
              <w:rPr>
                <w:noProof/>
                <w:webHidden/>
              </w:rPr>
              <w:fldChar w:fldCharType="separate"/>
            </w:r>
            <w:r w:rsidR="0093590C">
              <w:rPr>
                <w:noProof/>
                <w:webHidden/>
              </w:rPr>
              <w:t>2</w:t>
            </w:r>
            <w:r>
              <w:rPr>
                <w:noProof/>
                <w:webHidden/>
              </w:rPr>
              <w:fldChar w:fldCharType="end"/>
            </w:r>
          </w:hyperlink>
        </w:p>
        <w:p w14:paraId="5F5A4136" w14:textId="1AED3635" w:rsidR="00CB075F" w:rsidRDefault="00CB075F">
          <w:pPr>
            <w:pStyle w:val="TOC1"/>
            <w:tabs>
              <w:tab w:val="right" w:leader="dot" w:pos="9016"/>
            </w:tabs>
            <w:rPr>
              <w:rFonts w:eastAsiaTheme="minorEastAsia"/>
              <w:noProof/>
              <w:lang w:eastAsia="en-ZA"/>
            </w:rPr>
          </w:pPr>
          <w:hyperlink w:anchor="_Toc211693936" w:history="1">
            <w:r w:rsidRPr="008C0047">
              <w:rPr>
                <w:rStyle w:val="Hyperlink"/>
                <w:noProof/>
              </w:rPr>
              <w:t>Communication to Contractor/subcontractors</w:t>
            </w:r>
            <w:r>
              <w:rPr>
                <w:noProof/>
                <w:webHidden/>
              </w:rPr>
              <w:tab/>
            </w:r>
            <w:r>
              <w:rPr>
                <w:noProof/>
                <w:webHidden/>
              </w:rPr>
              <w:fldChar w:fldCharType="begin"/>
            </w:r>
            <w:r>
              <w:rPr>
                <w:noProof/>
                <w:webHidden/>
              </w:rPr>
              <w:instrText xml:space="preserve"> PAGEREF _Toc211693936 \h </w:instrText>
            </w:r>
            <w:r>
              <w:rPr>
                <w:noProof/>
                <w:webHidden/>
              </w:rPr>
            </w:r>
            <w:r>
              <w:rPr>
                <w:noProof/>
                <w:webHidden/>
              </w:rPr>
              <w:fldChar w:fldCharType="separate"/>
            </w:r>
            <w:r w:rsidR="0093590C">
              <w:rPr>
                <w:noProof/>
                <w:webHidden/>
              </w:rPr>
              <w:t>2</w:t>
            </w:r>
            <w:r>
              <w:rPr>
                <w:noProof/>
                <w:webHidden/>
              </w:rPr>
              <w:fldChar w:fldCharType="end"/>
            </w:r>
          </w:hyperlink>
        </w:p>
        <w:p w14:paraId="24848E15" w14:textId="14C41E95" w:rsidR="00CB075F" w:rsidRDefault="00CB075F">
          <w:pPr>
            <w:pStyle w:val="TOC1"/>
            <w:tabs>
              <w:tab w:val="right" w:leader="dot" w:pos="9016"/>
            </w:tabs>
            <w:rPr>
              <w:rFonts w:eastAsiaTheme="minorEastAsia"/>
              <w:noProof/>
              <w:lang w:eastAsia="en-ZA"/>
            </w:rPr>
          </w:pPr>
          <w:hyperlink w:anchor="_Toc211693937" w:history="1">
            <w:r w:rsidRPr="008C0047">
              <w:rPr>
                <w:rStyle w:val="Hyperlink"/>
                <w:noProof/>
              </w:rPr>
              <w:t>Identification of Contractor/subcontractors and initial screening</w:t>
            </w:r>
            <w:r>
              <w:rPr>
                <w:noProof/>
                <w:webHidden/>
              </w:rPr>
              <w:tab/>
            </w:r>
            <w:r>
              <w:rPr>
                <w:noProof/>
                <w:webHidden/>
              </w:rPr>
              <w:fldChar w:fldCharType="begin"/>
            </w:r>
            <w:r>
              <w:rPr>
                <w:noProof/>
                <w:webHidden/>
              </w:rPr>
              <w:instrText xml:space="preserve"> PAGEREF _Toc211693937 \h </w:instrText>
            </w:r>
            <w:r>
              <w:rPr>
                <w:noProof/>
                <w:webHidden/>
              </w:rPr>
            </w:r>
            <w:r>
              <w:rPr>
                <w:noProof/>
                <w:webHidden/>
              </w:rPr>
              <w:fldChar w:fldCharType="separate"/>
            </w:r>
            <w:r w:rsidR="0093590C">
              <w:rPr>
                <w:noProof/>
                <w:webHidden/>
              </w:rPr>
              <w:t>2</w:t>
            </w:r>
            <w:r>
              <w:rPr>
                <w:noProof/>
                <w:webHidden/>
              </w:rPr>
              <w:fldChar w:fldCharType="end"/>
            </w:r>
          </w:hyperlink>
        </w:p>
        <w:p w14:paraId="0C4B90D3" w14:textId="231D6F96" w:rsidR="00CB075F" w:rsidRDefault="00CB075F">
          <w:pPr>
            <w:pStyle w:val="TOC1"/>
            <w:tabs>
              <w:tab w:val="right" w:leader="dot" w:pos="9016"/>
            </w:tabs>
            <w:rPr>
              <w:rFonts w:eastAsiaTheme="minorEastAsia"/>
              <w:noProof/>
              <w:lang w:eastAsia="en-ZA"/>
            </w:rPr>
          </w:pPr>
          <w:hyperlink w:anchor="_Toc211693938" w:history="1">
            <w:r w:rsidRPr="008C0047">
              <w:rPr>
                <w:rStyle w:val="Hyperlink"/>
                <w:noProof/>
              </w:rPr>
              <w:t>Evaluation and selection of contractor/subcontractors</w:t>
            </w:r>
            <w:r>
              <w:rPr>
                <w:noProof/>
                <w:webHidden/>
              </w:rPr>
              <w:tab/>
            </w:r>
            <w:r>
              <w:rPr>
                <w:noProof/>
                <w:webHidden/>
              </w:rPr>
              <w:fldChar w:fldCharType="begin"/>
            </w:r>
            <w:r>
              <w:rPr>
                <w:noProof/>
                <w:webHidden/>
              </w:rPr>
              <w:instrText xml:space="preserve"> PAGEREF _Toc211693938 \h </w:instrText>
            </w:r>
            <w:r>
              <w:rPr>
                <w:noProof/>
                <w:webHidden/>
              </w:rPr>
            </w:r>
            <w:r>
              <w:rPr>
                <w:noProof/>
                <w:webHidden/>
              </w:rPr>
              <w:fldChar w:fldCharType="separate"/>
            </w:r>
            <w:r w:rsidR="0093590C">
              <w:rPr>
                <w:noProof/>
                <w:webHidden/>
              </w:rPr>
              <w:t>3</w:t>
            </w:r>
            <w:r>
              <w:rPr>
                <w:noProof/>
                <w:webHidden/>
              </w:rPr>
              <w:fldChar w:fldCharType="end"/>
            </w:r>
          </w:hyperlink>
        </w:p>
        <w:p w14:paraId="49FFB649" w14:textId="524B4700" w:rsidR="00CB075F" w:rsidRDefault="00CB075F">
          <w:pPr>
            <w:pStyle w:val="TOC1"/>
            <w:tabs>
              <w:tab w:val="right" w:leader="dot" w:pos="9016"/>
            </w:tabs>
            <w:rPr>
              <w:rFonts w:eastAsiaTheme="minorEastAsia"/>
              <w:noProof/>
              <w:lang w:eastAsia="en-ZA"/>
            </w:rPr>
          </w:pPr>
          <w:hyperlink w:anchor="_Toc211693939" w:history="1">
            <w:r w:rsidRPr="008C0047">
              <w:rPr>
                <w:rStyle w:val="Hyperlink"/>
                <w:noProof/>
              </w:rPr>
              <w:t>Approval and contracting</w:t>
            </w:r>
            <w:r>
              <w:rPr>
                <w:noProof/>
                <w:webHidden/>
              </w:rPr>
              <w:tab/>
            </w:r>
            <w:r>
              <w:rPr>
                <w:noProof/>
                <w:webHidden/>
              </w:rPr>
              <w:fldChar w:fldCharType="begin"/>
            </w:r>
            <w:r>
              <w:rPr>
                <w:noProof/>
                <w:webHidden/>
              </w:rPr>
              <w:instrText xml:space="preserve"> PAGEREF _Toc211693939 \h </w:instrText>
            </w:r>
            <w:r>
              <w:rPr>
                <w:noProof/>
                <w:webHidden/>
              </w:rPr>
            </w:r>
            <w:r>
              <w:rPr>
                <w:noProof/>
                <w:webHidden/>
              </w:rPr>
              <w:fldChar w:fldCharType="separate"/>
            </w:r>
            <w:r w:rsidR="0093590C">
              <w:rPr>
                <w:noProof/>
                <w:webHidden/>
              </w:rPr>
              <w:t>3</w:t>
            </w:r>
            <w:r>
              <w:rPr>
                <w:noProof/>
                <w:webHidden/>
              </w:rPr>
              <w:fldChar w:fldCharType="end"/>
            </w:r>
          </w:hyperlink>
        </w:p>
        <w:p w14:paraId="7200DADE" w14:textId="017F532D" w:rsidR="00CB075F" w:rsidRDefault="00CB075F">
          <w:pPr>
            <w:pStyle w:val="TOC1"/>
            <w:tabs>
              <w:tab w:val="right" w:leader="dot" w:pos="9016"/>
            </w:tabs>
            <w:rPr>
              <w:rFonts w:eastAsiaTheme="minorEastAsia"/>
              <w:noProof/>
              <w:lang w:eastAsia="en-ZA"/>
            </w:rPr>
          </w:pPr>
          <w:hyperlink w:anchor="_Toc211693940" w:history="1">
            <w:r w:rsidRPr="008C0047">
              <w:rPr>
                <w:rStyle w:val="Hyperlink"/>
                <w:noProof/>
              </w:rPr>
              <w:t>Performance Monitoring</w:t>
            </w:r>
            <w:r>
              <w:rPr>
                <w:noProof/>
                <w:webHidden/>
              </w:rPr>
              <w:tab/>
            </w:r>
            <w:r>
              <w:rPr>
                <w:noProof/>
                <w:webHidden/>
              </w:rPr>
              <w:fldChar w:fldCharType="begin"/>
            </w:r>
            <w:r>
              <w:rPr>
                <w:noProof/>
                <w:webHidden/>
              </w:rPr>
              <w:instrText xml:space="preserve"> PAGEREF _Toc211693940 \h </w:instrText>
            </w:r>
            <w:r>
              <w:rPr>
                <w:noProof/>
                <w:webHidden/>
              </w:rPr>
            </w:r>
            <w:r>
              <w:rPr>
                <w:noProof/>
                <w:webHidden/>
              </w:rPr>
              <w:fldChar w:fldCharType="separate"/>
            </w:r>
            <w:r w:rsidR="0093590C">
              <w:rPr>
                <w:noProof/>
                <w:webHidden/>
              </w:rPr>
              <w:t>3</w:t>
            </w:r>
            <w:r>
              <w:rPr>
                <w:noProof/>
                <w:webHidden/>
              </w:rPr>
              <w:fldChar w:fldCharType="end"/>
            </w:r>
          </w:hyperlink>
        </w:p>
        <w:p w14:paraId="25D97A60" w14:textId="6F4A1C6D" w:rsidR="00CB075F" w:rsidRDefault="00CB075F">
          <w:pPr>
            <w:pStyle w:val="TOC1"/>
            <w:tabs>
              <w:tab w:val="right" w:leader="dot" w:pos="9016"/>
            </w:tabs>
            <w:rPr>
              <w:rFonts w:eastAsiaTheme="minorEastAsia"/>
              <w:noProof/>
              <w:lang w:eastAsia="en-ZA"/>
            </w:rPr>
          </w:pPr>
          <w:hyperlink w:anchor="_Toc211693941" w:history="1">
            <w:r w:rsidRPr="008C0047">
              <w:rPr>
                <w:rStyle w:val="Hyperlink"/>
                <w:noProof/>
              </w:rPr>
              <w:t>Re-evaluation</w:t>
            </w:r>
            <w:r>
              <w:rPr>
                <w:noProof/>
                <w:webHidden/>
              </w:rPr>
              <w:tab/>
            </w:r>
            <w:r>
              <w:rPr>
                <w:noProof/>
                <w:webHidden/>
              </w:rPr>
              <w:fldChar w:fldCharType="begin"/>
            </w:r>
            <w:r>
              <w:rPr>
                <w:noProof/>
                <w:webHidden/>
              </w:rPr>
              <w:instrText xml:space="preserve"> PAGEREF _Toc211693941 \h </w:instrText>
            </w:r>
            <w:r>
              <w:rPr>
                <w:noProof/>
                <w:webHidden/>
              </w:rPr>
            </w:r>
            <w:r>
              <w:rPr>
                <w:noProof/>
                <w:webHidden/>
              </w:rPr>
              <w:fldChar w:fldCharType="separate"/>
            </w:r>
            <w:r w:rsidR="0093590C">
              <w:rPr>
                <w:noProof/>
                <w:webHidden/>
              </w:rPr>
              <w:t>3</w:t>
            </w:r>
            <w:r>
              <w:rPr>
                <w:noProof/>
                <w:webHidden/>
              </w:rPr>
              <w:fldChar w:fldCharType="end"/>
            </w:r>
          </w:hyperlink>
        </w:p>
        <w:p w14:paraId="233874F1" w14:textId="47E21EA3" w:rsidR="00CB075F" w:rsidRDefault="00CB075F">
          <w:pPr>
            <w:pStyle w:val="TOC1"/>
            <w:tabs>
              <w:tab w:val="right" w:leader="dot" w:pos="9016"/>
            </w:tabs>
            <w:rPr>
              <w:rFonts w:eastAsiaTheme="minorEastAsia"/>
              <w:noProof/>
              <w:lang w:eastAsia="en-ZA"/>
            </w:rPr>
          </w:pPr>
          <w:hyperlink w:anchor="_Toc211693942" w:history="1">
            <w:r w:rsidRPr="008C0047">
              <w:rPr>
                <w:rStyle w:val="Hyperlink"/>
                <w:noProof/>
              </w:rPr>
              <w:t>Records</w:t>
            </w:r>
            <w:r>
              <w:rPr>
                <w:noProof/>
                <w:webHidden/>
              </w:rPr>
              <w:tab/>
            </w:r>
            <w:r>
              <w:rPr>
                <w:noProof/>
                <w:webHidden/>
              </w:rPr>
              <w:fldChar w:fldCharType="begin"/>
            </w:r>
            <w:r>
              <w:rPr>
                <w:noProof/>
                <w:webHidden/>
              </w:rPr>
              <w:instrText xml:space="preserve"> PAGEREF _Toc211693942 \h </w:instrText>
            </w:r>
            <w:r>
              <w:rPr>
                <w:noProof/>
                <w:webHidden/>
              </w:rPr>
            </w:r>
            <w:r>
              <w:rPr>
                <w:noProof/>
                <w:webHidden/>
              </w:rPr>
              <w:fldChar w:fldCharType="separate"/>
            </w:r>
            <w:r w:rsidR="0093590C">
              <w:rPr>
                <w:noProof/>
                <w:webHidden/>
              </w:rPr>
              <w:t>3</w:t>
            </w:r>
            <w:r>
              <w:rPr>
                <w:noProof/>
                <w:webHidden/>
              </w:rPr>
              <w:fldChar w:fldCharType="end"/>
            </w:r>
          </w:hyperlink>
        </w:p>
        <w:p w14:paraId="47EB00A4" w14:textId="42A825B3" w:rsidR="00CB075F" w:rsidRDefault="00CB075F">
          <w:pPr>
            <w:pStyle w:val="TOC2"/>
            <w:tabs>
              <w:tab w:val="right" w:leader="dot" w:pos="9016"/>
            </w:tabs>
            <w:rPr>
              <w:noProof/>
            </w:rPr>
          </w:pPr>
          <w:hyperlink w:anchor="_Toc211693943" w:history="1">
            <w:r w:rsidRPr="008C0047">
              <w:rPr>
                <w:rStyle w:val="Hyperlink"/>
                <w:noProof/>
              </w:rPr>
              <w:t>Revision</w:t>
            </w:r>
            <w:r>
              <w:rPr>
                <w:noProof/>
                <w:webHidden/>
              </w:rPr>
              <w:tab/>
            </w:r>
            <w:r>
              <w:rPr>
                <w:noProof/>
                <w:webHidden/>
              </w:rPr>
              <w:fldChar w:fldCharType="begin"/>
            </w:r>
            <w:r>
              <w:rPr>
                <w:noProof/>
                <w:webHidden/>
              </w:rPr>
              <w:instrText xml:space="preserve"> PAGEREF _Toc211693943 \h </w:instrText>
            </w:r>
            <w:r>
              <w:rPr>
                <w:noProof/>
                <w:webHidden/>
              </w:rPr>
            </w:r>
            <w:r>
              <w:rPr>
                <w:noProof/>
                <w:webHidden/>
              </w:rPr>
              <w:fldChar w:fldCharType="separate"/>
            </w:r>
            <w:r w:rsidR="0093590C">
              <w:rPr>
                <w:noProof/>
                <w:webHidden/>
              </w:rPr>
              <w:t>4</w:t>
            </w:r>
            <w:r>
              <w:rPr>
                <w:noProof/>
                <w:webHidden/>
              </w:rPr>
              <w:fldChar w:fldCharType="end"/>
            </w:r>
          </w:hyperlink>
        </w:p>
        <w:p w14:paraId="06FA43A9" w14:textId="1D846B2C" w:rsidR="00455653" w:rsidRDefault="00455653">
          <w:r>
            <w:rPr>
              <w:b/>
              <w:bCs/>
              <w:noProof/>
            </w:rPr>
            <w:fldChar w:fldCharType="end"/>
          </w:r>
        </w:p>
      </w:sdtContent>
    </w:sdt>
    <w:p w14:paraId="6A6E3E97" w14:textId="77777777" w:rsidR="00455653" w:rsidRDefault="00455653" w:rsidP="00455653">
      <w:pPr>
        <w:pStyle w:val="BodyText"/>
      </w:pPr>
    </w:p>
    <w:p w14:paraId="717967B6" w14:textId="77777777" w:rsidR="00455653" w:rsidRDefault="00455653" w:rsidP="00455653">
      <w:pPr>
        <w:pStyle w:val="BodyText"/>
      </w:pPr>
    </w:p>
    <w:p w14:paraId="06785D29" w14:textId="77777777" w:rsidR="00455653" w:rsidRDefault="00455653" w:rsidP="00455653">
      <w:pPr>
        <w:pStyle w:val="BodyText"/>
      </w:pPr>
    </w:p>
    <w:p w14:paraId="3B0AC959" w14:textId="77777777" w:rsidR="00455653" w:rsidRDefault="00455653" w:rsidP="00455653">
      <w:pPr>
        <w:pStyle w:val="BodyText"/>
      </w:pPr>
    </w:p>
    <w:p w14:paraId="2C931D68" w14:textId="77777777" w:rsidR="00455653" w:rsidRDefault="00455653" w:rsidP="00455653">
      <w:pPr>
        <w:pStyle w:val="BodyText"/>
      </w:pPr>
    </w:p>
    <w:p w14:paraId="0A9C7C0F" w14:textId="77777777" w:rsidR="00455653" w:rsidRDefault="00455653" w:rsidP="00455653">
      <w:pPr>
        <w:pStyle w:val="BodyText"/>
      </w:pPr>
    </w:p>
    <w:p w14:paraId="4BFF1764" w14:textId="77777777" w:rsidR="00455653" w:rsidRDefault="00455653" w:rsidP="00455653">
      <w:pPr>
        <w:pStyle w:val="BodyText"/>
      </w:pPr>
    </w:p>
    <w:p w14:paraId="7C25025B" w14:textId="77777777" w:rsidR="00455653" w:rsidRDefault="00455653" w:rsidP="00455653">
      <w:pPr>
        <w:pStyle w:val="BodyText"/>
      </w:pPr>
    </w:p>
    <w:p w14:paraId="545C6B4A" w14:textId="08637438" w:rsidR="00492E79" w:rsidRDefault="0068433C" w:rsidP="0068433C">
      <w:pPr>
        <w:pStyle w:val="Heading1"/>
        <w:rPr>
          <w:sz w:val="28"/>
          <w:szCs w:val="28"/>
        </w:rPr>
      </w:pPr>
      <w:bookmarkStart w:id="0" w:name="_Toc211693932"/>
      <w:r w:rsidRPr="0068433C">
        <w:rPr>
          <w:sz w:val="28"/>
          <w:szCs w:val="28"/>
        </w:rPr>
        <w:lastRenderedPageBreak/>
        <w:t>Purpose</w:t>
      </w:r>
      <w:bookmarkEnd w:id="0"/>
    </w:p>
    <w:p w14:paraId="2B39B8E1" w14:textId="1E4EFB1A" w:rsidR="0068433C" w:rsidRPr="0068433C" w:rsidRDefault="0068433C" w:rsidP="0068433C">
      <w:r w:rsidRPr="0068433C">
        <w:rPr>
          <w:sz w:val="20"/>
          <w:szCs w:val="20"/>
        </w:rPr>
        <w:t xml:space="preserve">To define the procedure for selecting, evaluating, approving, and monitoring </w:t>
      </w:r>
      <w:r w:rsidR="00130B89">
        <w:rPr>
          <w:sz w:val="20"/>
          <w:szCs w:val="20"/>
        </w:rPr>
        <w:t>contractor/subcontractor</w:t>
      </w:r>
      <w:r w:rsidRPr="0068433C">
        <w:rPr>
          <w:sz w:val="20"/>
          <w:szCs w:val="20"/>
        </w:rPr>
        <w:t xml:space="preserve">s involved in any part of </w:t>
      </w:r>
      <w:r w:rsidR="00D728CB">
        <w:rPr>
          <w:sz w:val="20"/>
          <w:szCs w:val="20"/>
        </w:rPr>
        <w:t>Azu</w:t>
      </w:r>
      <w:r w:rsidRPr="0068433C">
        <w:rPr>
          <w:sz w:val="20"/>
          <w:szCs w:val="20"/>
        </w:rPr>
        <w:t>re</w:t>
      </w:r>
      <w:r w:rsidR="00D728CB">
        <w:rPr>
          <w:sz w:val="20"/>
          <w:szCs w:val="20"/>
        </w:rPr>
        <w:t>sky (Pty) Ltd resource requirements of ISO/IEC 17043:2023 clause 6.4</w:t>
      </w:r>
      <w:r w:rsidRPr="0068433C">
        <w:rPr>
          <w:sz w:val="20"/>
          <w:szCs w:val="20"/>
        </w:rPr>
        <w:t xml:space="preserve"> ISO</w:t>
      </w:r>
      <w:r w:rsidR="00D728CB">
        <w:rPr>
          <w:sz w:val="20"/>
          <w:szCs w:val="20"/>
        </w:rPr>
        <w:t>/IEC</w:t>
      </w:r>
      <w:r w:rsidRPr="0068433C">
        <w:rPr>
          <w:sz w:val="20"/>
          <w:szCs w:val="20"/>
        </w:rPr>
        <w:t xml:space="preserve"> 17034:2016 Clause 6.2</w:t>
      </w:r>
      <w:r w:rsidR="00D728CB">
        <w:rPr>
          <w:sz w:val="20"/>
          <w:szCs w:val="20"/>
        </w:rPr>
        <w:t xml:space="preserve"> and ISO/IEC 17025:2017 clause 6.6</w:t>
      </w:r>
      <w:r w:rsidRPr="0068433C">
        <w:t>.</w:t>
      </w:r>
    </w:p>
    <w:p w14:paraId="656219E9" w14:textId="20D1FE79" w:rsidR="0068433C" w:rsidRDefault="00B26C2F" w:rsidP="00B26C2F">
      <w:pPr>
        <w:pStyle w:val="Heading1"/>
        <w:rPr>
          <w:sz w:val="28"/>
          <w:szCs w:val="28"/>
        </w:rPr>
      </w:pPr>
      <w:bookmarkStart w:id="1" w:name="_Toc211693933"/>
      <w:r w:rsidRPr="00B26C2F">
        <w:rPr>
          <w:sz w:val="28"/>
          <w:szCs w:val="28"/>
        </w:rPr>
        <w:t>Application</w:t>
      </w:r>
      <w:bookmarkEnd w:id="1"/>
    </w:p>
    <w:p w14:paraId="29EF827B" w14:textId="74DB6658" w:rsidR="00B26C2F" w:rsidRDefault="00B26C2F" w:rsidP="00B26C2F">
      <w:pPr>
        <w:rPr>
          <w:sz w:val="20"/>
          <w:szCs w:val="20"/>
        </w:rPr>
      </w:pPr>
      <w:r>
        <w:rPr>
          <w:sz w:val="20"/>
          <w:szCs w:val="20"/>
        </w:rPr>
        <w:t>This procedure a</w:t>
      </w:r>
      <w:r w:rsidRPr="00B26C2F">
        <w:rPr>
          <w:sz w:val="20"/>
          <w:szCs w:val="20"/>
        </w:rPr>
        <w:t>pplies to all subcontracted tasks including sampling, processing, handling, testing (homogeneity/stability), characterization, storage, and distribution of reference materials.</w:t>
      </w:r>
    </w:p>
    <w:p w14:paraId="28F7CA60" w14:textId="2D0C52D8" w:rsidR="00B26C2F" w:rsidRPr="00B26C2F" w:rsidRDefault="00B26C2F" w:rsidP="00B26C2F">
      <w:pPr>
        <w:pStyle w:val="Heading1"/>
        <w:rPr>
          <w:sz w:val="28"/>
          <w:szCs w:val="28"/>
        </w:rPr>
      </w:pPr>
      <w:bookmarkStart w:id="2" w:name="_Toc211693934"/>
      <w:r w:rsidRPr="00B26C2F">
        <w:rPr>
          <w:sz w:val="28"/>
          <w:szCs w:val="28"/>
        </w:rPr>
        <w:t>Responsibilities</w:t>
      </w:r>
      <w:bookmarkEnd w:id="2"/>
    </w:p>
    <w:p w14:paraId="58696217" w14:textId="6420C9A7" w:rsidR="00B26C2F" w:rsidRDefault="00B26C2F" w:rsidP="00B26C2F">
      <w:pPr>
        <w:rPr>
          <w:sz w:val="20"/>
          <w:szCs w:val="20"/>
        </w:rPr>
      </w:pPr>
      <w:r w:rsidRPr="00B26C2F">
        <w:rPr>
          <w:b/>
          <w:bCs/>
          <w:sz w:val="20"/>
          <w:szCs w:val="20"/>
        </w:rPr>
        <w:t>Operations Manager</w:t>
      </w:r>
      <w:r>
        <w:rPr>
          <w:b/>
          <w:bCs/>
          <w:sz w:val="20"/>
          <w:szCs w:val="20"/>
        </w:rPr>
        <w:t xml:space="preserve">: </w:t>
      </w:r>
      <w:r w:rsidRPr="00B26C2F">
        <w:rPr>
          <w:sz w:val="20"/>
          <w:szCs w:val="20"/>
        </w:rPr>
        <w:t xml:space="preserve">Technical </w:t>
      </w:r>
      <w:r>
        <w:rPr>
          <w:sz w:val="20"/>
          <w:szCs w:val="20"/>
        </w:rPr>
        <w:t xml:space="preserve">evaluation and approvals of </w:t>
      </w:r>
      <w:r w:rsidR="00130B89">
        <w:rPr>
          <w:sz w:val="20"/>
          <w:szCs w:val="20"/>
        </w:rPr>
        <w:t>contractor/subcontractor</w:t>
      </w:r>
      <w:r>
        <w:rPr>
          <w:sz w:val="20"/>
          <w:szCs w:val="20"/>
        </w:rPr>
        <w:t xml:space="preserve"> capabilities</w:t>
      </w:r>
    </w:p>
    <w:p w14:paraId="28F19D34" w14:textId="64B7CAAF" w:rsidR="00B26C2F" w:rsidRDefault="00B26C2F" w:rsidP="00B26C2F">
      <w:pPr>
        <w:rPr>
          <w:sz w:val="20"/>
          <w:szCs w:val="20"/>
        </w:rPr>
      </w:pPr>
      <w:r w:rsidRPr="00B26C2F">
        <w:rPr>
          <w:b/>
          <w:bCs/>
          <w:sz w:val="20"/>
          <w:szCs w:val="20"/>
        </w:rPr>
        <w:t xml:space="preserve">Laboratory Manager: </w:t>
      </w:r>
      <w:r>
        <w:rPr>
          <w:sz w:val="20"/>
          <w:szCs w:val="20"/>
        </w:rPr>
        <w:t xml:space="preserve">Day to day supervision and performance monitoring of </w:t>
      </w:r>
      <w:r w:rsidR="00130B89">
        <w:rPr>
          <w:sz w:val="20"/>
          <w:szCs w:val="20"/>
        </w:rPr>
        <w:t>contractor/subcontractor</w:t>
      </w:r>
      <w:r>
        <w:rPr>
          <w:sz w:val="20"/>
          <w:szCs w:val="20"/>
        </w:rPr>
        <w:t>s</w:t>
      </w:r>
    </w:p>
    <w:p w14:paraId="0E3A208E" w14:textId="782EE7B6" w:rsidR="00B26C2F" w:rsidRDefault="00B26C2F" w:rsidP="00B26C2F">
      <w:pPr>
        <w:rPr>
          <w:sz w:val="20"/>
          <w:szCs w:val="20"/>
        </w:rPr>
      </w:pPr>
      <w:r w:rsidRPr="00B26C2F">
        <w:rPr>
          <w:b/>
          <w:bCs/>
          <w:sz w:val="20"/>
          <w:szCs w:val="20"/>
        </w:rPr>
        <w:t>Laboratory supervisor:</w:t>
      </w:r>
      <w:r>
        <w:rPr>
          <w:sz w:val="20"/>
          <w:szCs w:val="20"/>
        </w:rPr>
        <w:t xml:space="preserve"> Supervision of dispatching of subcontracted work</w:t>
      </w:r>
    </w:p>
    <w:p w14:paraId="4A883C6F" w14:textId="37FE7D0C" w:rsidR="00B26C2F" w:rsidRPr="00CB075F" w:rsidRDefault="00B26C2F" w:rsidP="00B26C2F">
      <w:pPr>
        <w:pStyle w:val="Heading1"/>
        <w:rPr>
          <w:sz w:val="28"/>
          <w:szCs w:val="28"/>
          <w:u w:val="single"/>
        </w:rPr>
      </w:pPr>
      <w:bookmarkStart w:id="3" w:name="_Toc211693935"/>
      <w:r w:rsidRPr="00CB075F">
        <w:rPr>
          <w:sz w:val="28"/>
          <w:szCs w:val="28"/>
          <w:u w:val="single"/>
        </w:rPr>
        <w:t>Procedure</w:t>
      </w:r>
      <w:bookmarkEnd w:id="3"/>
    </w:p>
    <w:p w14:paraId="49192363" w14:textId="7D562E84" w:rsidR="00D728CB" w:rsidRDefault="00D728CB" w:rsidP="005873B8">
      <w:pPr>
        <w:pStyle w:val="Heading1"/>
        <w:rPr>
          <w:sz w:val="28"/>
          <w:szCs w:val="28"/>
        </w:rPr>
      </w:pPr>
      <w:bookmarkStart w:id="4" w:name="_Toc211693936"/>
      <w:r>
        <w:rPr>
          <w:sz w:val="28"/>
          <w:szCs w:val="28"/>
        </w:rPr>
        <w:t>Communication to Contractor/subcontractors</w:t>
      </w:r>
      <w:bookmarkEnd w:id="4"/>
    </w:p>
    <w:p w14:paraId="4F764BDC" w14:textId="77777777" w:rsidR="00CB075F" w:rsidRPr="00CB075F" w:rsidRDefault="00D728CB" w:rsidP="00CB075F">
      <w:pPr>
        <w:spacing w:line="276" w:lineRule="auto"/>
        <w:rPr>
          <w:sz w:val="20"/>
          <w:szCs w:val="20"/>
        </w:rPr>
      </w:pPr>
      <w:r w:rsidRPr="00CB075F">
        <w:rPr>
          <w:sz w:val="20"/>
          <w:szCs w:val="20"/>
        </w:rPr>
        <w:t>Azuresky shall communicate its requirements to external providers for:</w:t>
      </w:r>
      <w:r w:rsidR="00CB075F" w:rsidRPr="00CB075F">
        <w:rPr>
          <w:sz w:val="20"/>
          <w:szCs w:val="20"/>
        </w:rPr>
        <w:t xml:space="preserve"> </w:t>
      </w:r>
    </w:p>
    <w:p w14:paraId="2CCA5C9E" w14:textId="1A640E75" w:rsidR="00CB075F" w:rsidRPr="00CB075F" w:rsidRDefault="00CB075F" w:rsidP="00CB075F">
      <w:pPr>
        <w:pStyle w:val="ListParagraph"/>
        <w:numPr>
          <w:ilvl w:val="0"/>
          <w:numId w:val="3"/>
        </w:numPr>
        <w:spacing w:line="276" w:lineRule="auto"/>
        <w:rPr>
          <w:sz w:val="20"/>
          <w:szCs w:val="20"/>
        </w:rPr>
      </w:pPr>
      <w:r w:rsidRPr="00CB075F">
        <w:rPr>
          <w:sz w:val="20"/>
          <w:szCs w:val="20"/>
        </w:rPr>
        <w:t>The products and services to be provided?</w:t>
      </w:r>
    </w:p>
    <w:p w14:paraId="7BEBAF4F" w14:textId="77777777" w:rsidR="00CB075F" w:rsidRPr="00CB075F" w:rsidRDefault="00CB075F" w:rsidP="00CB075F">
      <w:pPr>
        <w:pStyle w:val="ListParagraph"/>
        <w:numPr>
          <w:ilvl w:val="0"/>
          <w:numId w:val="3"/>
        </w:numPr>
        <w:spacing w:line="276" w:lineRule="auto"/>
        <w:rPr>
          <w:sz w:val="20"/>
          <w:szCs w:val="20"/>
        </w:rPr>
      </w:pPr>
      <w:r w:rsidRPr="00CB075F">
        <w:rPr>
          <w:sz w:val="20"/>
          <w:szCs w:val="20"/>
        </w:rPr>
        <w:t xml:space="preserve">The acceptance criteria? </w:t>
      </w:r>
    </w:p>
    <w:p w14:paraId="78A93380" w14:textId="7DBD5151" w:rsidR="00CB075F" w:rsidRPr="00CB075F" w:rsidRDefault="00CB075F" w:rsidP="00CB075F">
      <w:pPr>
        <w:pStyle w:val="ListParagraph"/>
        <w:numPr>
          <w:ilvl w:val="0"/>
          <w:numId w:val="3"/>
        </w:numPr>
        <w:spacing w:line="276" w:lineRule="auto"/>
        <w:rPr>
          <w:sz w:val="20"/>
          <w:szCs w:val="20"/>
        </w:rPr>
      </w:pPr>
      <w:r w:rsidRPr="00CB075F">
        <w:rPr>
          <w:sz w:val="20"/>
          <w:szCs w:val="20"/>
        </w:rPr>
        <w:t>Competence, including any required qualification of the organization or personnel involved?</w:t>
      </w:r>
    </w:p>
    <w:p w14:paraId="1C715C3C" w14:textId="3AFA8194" w:rsidR="00CB075F" w:rsidRPr="00CB075F" w:rsidRDefault="00CB075F" w:rsidP="00CB075F">
      <w:pPr>
        <w:pStyle w:val="ListParagraph"/>
        <w:numPr>
          <w:ilvl w:val="0"/>
          <w:numId w:val="3"/>
        </w:numPr>
        <w:spacing w:line="276" w:lineRule="auto"/>
        <w:rPr>
          <w:sz w:val="20"/>
          <w:szCs w:val="20"/>
        </w:rPr>
      </w:pPr>
      <w:r>
        <w:rPr>
          <w:sz w:val="20"/>
          <w:szCs w:val="20"/>
        </w:rPr>
        <w:t>A</w:t>
      </w:r>
      <w:r w:rsidRPr="00CB075F">
        <w:rPr>
          <w:sz w:val="20"/>
          <w:szCs w:val="20"/>
        </w:rPr>
        <w:t xml:space="preserve">ctivities that the </w:t>
      </w:r>
      <w:r>
        <w:rPr>
          <w:sz w:val="20"/>
          <w:szCs w:val="20"/>
        </w:rPr>
        <w:t>Azuresky (Pty) Ltd</w:t>
      </w:r>
      <w:r w:rsidRPr="00CB075F">
        <w:rPr>
          <w:sz w:val="20"/>
          <w:szCs w:val="20"/>
        </w:rPr>
        <w:t xml:space="preserve"> or its customers intend to perform at the external provider’s premises?</w:t>
      </w:r>
    </w:p>
    <w:p w14:paraId="4705E523" w14:textId="53842DDA" w:rsidR="00CB075F" w:rsidRPr="00CB075F" w:rsidRDefault="00CB075F" w:rsidP="00CB075F">
      <w:pPr>
        <w:pStyle w:val="ListParagraph"/>
        <w:numPr>
          <w:ilvl w:val="0"/>
          <w:numId w:val="3"/>
        </w:numPr>
        <w:spacing w:line="276" w:lineRule="auto"/>
        <w:rPr>
          <w:sz w:val="20"/>
          <w:szCs w:val="20"/>
        </w:rPr>
      </w:pPr>
      <w:r w:rsidRPr="00CB075F">
        <w:rPr>
          <w:sz w:val="20"/>
          <w:szCs w:val="20"/>
        </w:rPr>
        <w:t xml:space="preserve">Is the </w:t>
      </w:r>
      <w:r>
        <w:rPr>
          <w:sz w:val="20"/>
          <w:szCs w:val="20"/>
        </w:rPr>
        <w:t>Azuresky (Pty) Ltd</w:t>
      </w:r>
      <w:r w:rsidRPr="00CB075F">
        <w:rPr>
          <w:sz w:val="20"/>
          <w:szCs w:val="20"/>
        </w:rPr>
        <w:t xml:space="preserve"> responsible to the participants or customers for the externally provided products and services?</w:t>
      </w:r>
    </w:p>
    <w:p w14:paraId="48EE03AD" w14:textId="5703D542" w:rsidR="00B26C2F" w:rsidRPr="00C27BB8" w:rsidRDefault="00B26C2F" w:rsidP="005873B8">
      <w:pPr>
        <w:pStyle w:val="Heading1"/>
        <w:rPr>
          <w:sz w:val="28"/>
          <w:szCs w:val="28"/>
        </w:rPr>
      </w:pPr>
      <w:bookmarkStart w:id="5" w:name="_Toc211693937"/>
      <w:r w:rsidRPr="00C27BB8">
        <w:rPr>
          <w:sz w:val="28"/>
          <w:szCs w:val="28"/>
        </w:rPr>
        <w:t xml:space="preserve">Identification of </w:t>
      </w:r>
      <w:r w:rsidR="00130B89">
        <w:rPr>
          <w:sz w:val="28"/>
          <w:szCs w:val="28"/>
        </w:rPr>
        <w:t>Contractor/subcontractor</w:t>
      </w:r>
      <w:r w:rsidR="00BF6290" w:rsidRPr="00C27BB8">
        <w:rPr>
          <w:sz w:val="28"/>
          <w:szCs w:val="28"/>
        </w:rPr>
        <w:t>s and initial screening</w:t>
      </w:r>
      <w:bookmarkEnd w:id="5"/>
    </w:p>
    <w:p w14:paraId="7C382CBA" w14:textId="76C99C9E" w:rsidR="00BF6290" w:rsidRDefault="00BF6290" w:rsidP="00B26C2F">
      <w:pPr>
        <w:rPr>
          <w:sz w:val="20"/>
          <w:szCs w:val="20"/>
        </w:rPr>
      </w:pPr>
      <w:r>
        <w:rPr>
          <w:sz w:val="20"/>
          <w:szCs w:val="20"/>
        </w:rPr>
        <w:t xml:space="preserve">The initial step when subcontracting work is to identify </w:t>
      </w:r>
      <w:r w:rsidR="00130B89">
        <w:rPr>
          <w:sz w:val="20"/>
          <w:szCs w:val="20"/>
        </w:rPr>
        <w:t>contractor/subcontractor</w:t>
      </w:r>
      <w:r>
        <w:rPr>
          <w:sz w:val="20"/>
          <w:szCs w:val="20"/>
        </w:rPr>
        <w:t xml:space="preserve">s after careful evaluation of tasks that require subcontracting. The organization is supposed to have the following information available to begin screening </w:t>
      </w:r>
      <w:r w:rsidR="00130B89">
        <w:rPr>
          <w:sz w:val="20"/>
          <w:szCs w:val="20"/>
        </w:rPr>
        <w:t>contractor/subcontractor</w:t>
      </w:r>
      <w:r>
        <w:rPr>
          <w:sz w:val="20"/>
          <w:szCs w:val="20"/>
        </w:rPr>
        <w:t xml:space="preserve">s: </w:t>
      </w:r>
    </w:p>
    <w:p w14:paraId="7F7F2C31" w14:textId="4B243F2F" w:rsidR="00BF6290" w:rsidRDefault="00BF6290" w:rsidP="00BF6290">
      <w:pPr>
        <w:pStyle w:val="ListParagraph"/>
        <w:numPr>
          <w:ilvl w:val="0"/>
          <w:numId w:val="1"/>
        </w:numPr>
        <w:rPr>
          <w:sz w:val="20"/>
          <w:szCs w:val="20"/>
        </w:rPr>
      </w:pPr>
      <w:r>
        <w:rPr>
          <w:sz w:val="20"/>
          <w:szCs w:val="20"/>
        </w:rPr>
        <w:t>Scope of accreditation</w:t>
      </w:r>
    </w:p>
    <w:p w14:paraId="0C93336B" w14:textId="33622BEA" w:rsidR="00BF6290" w:rsidRDefault="00BF6290" w:rsidP="00BF6290">
      <w:pPr>
        <w:pStyle w:val="ListParagraph"/>
        <w:numPr>
          <w:ilvl w:val="0"/>
          <w:numId w:val="1"/>
        </w:numPr>
        <w:rPr>
          <w:sz w:val="20"/>
          <w:szCs w:val="20"/>
        </w:rPr>
      </w:pPr>
      <w:r>
        <w:rPr>
          <w:sz w:val="20"/>
          <w:szCs w:val="20"/>
        </w:rPr>
        <w:lastRenderedPageBreak/>
        <w:t>Accreditation status</w:t>
      </w:r>
      <w:r w:rsidR="006C7AF7">
        <w:rPr>
          <w:sz w:val="20"/>
          <w:szCs w:val="20"/>
        </w:rPr>
        <w:t xml:space="preserve"> (accredited)-where applicable</w:t>
      </w:r>
    </w:p>
    <w:p w14:paraId="11C5ED37" w14:textId="7898A0E9" w:rsidR="006C7AF7" w:rsidRDefault="006C7AF7" w:rsidP="00BF6290">
      <w:pPr>
        <w:pStyle w:val="ListParagraph"/>
        <w:numPr>
          <w:ilvl w:val="0"/>
          <w:numId w:val="1"/>
        </w:numPr>
        <w:rPr>
          <w:sz w:val="20"/>
          <w:szCs w:val="20"/>
        </w:rPr>
      </w:pPr>
      <w:r>
        <w:rPr>
          <w:sz w:val="20"/>
          <w:szCs w:val="20"/>
        </w:rPr>
        <w:t>Competence (where accreditation status is not applicable)</w:t>
      </w:r>
    </w:p>
    <w:p w14:paraId="31C1E8C6" w14:textId="776C2F24" w:rsidR="00BF6290" w:rsidRDefault="00BF6290" w:rsidP="00BF6290">
      <w:pPr>
        <w:pStyle w:val="ListParagraph"/>
        <w:numPr>
          <w:ilvl w:val="0"/>
          <w:numId w:val="1"/>
        </w:numPr>
        <w:rPr>
          <w:sz w:val="20"/>
          <w:szCs w:val="20"/>
        </w:rPr>
      </w:pPr>
      <w:r>
        <w:rPr>
          <w:sz w:val="20"/>
          <w:szCs w:val="20"/>
        </w:rPr>
        <w:t>Past relevant experience</w:t>
      </w:r>
    </w:p>
    <w:p w14:paraId="53720736" w14:textId="51D2C1BF" w:rsidR="00AF55C8" w:rsidRDefault="00BF6290" w:rsidP="00AF55C8">
      <w:pPr>
        <w:pStyle w:val="ListParagraph"/>
        <w:numPr>
          <w:ilvl w:val="0"/>
          <w:numId w:val="1"/>
        </w:numPr>
        <w:rPr>
          <w:sz w:val="20"/>
          <w:szCs w:val="20"/>
        </w:rPr>
      </w:pPr>
      <w:r>
        <w:rPr>
          <w:sz w:val="20"/>
          <w:szCs w:val="20"/>
        </w:rPr>
        <w:t>Recent participation in proficiency scheme</w:t>
      </w:r>
      <w:r w:rsidR="00AF55C8">
        <w:rPr>
          <w:sz w:val="20"/>
          <w:szCs w:val="20"/>
        </w:rPr>
        <w:t>s</w:t>
      </w:r>
      <w:r w:rsidR="006C7AF7">
        <w:rPr>
          <w:sz w:val="20"/>
          <w:szCs w:val="20"/>
        </w:rPr>
        <w:t xml:space="preserve"> – where applicable</w:t>
      </w:r>
    </w:p>
    <w:p w14:paraId="187DEA88" w14:textId="663DE17D" w:rsidR="00AF55C8" w:rsidRPr="003D544A" w:rsidRDefault="00AF55C8" w:rsidP="005873B8">
      <w:pPr>
        <w:pStyle w:val="Heading1"/>
        <w:rPr>
          <w:sz w:val="28"/>
          <w:szCs w:val="28"/>
        </w:rPr>
      </w:pPr>
      <w:bookmarkStart w:id="6" w:name="_Toc211693938"/>
      <w:r w:rsidRPr="003D544A">
        <w:rPr>
          <w:sz w:val="28"/>
          <w:szCs w:val="28"/>
        </w:rPr>
        <w:t xml:space="preserve">Evaluation and selection of </w:t>
      </w:r>
      <w:r w:rsidR="00130B89">
        <w:rPr>
          <w:sz w:val="28"/>
          <w:szCs w:val="28"/>
        </w:rPr>
        <w:t>contractor/subcontractor</w:t>
      </w:r>
      <w:r w:rsidRPr="003D544A">
        <w:rPr>
          <w:sz w:val="28"/>
          <w:szCs w:val="28"/>
        </w:rPr>
        <w:t>s</w:t>
      </w:r>
      <w:bookmarkEnd w:id="6"/>
    </w:p>
    <w:p w14:paraId="45179648" w14:textId="7CA7B8AA" w:rsidR="007A3FAC" w:rsidRPr="005873B8" w:rsidRDefault="00AF55C8" w:rsidP="00455653">
      <w:pPr>
        <w:rPr>
          <w:sz w:val="20"/>
          <w:szCs w:val="20"/>
        </w:rPr>
      </w:pPr>
      <w:r>
        <w:rPr>
          <w:sz w:val="20"/>
          <w:szCs w:val="20"/>
        </w:rPr>
        <w:t xml:space="preserve">The next step is the use of form </w:t>
      </w:r>
      <w:hyperlink r:id="rId7" w:history="1">
        <w:r w:rsidRPr="00C61621">
          <w:rPr>
            <w:rStyle w:val="Hyperlink"/>
            <w:sz w:val="20"/>
            <w:szCs w:val="20"/>
          </w:rPr>
          <w:t>ASMF6.2</w:t>
        </w:r>
      </w:hyperlink>
      <w:r>
        <w:rPr>
          <w:sz w:val="20"/>
          <w:szCs w:val="20"/>
        </w:rPr>
        <w:t xml:space="preserve"> Checklist to assess</w:t>
      </w:r>
      <w:r w:rsidR="007A3FAC">
        <w:rPr>
          <w:sz w:val="20"/>
          <w:szCs w:val="20"/>
        </w:rPr>
        <w:t>:</w:t>
      </w:r>
      <w:r>
        <w:rPr>
          <w:sz w:val="20"/>
          <w:szCs w:val="20"/>
        </w:rPr>
        <w:t xml:space="preserve"> technical competence, compliance with the relevant ISO standards (ISO 17034, ISO 33405 and ISO 17025), document control and quality system. For critical tasks, ensure the </w:t>
      </w:r>
      <w:r w:rsidR="00130B89">
        <w:rPr>
          <w:sz w:val="20"/>
          <w:szCs w:val="20"/>
        </w:rPr>
        <w:t>contractor/subcontractor</w:t>
      </w:r>
      <w:r>
        <w:rPr>
          <w:sz w:val="20"/>
          <w:szCs w:val="20"/>
        </w:rPr>
        <w:t xml:space="preserve"> is ISO/IEC 17025 accredited (where applicable).</w:t>
      </w:r>
    </w:p>
    <w:p w14:paraId="0563E629" w14:textId="31E80391" w:rsidR="007A3FAC" w:rsidRPr="003D544A" w:rsidRDefault="007A3FAC" w:rsidP="005873B8">
      <w:pPr>
        <w:pStyle w:val="Heading1"/>
        <w:rPr>
          <w:sz w:val="28"/>
          <w:szCs w:val="28"/>
        </w:rPr>
      </w:pPr>
      <w:bookmarkStart w:id="7" w:name="_Toc211693939"/>
      <w:r w:rsidRPr="003D544A">
        <w:rPr>
          <w:sz w:val="28"/>
          <w:szCs w:val="28"/>
        </w:rPr>
        <w:t>Approval and contracting</w:t>
      </w:r>
      <w:bookmarkEnd w:id="7"/>
    </w:p>
    <w:p w14:paraId="70F140DD" w14:textId="6A17A495" w:rsidR="007A3FAC" w:rsidRDefault="007A3FAC" w:rsidP="00AF55C8">
      <w:pPr>
        <w:rPr>
          <w:sz w:val="20"/>
          <w:szCs w:val="20"/>
        </w:rPr>
      </w:pPr>
      <w:r>
        <w:rPr>
          <w:sz w:val="20"/>
          <w:szCs w:val="20"/>
        </w:rPr>
        <w:t xml:space="preserve">Contracts to initiate subcontracting work should include </w:t>
      </w:r>
      <w:r w:rsidR="0086529F">
        <w:rPr>
          <w:sz w:val="20"/>
          <w:szCs w:val="20"/>
        </w:rPr>
        <w:t>the following to ensure compliance:</w:t>
      </w:r>
    </w:p>
    <w:p w14:paraId="4D874A8A" w14:textId="1596ED59" w:rsidR="0086529F" w:rsidRDefault="0086529F" w:rsidP="0086529F">
      <w:pPr>
        <w:pStyle w:val="ListParagraph"/>
        <w:numPr>
          <w:ilvl w:val="0"/>
          <w:numId w:val="1"/>
        </w:numPr>
        <w:rPr>
          <w:sz w:val="20"/>
          <w:szCs w:val="20"/>
        </w:rPr>
      </w:pPr>
      <w:r>
        <w:rPr>
          <w:sz w:val="20"/>
          <w:szCs w:val="20"/>
        </w:rPr>
        <w:t>Detailed scope of accreditation</w:t>
      </w:r>
    </w:p>
    <w:p w14:paraId="0492AF53" w14:textId="6E9B96AA" w:rsidR="0086529F" w:rsidRDefault="0086529F" w:rsidP="0086529F">
      <w:pPr>
        <w:pStyle w:val="ListParagraph"/>
        <w:numPr>
          <w:ilvl w:val="0"/>
          <w:numId w:val="1"/>
        </w:numPr>
        <w:rPr>
          <w:sz w:val="20"/>
          <w:szCs w:val="20"/>
        </w:rPr>
      </w:pPr>
      <w:r>
        <w:rPr>
          <w:sz w:val="20"/>
          <w:szCs w:val="20"/>
        </w:rPr>
        <w:t>Quality requirements</w:t>
      </w:r>
    </w:p>
    <w:p w14:paraId="4B50C969" w14:textId="39E5CBC9" w:rsidR="0086529F" w:rsidRDefault="0086529F" w:rsidP="0086529F">
      <w:pPr>
        <w:pStyle w:val="ListParagraph"/>
        <w:numPr>
          <w:ilvl w:val="0"/>
          <w:numId w:val="1"/>
        </w:numPr>
        <w:rPr>
          <w:sz w:val="20"/>
          <w:szCs w:val="20"/>
        </w:rPr>
      </w:pPr>
      <w:r>
        <w:rPr>
          <w:sz w:val="20"/>
          <w:szCs w:val="20"/>
        </w:rPr>
        <w:t>Access to data and facilities for audit</w:t>
      </w:r>
    </w:p>
    <w:p w14:paraId="6B91E858" w14:textId="53FF100D" w:rsidR="0086529F" w:rsidRDefault="0086529F" w:rsidP="0086529F">
      <w:pPr>
        <w:pStyle w:val="ListParagraph"/>
        <w:numPr>
          <w:ilvl w:val="0"/>
          <w:numId w:val="1"/>
        </w:numPr>
        <w:rPr>
          <w:sz w:val="20"/>
          <w:szCs w:val="20"/>
        </w:rPr>
      </w:pPr>
      <w:r>
        <w:rPr>
          <w:sz w:val="20"/>
          <w:szCs w:val="20"/>
        </w:rPr>
        <w:t>Signed confidentiality agreements</w:t>
      </w:r>
    </w:p>
    <w:p w14:paraId="526B4E21" w14:textId="618EADB3" w:rsidR="0086529F" w:rsidRPr="003D544A" w:rsidRDefault="0086529F" w:rsidP="005873B8">
      <w:pPr>
        <w:pStyle w:val="Heading1"/>
        <w:rPr>
          <w:sz w:val="28"/>
          <w:szCs w:val="28"/>
        </w:rPr>
      </w:pPr>
      <w:bookmarkStart w:id="8" w:name="_Toc211693940"/>
      <w:r w:rsidRPr="003D544A">
        <w:rPr>
          <w:sz w:val="28"/>
          <w:szCs w:val="28"/>
        </w:rPr>
        <w:t>Performance Monitoring</w:t>
      </w:r>
      <w:bookmarkEnd w:id="8"/>
    </w:p>
    <w:p w14:paraId="586C964B" w14:textId="3515473B" w:rsidR="00F1247D" w:rsidRPr="00F1247D" w:rsidRDefault="00130B89" w:rsidP="00F1247D">
      <w:pPr>
        <w:rPr>
          <w:sz w:val="20"/>
          <w:szCs w:val="20"/>
        </w:rPr>
      </w:pPr>
      <w:r w:rsidRPr="00130B89">
        <w:rPr>
          <w:sz w:val="20"/>
          <w:szCs w:val="20"/>
        </w:rPr>
        <w:t xml:space="preserve">A contractor performance evaluation is a process by which </w:t>
      </w:r>
      <w:r>
        <w:rPr>
          <w:sz w:val="20"/>
          <w:szCs w:val="20"/>
        </w:rPr>
        <w:t xml:space="preserve">Azuresky </w:t>
      </w:r>
      <w:r w:rsidRPr="00130B89">
        <w:rPr>
          <w:sz w:val="20"/>
          <w:szCs w:val="20"/>
        </w:rPr>
        <w:t xml:space="preserve"> assess the skills, work efficiency, and reliability of the </w:t>
      </w:r>
      <w:r>
        <w:rPr>
          <w:sz w:val="20"/>
          <w:szCs w:val="20"/>
        </w:rPr>
        <w:t>contractor/subcontractor.</w:t>
      </w:r>
      <w:r w:rsidRPr="00130B89">
        <w:rPr>
          <w:sz w:val="20"/>
          <w:szCs w:val="20"/>
        </w:rPr>
        <w:t xml:space="preserve"> </w:t>
      </w:r>
      <w:r>
        <w:rPr>
          <w:sz w:val="20"/>
          <w:szCs w:val="20"/>
        </w:rPr>
        <w:t xml:space="preserve">  This can be done through the inclusion of technical scrutinizing of submitted data, onsite audits and non-conformity reports. </w:t>
      </w:r>
      <w:r w:rsidRPr="00130B89">
        <w:rPr>
          <w:sz w:val="20"/>
          <w:szCs w:val="20"/>
        </w:rPr>
        <w:t xml:space="preserve">This assessment is </w:t>
      </w:r>
      <w:r>
        <w:rPr>
          <w:sz w:val="20"/>
          <w:szCs w:val="20"/>
        </w:rPr>
        <w:t xml:space="preserve">to be performed </w:t>
      </w:r>
      <w:r w:rsidRPr="00130B89">
        <w:rPr>
          <w:sz w:val="20"/>
          <w:szCs w:val="20"/>
        </w:rPr>
        <w:t>periodically</w:t>
      </w:r>
      <w:r>
        <w:rPr>
          <w:sz w:val="20"/>
          <w:szCs w:val="20"/>
        </w:rPr>
        <w:t xml:space="preserve"> (as defined by the risk assessment)</w:t>
      </w:r>
      <w:r w:rsidRPr="00130B89">
        <w:rPr>
          <w:sz w:val="20"/>
          <w:szCs w:val="20"/>
        </w:rPr>
        <w:t xml:space="preserve"> throughout the course of service delivery in order to provide feedback on progress being made as well as identify areas that could use improvement. Furthermore, excessive slippage situations such as missed deadlines </w:t>
      </w:r>
      <w:r>
        <w:rPr>
          <w:sz w:val="20"/>
          <w:szCs w:val="20"/>
        </w:rPr>
        <w:t xml:space="preserve">shall </w:t>
      </w:r>
      <w:r w:rsidRPr="00130B89">
        <w:rPr>
          <w:sz w:val="20"/>
          <w:szCs w:val="20"/>
        </w:rPr>
        <w:t>be flagged earlier than expected before things get out of hand allowing corrective measures to be taken more quickly!</w:t>
      </w:r>
      <w:r>
        <w:rPr>
          <w:sz w:val="20"/>
          <w:szCs w:val="20"/>
        </w:rPr>
        <w:t xml:space="preserve"> An early warning sheet ASMF 6.2 B is to be used to record such.</w:t>
      </w:r>
    </w:p>
    <w:p w14:paraId="58CE99E1" w14:textId="77777777" w:rsidR="00F1247D" w:rsidRPr="00F1247D" w:rsidRDefault="00F1247D" w:rsidP="00F1247D">
      <w:pPr>
        <w:rPr>
          <w:sz w:val="20"/>
          <w:szCs w:val="20"/>
        </w:rPr>
      </w:pPr>
      <w:r w:rsidRPr="00F1247D">
        <w:rPr>
          <w:b/>
          <w:bCs/>
          <w:sz w:val="20"/>
          <w:szCs w:val="20"/>
        </w:rPr>
        <w:t>Action on Poor Contractor or Subcontractor Performance</w:t>
      </w:r>
    </w:p>
    <w:p w14:paraId="08F23664" w14:textId="77777777" w:rsidR="00F1247D" w:rsidRPr="00F1247D" w:rsidRDefault="00F1247D" w:rsidP="00F1247D">
      <w:pPr>
        <w:rPr>
          <w:sz w:val="20"/>
          <w:szCs w:val="20"/>
        </w:rPr>
      </w:pPr>
      <w:r w:rsidRPr="00F1247D">
        <w:rPr>
          <w:sz w:val="20"/>
          <w:szCs w:val="20"/>
        </w:rPr>
        <w:t>Where the annual evaluation or ongoing monitoring identifies unsatisfactory performance of a contractor or subcontractor, the Early Warning Notification Form (ASMF 6.2B) shall be issued.</w:t>
      </w:r>
    </w:p>
    <w:p w14:paraId="4F1D5226" w14:textId="77777777" w:rsidR="00F1247D" w:rsidRPr="00F1247D" w:rsidRDefault="00F1247D" w:rsidP="00F1247D">
      <w:pPr>
        <w:rPr>
          <w:sz w:val="20"/>
          <w:szCs w:val="20"/>
        </w:rPr>
      </w:pPr>
      <w:r w:rsidRPr="00F1247D">
        <w:rPr>
          <w:sz w:val="20"/>
          <w:szCs w:val="20"/>
        </w:rPr>
        <w:t>ASMF 6.2B is used to formally notify the contractor/subcontractor of:</w:t>
      </w:r>
    </w:p>
    <w:p w14:paraId="32E56202" w14:textId="05250934" w:rsidR="00F1247D" w:rsidRPr="00F1247D" w:rsidRDefault="00F1247D" w:rsidP="00F1247D">
      <w:pPr>
        <w:numPr>
          <w:ilvl w:val="0"/>
          <w:numId w:val="5"/>
        </w:numPr>
        <w:rPr>
          <w:sz w:val="20"/>
          <w:szCs w:val="20"/>
        </w:rPr>
      </w:pPr>
      <w:r w:rsidRPr="00F1247D">
        <w:rPr>
          <w:sz w:val="20"/>
          <w:szCs w:val="20"/>
        </w:rPr>
        <w:t>Identified performance deficiencies.</w:t>
      </w:r>
    </w:p>
    <w:p w14:paraId="24EDB747" w14:textId="133C32DE" w:rsidR="00F1247D" w:rsidRPr="00F1247D" w:rsidRDefault="00F1247D" w:rsidP="00F1247D">
      <w:pPr>
        <w:numPr>
          <w:ilvl w:val="0"/>
          <w:numId w:val="5"/>
        </w:numPr>
        <w:rPr>
          <w:sz w:val="20"/>
          <w:szCs w:val="20"/>
        </w:rPr>
      </w:pPr>
      <w:r w:rsidRPr="00F1247D">
        <w:rPr>
          <w:sz w:val="20"/>
          <w:szCs w:val="20"/>
        </w:rPr>
        <w:t>Potential risks to service delivery or quality of results.</w:t>
      </w:r>
    </w:p>
    <w:p w14:paraId="4E9CDC62" w14:textId="77777777" w:rsidR="00F1247D" w:rsidRPr="00F1247D" w:rsidRDefault="00F1247D" w:rsidP="00F1247D">
      <w:pPr>
        <w:numPr>
          <w:ilvl w:val="0"/>
          <w:numId w:val="5"/>
        </w:numPr>
        <w:rPr>
          <w:sz w:val="20"/>
          <w:szCs w:val="20"/>
        </w:rPr>
      </w:pPr>
      <w:r w:rsidRPr="00F1247D">
        <w:rPr>
          <w:sz w:val="20"/>
          <w:szCs w:val="20"/>
        </w:rPr>
        <w:lastRenderedPageBreak/>
        <w:t>Required corrective actions and response timeframes.</w:t>
      </w:r>
    </w:p>
    <w:p w14:paraId="72BF8147" w14:textId="77777777" w:rsidR="00F1247D" w:rsidRPr="00F1247D" w:rsidRDefault="00F1247D" w:rsidP="00F1247D">
      <w:pPr>
        <w:rPr>
          <w:sz w:val="20"/>
          <w:szCs w:val="20"/>
        </w:rPr>
      </w:pPr>
      <w:r w:rsidRPr="00F1247D">
        <w:rPr>
          <w:sz w:val="20"/>
          <w:szCs w:val="20"/>
        </w:rPr>
        <w:t>The contractor/subcontractor is required to submit a written response detailing corrective actions to be taken to address the identified issues.</w:t>
      </w:r>
    </w:p>
    <w:p w14:paraId="37CF6D4A" w14:textId="77777777" w:rsidR="00F1247D" w:rsidRPr="00F1247D" w:rsidRDefault="00F1247D" w:rsidP="00F1247D">
      <w:pPr>
        <w:rPr>
          <w:sz w:val="20"/>
          <w:szCs w:val="20"/>
        </w:rPr>
      </w:pPr>
      <w:r w:rsidRPr="00F1247D">
        <w:rPr>
          <w:sz w:val="20"/>
          <w:szCs w:val="20"/>
        </w:rPr>
        <w:t>Continued unsatisfactory performance after issue of an Early Warning Notification may result in:</w:t>
      </w:r>
    </w:p>
    <w:p w14:paraId="2BA08A53" w14:textId="77777777" w:rsidR="00F1247D" w:rsidRPr="00F1247D" w:rsidRDefault="00F1247D" w:rsidP="00F1247D">
      <w:pPr>
        <w:numPr>
          <w:ilvl w:val="0"/>
          <w:numId w:val="6"/>
        </w:numPr>
        <w:rPr>
          <w:sz w:val="20"/>
          <w:szCs w:val="20"/>
        </w:rPr>
      </w:pPr>
      <w:r w:rsidRPr="00F1247D">
        <w:rPr>
          <w:sz w:val="20"/>
          <w:szCs w:val="20"/>
        </w:rPr>
        <w:t>Suspension of use of the contractor/subcontractor; or</w:t>
      </w:r>
    </w:p>
    <w:p w14:paraId="48E74ED8" w14:textId="77777777" w:rsidR="00F1247D" w:rsidRPr="00F1247D" w:rsidRDefault="00F1247D" w:rsidP="00F1247D">
      <w:pPr>
        <w:numPr>
          <w:ilvl w:val="0"/>
          <w:numId w:val="6"/>
        </w:numPr>
        <w:rPr>
          <w:sz w:val="20"/>
          <w:szCs w:val="20"/>
        </w:rPr>
      </w:pPr>
      <w:r w:rsidRPr="00F1247D">
        <w:rPr>
          <w:sz w:val="20"/>
          <w:szCs w:val="20"/>
        </w:rPr>
        <w:t>Removal from the approved contractor/subcontractor list.</w:t>
      </w:r>
    </w:p>
    <w:p w14:paraId="58F0F664" w14:textId="6136FBDA" w:rsidR="00F1247D" w:rsidRDefault="00F1247D" w:rsidP="0086529F">
      <w:pPr>
        <w:rPr>
          <w:sz w:val="20"/>
          <w:szCs w:val="20"/>
        </w:rPr>
      </w:pPr>
      <w:r w:rsidRPr="00F1247D">
        <w:rPr>
          <w:sz w:val="20"/>
          <w:szCs w:val="20"/>
        </w:rPr>
        <w:t>Records of issued Early Warning Notifications and responses received are retained as evidence of performance monitoring and control.</w:t>
      </w:r>
    </w:p>
    <w:p w14:paraId="68C33809" w14:textId="41DD92E6" w:rsidR="005873B8" w:rsidRPr="003D544A" w:rsidRDefault="005873B8" w:rsidP="005873B8">
      <w:pPr>
        <w:pStyle w:val="Heading1"/>
        <w:rPr>
          <w:sz w:val="24"/>
          <w:szCs w:val="24"/>
        </w:rPr>
      </w:pPr>
      <w:bookmarkStart w:id="9" w:name="_Toc211693941"/>
      <w:r w:rsidRPr="003D544A">
        <w:rPr>
          <w:sz w:val="28"/>
          <w:szCs w:val="28"/>
        </w:rPr>
        <w:t>Re-evaluation</w:t>
      </w:r>
      <w:bookmarkEnd w:id="9"/>
    </w:p>
    <w:p w14:paraId="78877DEB" w14:textId="77777777" w:rsidR="004B4431" w:rsidRPr="004B4431" w:rsidRDefault="004B4431" w:rsidP="004B4431">
      <w:pPr>
        <w:rPr>
          <w:sz w:val="20"/>
          <w:szCs w:val="20"/>
        </w:rPr>
      </w:pPr>
      <w:r w:rsidRPr="004B4431">
        <w:rPr>
          <w:b/>
          <w:bCs/>
          <w:sz w:val="20"/>
          <w:szCs w:val="20"/>
        </w:rPr>
        <w:t>Monitoring of Supplier and Service Provider Performance</w:t>
      </w:r>
    </w:p>
    <w:p w14:paraId="00F6A23A" w14:textId="77777777" w:rsidR="004B4431" w:rsidRPr="004B4431" w:rsidRDefault="004B4431" w:rsidP="004B4431">
      <w:pPr>
        <w:rPr>
          <w:sz w:val="20"/>
          <w:szCs w:val="20"/>
        </w:rPr>
      </w:pPr>
      <w:r w:rsidRPr="004B4431">
        <w:rPr>
          <w:sz w:val="20"/>
          <w:szCs w:val="20"/>
        </w:rPr>
        <w:t>The listed evaluation criteria are used not only for initial approval but also for ongoing performance monitoring of contractors and subcontractors.</w:t>
      </w:r>
    </w:p>
    <w:p w14:paraId="10BA364F" w14:textId="77777777" w:rsidR="004B4431" w:rsidRPr="004B4431" w:rsidRDefault="004B4431" w:rsidP="004B4431">
      <w:pPr>
        <w:rPr>
          <w:sz w:val="20"/>
          <w:szCs w:val="20"/>
        </w:rPr>
      </w:pPr>
      <w:r w:rsidRPr="004B4431">
        <w:rPr>
          <w:sz w:val="20"/>
          <w:szCs w:val="20"/>
        </w:rPr>
        <w:t>Performance is reviewed annually using ASMF 6.2C (Contractor/Subcontractor Evaluation Checklist) based on the following:</w:t>
      </w:r>
    </w:p>
    <w:p w14:paraId="52C220C2" w14:textId="77777777" w:rsidR="004B4431" w:rsidRPr="004B4431" w:rsidRDefault="004B4431" w:rsidP="004B4431">
      <w:pPr>
        <w:numPr>
          <w:ilvl w:val="0"/>
          <w:numId w:val="4"/>
        </w:numPr>
        <w:rPr>
          <w:sz w:val="20"/>
          <w:szCs w:val="20"/>
        </w:rPr>
      </w:pPr>
      <w:r w:rsidRPr="004B4431">
        <w:rPr>
          <w:b/>
          <w:bCs/>
          <w:sz w:val="20"/>
          <w:szCs w:val="20"/>
        </w:rPr>
        <w:t>Experience or similar subcontracted work:</w:t>
      </w:r>
      <w:r w:rsidRPr="004B4431">
        <w:rPr>
          <w:sz w:val="20"/>
          <w:szCs w:val="20"/>
        </w:rPr>
        <w:br/>
        <w:t>Verified through satisfactory completion of previous work orders and technical acceptability of results provided.</w:t>
      </w:r>
    </w:p>
    <w:p w14:paraId="7C6F9052" w14:textId="77777777" w:rsidR="004B4431" w:rsidRPr="004B4431" w:rsidRDefault="004B4431" w:rsidP="004B4431">
      <w:pPr>
        <w:numPr>
          <w:ilvl w:val="0"/>
          <w:numId w:val="4"/>
        </w:numPr>
        <w:rPr>
          <w:sz w:val="20"/>
          <w:szCs w:val="20"/>
        </w:rPr>
      </w:pPr>
      <w:r w:rsidRPr="004B4431">
        <w:rPr>
          <w:b/>
          <w:bCs/>
          <w:sz w:val="20"/>
          <w:szCs w:val="20"/>
        </w:rPr>
        <w:t>Established operating procedures:</w:t>
      </w:r>
      <w:r w:rsidRPr="004B4431">
        <w:rPr>
          <w:sz w:val="20"/>
          <w:szCs w:val="20"/>
        </w:rPr>
        <w:br/>
        <w:t>Assessed through review of submitted procedures and consistency of service delivery.</w:t>
      </w:r>
    </w:p>
    <w:p w14:paraId="5F009A37" w14:textId="77777777" w:rsidR="004B4431" w:rsidRPr="004B4431" w:rsidRDefault="004B4431" w:rsidP="004B4431">
      <w:pPr>
        <w:numPr>
          <w:ilvl w:val="0"/>
          <w:numId w:val="4"/>
        </w:numPr>
        <w:rPr>
          <w:sz w:val="20"/>
          <w:szCs w:val="20"/>
        </w:rPr>
      </w:pPr>
      <w:r w:rsidRPr="004B4431">
        <w:rPr>
          <w:b/>
          <w:bCs/>
          <w:sz w:val="20"/>
          <w:szCs w:val="20"/>
        </w:rPr>
        <w:t>Relevant accreditation:</w:t>
      </w:r>
      <w:r w:rsidRPr="004B4431">
        <w:rPr>
          <w:sz w:val="20"/>
          <w:szCs w:val="20"/>
        </w:rPr>
        <w:br/>
        <w:t>Monitored by confirming validity and scope of accreditation certificates where applicable.</w:t>
      </w:r>
    </w:p>
    <w:p w14:paraId="352916B5" w14:textId="77777777" w:rsidR="004B4431" w:rsidRPr="004B4431" w:rsidRDefault="004B4431" w:rsidP="004B4431">
      <w:pPr>
        <w:numPr>
          <w:ilvl w:val="0"/>
          <w:numId w:val="4"/>
        </w:numPr>
        <w:rPr>
          <w:sz w:val="20"/>
          <w:szCs w:val="20"/>
        </w:rPr>
      </w:pPr>
      <w:r w:rsidRPr="004B4431">
        <w:rPr>
          <w:b/>
          <w:bCs/>
          <w:sz w:val="20"/>
          <w:szCs w:val="20"/>
        </w:rPr>
        <w:t>Participation in relevant proficiency testing (PT) schemes:</w:t>
      </w:r>
      <w:r w:rsidRPr="004B4431">
        <w:rPr>
          <w:sz w:val="20"/>
          <w:szCs w:val="20"/>
        </w:rPr>
        <w:br/>
        <w:t>Evaluated by reviewing PT performance summaries where applicable to outsourced activities.</w:t>
      </w:r>
    </w:p>
    <w:p w14:paraId="0458F8B9" w14:textId="77777777" w:rsidR="004B4431" w:rsidRPr="004B4431" w:rsidRDefault="004B4431" w:rsidP="004B4431">
      <w:pPr>
        <w:numPr>
          <w:ilvl w:val="0"/>
          <w:numId w:val="4"/>
        </w:numPr>
        <w:rPr>
          <w:sz w:val="20"/>
          <w:szCs w:val="20"/>
        </w:rPr>
      </w:pPr>
      <w:r w:rsidRPr="004B4431">
        <w:rPr>
          <w:b/>
          <w:bCs/>
          <w:sz w:val="20"/>
          <w:szCs w:val="20"/>
        </w:rPr>
        <w:t>History of responsive communication:</w:t>
      </w:r>
      <w:r w:rsidRPr="004B4431">
        <w:rPr>
          <w:sz w:val="20"/>
          <w:szCs w:val="20"/>
        </w:rPr>
        <w:br/>
        <w:t>Monitored through response times, resolution of queries, and cooperation during service delivery.</w:t>
      </w:r>
    </w:p>
    <w:p w14:paraId="644A71F3" w14:textId="77777777" w:rsidR="004B4431" w:rsidRPr="004B4431" w:rsidRDefault="004B4431" w:rsidP="004B4431">
      <w:pPr>
        <w:numPr>
          <w:ilvl w:val="0"/>
          <w:numId w:val="4"/>
        </w:numPr>
        <w:rPr>
          <w:sz w:val="20"/>
          <w:szCs w:val="20"/>
        </w:rPr>
      </w:pPr>
      <w:r w:rsidRPr="004B4431">
        <w:rPr>
          <w:b/>
          <w:bCs/>
          <w:sz w:val="20"/>
          <w:szCs w:val="20"/>
        </w:rPr>
        <w:t>Allows audits:</w:t>
      </w:r>
      <w:r w:rsidRPr="004B4431">
        <w:rPr>
          <w:sz w:val="20"/>
          <w:szCs w:val="20"/>
        </w:rPr>
        <w:br/>
        <w:t>Evaluated through willingness to permit audits or provide objective evidence of compliance when requested.</w:t>
      </w:r>
    </w:p>
    <w:p w14:paraId="17025F95" w14:textId="77777777" w:rsidR="004B4431" w:rsidRPr="004B4431" w:rsidRDefault="004B4431" w:rsidP="004B4431">
      <w:pPr>
        <w:rPr>
          <w:sz w:val="20"/>
          <w:szCs w:val="20"/>
        </w:rPr>
      </w:pPr>
      <w:r w:rsidRPr="004B4431">
        <w:rPr>
          <w:sz w:val="20"/>
          <w:szCs w:val="20"/>
        </w:rPr>
        <w:lastRenderedPageBreak/>
        <w:t>These criteria provide objective evidence of the continued ability of the supplier or service provider to meet technical and quality requirements and therefore serve as performance monitoring indicators.</w:t>
      </w:r>
    </w:p>
    <w:p w14:paraId="4DA83188" w14:textId="546C5D29" w:rsidR="00D55DDC" w:rsidRPr="003D544A" w:rsidRDefault="00D55DDC" w:rsidP="00D55DDC">
      <w:pPr>
        <w:pStyle w:val="Heading1"/>
        <w:rPr>
          <w:sz w:val="28"/>
          <w:szCs w:val="28"/>
        </w:rPr>
      </w:pPr>
      <w:bookmarkStart w:id="10" w:name="_Toc211693942"/>
      <w:r w:rsidRPr="003D544A">
        <w:rPr>
          <w:sz w:val="28"/>
          <w:szCs w:val="28"/>
        </w:rPr>
        <w:t>Records</w:t>
      </w:r>
      <w:bookmarkEnd w:id="10"/>
    </w:p>
    <w:p w14:paraId="57DC8BE3" w14:textId="613B6013" w:rsidR="00D55DDC" w:rsidRDefault="00D55DDC" w:rsidP="00D55DDC">
      <w:pPr>
        <w:rPr>
          <w:sz w:val="20"/>
          <w:szCs w:val="20"/>
        </w:rPr>
      </w:pPr>
      <w:r>
        <w:rPr>
          <w:sz w:val="20"/>
          <w:szCs w:val="20"/>
        </w:rPr>
        <w:t xml:space="preserve">The following records are to be presented when closing selection of </w:t>
      </w:r>
      <w:r w:rsidR="00130B89">
        <w:rPr>
          <w:sz w:val="20"/>
          <w:szCs w:val="20"/>
        </w:rPr>
        <w:t>contractor/subcontractor</w:t>
      </w:r>
      <w:r>
        <w:rPr>
          <w:sz w:val="20"/>
          <w:szCs w:val="20"/>
        </w:rPr>
        <w:t>s:</w:t>
      </w:r>
    </w:p>
    <w:p w14:paraId="5662A53B" w14:textId="16258264" w:rsidR="00D55DDC" w:rsidRDefault="00D55DDC" w:rsidP="00D55DDC">
      <w:pPr>
        <w:pStyle w:val="ListParagraph"/>
        <w:numPr>
          <w:ilvl w:val="0"/>
          <w:numId w:val="2"/>
        </w:numPr>
        <w:rPr>
          <w:sz w:val="20"/>
          <w:szCs w:val="20"/>
        </w:rPr>
      </w:pPr>
      <w:r>
        <w:rPr>
          <w:sz w:val="20"/>
          <w:szCs w:val="20"/>
        </w:rPr>
        <w:t xml:space="preserve">Approved </w:t>
      </w:r>
      <w:r w:rsidR="00130B89">
        <w:rPr>
          <w:sz w:val="20"/>
          <w:szCs w:val="20"/>
        </w:rPr>
        <w:t>contractor/subcontractor</w:t>
      </w:r>
      <w:r>
        <w:rPr>
          <w:sz w:val="20"/>
          <w:szCs w:val="20"/>
        </w:rPr>
        <w:t xml:space="preserve"> register</w:t>
      </w:r>
      <w:r w:rsidR="003B5D57">
        <w:rPr>
          <w:sz w:val="20"/>
          <w:szCs w:val="20"/>
        </w:rPr>
        <w:t xml:space="preserve"> </w:t>
      </w:r>
      <w:hyperlink r:id="rId8" w:history="1">
        <w:r w:rsidR="003B5D57" w:rsidRPr="003B5D57">
          <w:rPr>
            <w:rStyle w:val="Hyperlink"/>
            <w:sz w:val="20"/>
            <w:szCs w:val="20"/>
          </w:rPr>
          <w:t>(ASMF6.2-Register)</w:t>
        </w:r>
      </w:hyperlink>
    </w:p>
    <w:p w14:paraId="3AC8FAAA" w14:textId="4C94AF59" w:rsidR="00D55DDC" w:rsidRDefault="00D55DDC" w:rsidP="00D55DDC">
      <w:pPr>
        <w:pStyle w:val="ListParagraph"/>
        <w:numPr>
          <w:ilvl w:val="0"/>
          <w:numId w:val="2"/>
        </w:numPr>
        <w:rPr>
          <w:sz w:val="20"/>
          <w:szCs w:val="20"/>
        </w:rPr>
      </w:pPr>
      <w:r>
        <w:rPr>
          <w:sz w:val="20"/>
          <w:szCs w:val="20"/>
        </w:rPr>
        <w:t>Evaluation Checklist</w:t>
      </w:r>
    </w:p>
    <w:p w14:paraId="4FEBE688" w14:textId="203F5733" w:rsidR="00D55DDC" w:rsidRDefault="00D55DDC" w:rsidP="00D55DDC">
      <w:pPr>
        <w:pStyle w:val="ListParagraph"/>
        <w:numPr>
          <w:ilvl w:val="0"/>
          <w:numId w:val="2"/>
        </w:numPr>
        <w:rPr>
          <w:sz w:val="20"/>
          <w:szCs w:val="20"/>
        </w:rPr>
      </w:pPr>
      <w:r>
        <w:rPr>
          <w:sz w:val="20"/>
          <w:szCs w:val="20"/>
        </w:rPr>
        <w:t>Audit Reports (PT participation)</w:t>
      </w:r>
    </w:p>
    <w:p w14:paraId="4292DCF6" w14:textId="5B88E7CC" w:rsidR="00D55DDC" w:rsidRDefault="00D55DDC" w:rsidP="00D55DDC">
      <w:pPr>
        <w:pStyle w:val="ListParagraph"/>
        <w:numPr>
          <w:ilvl w:val="0"/>
          <w:numId w:val="2"/>
        </w:numPr>
        <w:rPr>
          <w:sz w:val="20"/>
          <w:szCs w:val="20"/>
        </w:rPr>
      </w:pPr>
      <w:r>
        <w:rPr>
          <w:sz w:val="20"/>
          <w:szCs w:val="20"/>
        </w:rPr>
        <w:t>Contracts and Agreements</w:t>
      </w:r>
    </w:p>
    <w:p w14:paraId="699DFB07" w14:textId="7DE291E1" w:rsidR="00B47243" w:rsidRPr="00F1247D" w:rsidRDefault="00D55DDC" w:rsidP="003D544A">
      <w:pPr>
        <w:pStyle w:val="ListParagraph"/>
        <w:numPr>
          <w:ilvl w:val="0"/>
          <w:numId w:val="2"/>
        </w:numPr>
        <w:rPr>
          <w:sz w:val="20"/>
          <w:szCs w:val="20"/>
        </w:rPr>
      </w:pPr>
      <w:r>
        <w:rPr>
          <w:sz w:val="20"/>
          <w:szCs w:val="20"/>
        </w:rPr>
        <w:t>Communication logs</w:t>
      </w:r>
      <w:bookmarkStart w:id="11" w:name="_Toc211693943"/>
    </w:p>
    <w:p w14:paraId="072F2F5B" w14:textId="0AE72B65" w:rsidR="00455653" w:rsidRPr="003D544A" w:rsidRDefault="00455653" w:rsidP="003D544A">
      <w:pPr>
        <w:pStyle w:val="Heading2"/>
        <w:rPr>
          <w:sz w:val="18"/>
          <w:szCs w:val="18"/>
        </w:rPr>
      </w:pPr>
      <w:r w:rsidRPr="003D544A">
        <w:rPr>
          <w:sz w:val="28"/>
          <w:szCs w:val="28"/>
        </w:rPr>
        <w:t>Revision</w:t>
      </w:r>
      <w:bookmarkEnd w:id="11"/>
    </w:p>
    <w:tbl>
      <w:tblPr>
        <w:tblStyle w:val="TableGrid"/>
        <w:tblW w:w="9521" w:type="dxa"/>
        <w:tblInd w:w="113" w:type="dxa"/>
        <w:tblLook w:val="04A0" w:firstRow="1" w:lastRow="0" w:firstColumn="1" w:lastColumn="0" w:noHBand="0" w:noVBand="1"/>
      </w:tblPr>
      <w:tblGrid>
        <w:gridCol w:w="3542"/>
        <w:gridCol w:w="3542"/>
        <w:gridCol w:w="2437"/>
      </w:tblGrid>
      <w:tr w:rsidR="00455653" w14:paraId="1665D42A" w14:textId="77777777" w:rsidTr="00455653">
        <w:tc>
          <w:tcPr>
            <w:tcW w:w="3542" w:type="dxa"/>
          </w:tcPr>
          <w:p w14:paraId="1A6AD6BD" w14:textId="77777777" w:rsidR="00455653" w:rsidRDefault="00455653" w:rsidP="007C02B8">
            <w:pPr>
              <w:spacing w:line="238" w:lineRule="exact"/>
              <w:rPr>
                <w:rFonts w:ascii="Arial" w:hAnsi="Arial" w:cs="Arial"/>
                <w:sz w:val="24"/>
                <w:szCs w:val="24"/>
              </w:rPr>
            </w:pPr>
            <w:r>
              <w:rPr>
                <w:rFonts w:ascii="Arial" w:hAnsi="Arial" w:cs="Arial"/>
                <w:sz w:val="24"/>
                <w:szCs w:val="24"/>
              </w:rPr>
              <w:t>Revision no</w:t>
            </w:r>
          </w:p>
        </w:tc>
        <w:tc>
          <w:tcPr>
            <w:tcW w:w="3542" w:type="dxa"/>
          </w:tcPr>
          <w:p w14:paraId="0FBCD825" w14:textId="77777777" w:rsidR="00455653" w:rsidRDefault="00455653" w:rsidP="007C02B8">
            <w:pPr>
              <w:spacing w:line="238" w:lineRule="exact"/>
              <w:rPr>
                <w:rFonts w:ascii="Arial" w:hAnsi="Arial" w:cs="Arial"/>
                <w:sz w:val="24"/>
                <w:szCs w:val="24"/>
              </w:rPr>
            </w:pPr>
            <w:r>
              <w:rPr>
                <w:rFonts w:ascii="Arial" w:hAnsi="Arial" w:cs="Arial"/>
                <w:sz w:val="24"/>
                <w:szCs w:val="24"/>
              </w:rPr>
              <w:t>Content changed</w:t>
            </w:r>
          </w:p>
        </w:tc>
        <w:tc>
          <w:tcPr>
            <w:tcW w:w="2437" w:type="dxa"/>
          </w:tcPr>
          <w:p w14:paraId="5ABCC1DB" w14:textId="77777777" w:rsidR="00455653" w:rsidRDefault="00455653" w:rsidP="007C02B8">
            <w:pPr>
              <w:spacing w:line="238" w:lineRule="exact"/>
              <w:rPr>
                <w:rFonts w:ascii="Arial" w:hAnsi="Arial" w:cs="Arial"/>
                <w:sz w:val="24"/>
                <w:szCs w:val="24"/>
              </w:rPr>
            </w:pPr>
            <w:r>
              <w:rPr>
                <w:rFonts w:ascii="Arial" w:hAnsi="Arial" w:cs="Arial"/>
                <w:sz w:val="24"/>
                <w:szCs w:val="24"/>
              </w:rPr>
              <w:t>Reason for revision</w:t>
            </w:r>
          </w:p>
        </w:tc>
      </w:tr>
      <w:tr w:rsidR="00455653" w14:paraId="3D7208E7" w14:textId="77777777" w:rsidTr="00455653">
        <w:tc>
          <w:tcPr>
            <w:tcW w:w="3542" w:type="dxa"/>
          </w:tcPr>
          <w:p w14:paraId="5B890E6C" w14:textId="3796F819" w:rsidR="00455653" w:rsidRDefault="00976D85" w:rsidP="007C02B8">
            <w:pPr>
              <w:spacing w:line="238" w:lineRule="exact"/>
              <w:rPr>
                <w:rFonts w:ascii="Arial" w:hAnsi="Arial" w:cs="Arial"/>
                <w:sz w:val="24"/>
                <w:szCs w:val="24"/>
              </w:rPr>
            </w:pPr>
            <w:r>
              <w:rPr>
                <w:rFonts w:ascii="Arial" w:hAnsi="Arial" w:cs="Arial"/>
                <w:sz w:val="24"/>
                <w:szCs w:val="24"/>
              </w:rPr>
              <w:t>01</w:t>
            </w:r>
          </w:p>
        </w:tc>
        <w:tc>
          <w:tcPr>
            <w:tcW w:w="3542" w:type="dxa"/>
          </w:tcPr>
          <w:p w14:paraId="33FB23CC" w14:textId="2D2958A2" w:rsidR="00455653" w:rsidRDefault="00976D85" w:rsidP="007C02B8">
            <w:pPr>
              <w:spacing w:line="238" w:lineRule="exact"/>
              <w:rPr>
                <w:rFonts w:ascii="Arial" w:hAnsi="Arial" w:cs="Arial"/>
                <w:sz w:val="24"/>
                <w:szCs w:val="24"/>
              </w:rPr>
            </w:pPr>
            <w:r>
              <w:rPr>
                <w:rFonts w:ascii="Arial" w:hAnsi="Arial" w:cs="Arial"/>
                <w:sz w:val="24"/>
                <w:szCs w:val="24"/>
              </w:rPr>
              <w:t>No content</w:t>
            </w:r>
            <w:r w:rsidR="00BA2CD4">
              <w:rPr>
                <w:rFonts w:ascii="Arial" w:hAnsi="Arial" w:cs="Arial"/>
                <w:sz w:val="24"/>
                <w:szCs w:val="24"/>
              </w:rPr>
              <w:t xml:space="preserve"> changed but rather an addition</w:t>
            </w:r>
          </w:p>
        </w:tc>
        <w:tc>
          <w:tcPr>
            <w:tcW w:w="2437" w:type="dxa"/>
          </w:tcPr>
          <w:p w14:paraId="4499056D" w14:textId="6613FA34" w:rsidR="00455653" w:rsidRDefault="00BA2CD4" w:rsidP="007C02B8">
            <w:pPr>
              <w:spacing w:line="238" w:lineRule="exact"/>
              <w:rPr>
                <w:rFonts w:ascii="Arial" w:hAnsi="Arial" w:cs="Arial"/>
                <w:sz w:val="24"/>
                <w:szCs w:val="24"/>
              </w:rPr>
            </w:pPr>
            <w:r>
              <w:rPr>
                <w:rFonts w:ascii="Arial" w:hAnsi="Arial" w:cs="Arial"/>
                <w:sz w:val="24"/>
                <w:szCs w:val="24"/>
              </w:rPr>
              <w:t xml:space="preserve">The procedure did not </w:t>
            </w:r>
            <w:r w:rsidR="00A551D4">
              <w:rPr>
                <w:rFonts w:ascii="Arial" w:hAnsi="Arial" w:cs="Arial"/>
                <w:sz w:val="24"/>
                <w:szCs w:val="24"/>
              </w:rPr>
              <w:t xml:space="preserve">explain how the evaluation </w:t>
            </w:r>
            <w:r w:rsidR="00B47243">
              <w:rPr>
                <w:rFonts w:ascii="Arial" w:hAnsi="Arial" w:cs="Arial"/>
                <w:sz w:val="24"/>
                <w:szCs w:val="24"/>
              </w:rPr>
              <w:t>criteria</w:t>
            </w:r>
            <w:r w:rsidR="00A551D4">
              <w:rPr>
                <w:rFonts w:ascii="Arial" w:hAnsi="Arial" w:cs="Arial"/>
                <w:sz w:val="24"/>
                <w:szCs w:val="24"/>
              </w:rPr>
              <w:t xml:space="preserve"> will be used to monitor suppliers </w:t>
            </w:r>
            <w:r w:rsidR="004B4431">
              <w:rPr>
                <w:rFonts w:ascii="Arial" w:hAnsi="Arial" w:cs="Arial"/>
                <w:sz w:val="24"/>
                <w:szCs w:val="24"/>
              </w:rPr>
              <w:t>and services providers.</w:t>
            </w:r>
          </w:p>
        </w:tc>
      </w:tr>
      <w:tr w:rsidR="00B35493" w14:paraId="5B92CAE8" w14:textId="77777777" w:rsidTr="00455653">
        <w:tc>
          <w:tcPr>
            <w:tcW w:w="3542" w:type="dxa"/>
          </w:tcPr>
          <w:p w14:paraId="5ACC6BBF" w14:textId="5191468C" w:rsidR="00B35493" w:rsidRDefault="00B35493" w:rsidP="00B35493">
            <w:pPr>
              <w:spacing w:line="238" w:lineRule="exact"/>
              <w:rPr>
                <w:rFonts w:ascii="Arial" w:hAnsi="Arial" w:cs="Arial"/>
                <w:sz w:val="24"/>
                <w:szCs w:val="24"/>
              </w:rPr>
            </w:pPr>
            <w:r>
              <w:rPr>
                <w:rFonts w:ascii="Arial" w:hAnsi="Arial" w:cs="Arial"/>
                <w:sz w:val="24"/>
                <w:szCs w:val="24"/>
              </w:rPr>
              <w:t>01</w:t>
            </w:r>
          </w:p>
        </w:tc>
        <w:tc>
          <w:tcPr>
            <w:tcW w:w="3542" w:type="dxa"/>
          </w:tcPr>
          <w:p w14:paraId="6F4E5274" w14:textId="7FD930F8" w:rsidR="00B35493" w:rsidRDefault="00B35493" w:rsidP="00B35493">
            <w:pPr>
              <w:spacing w:line="238" w:lineRule="exact"/>
              <w:rPr>
                <w:rFonts w:ascii="Arial" w:hAnsi="Arial" w:cs="Arial"/>
                <w:sz w:val="24"/>
                <w:szCs w:val="24"/>
              </w:rPr>
            </w:pPr>
            <w:r>
              <w:rPr>
                <w:rFonts w:ascii="Arial" w:hAnsi="Arial" w:cs="Arial"/>
                <w:sz w:val="24"/>
                <w:szCs w:val="24"/>
              </w:rPr>
              <w:t>No content changed but rather an addition</w:t>
            </w:r>
          </w:p>
        </w:tc>
        <w:tc>
          <w:tcPr>
            <w:tcW w:w="2437" w:type="dxa"/>
          </w:tcPr>
          <w:p w14:paraId="2ABE24B4" w14:textId="6701D6D5" w:rsidR="00B35493" w:rsidRDefault="004B3D3C" w:rsidP="00B35493">
            <w:pPr>
              <w:spacing w:line="238" w:lineRule="exact"/>
              <w:rPr>
                <w:rFonts w:ascii="Arial" w:hAnsi="Arial" w:cs="Arial"/>
                <w:sz w:val="24"/>
                <w:szCs w:val="24"/>
              </w:rPr>
            </w:pPr>
            <w:r>
              <w:rPr>
                <w:rFonts w:ascii="Arial" w:hAnsi="Arial" w:cs="Arial"/>
                <w:sz w:val="24"/>
                <w:szCs w:val="24"/>
              </w:rPr>
              <w:t xml:space="preserve">Explanation on the use of early warning sheet </w:t>
            </w:r>
            <w:r w:rsidR="000556DD">
              <w:rPr>
                <w:rFonts w:ascii="Arial" w:hAnsi="Arial" w:cs="Arial"/>
                <w:sz w:val="24"/>
                <w:szCs w:val="24"/>
              </w:rPr>
              <w:t xml:space="preserve">ASMF </w:t>
            </w:r>
            <w:r>
              <w:rPr>
                <w:rFonts w:ascii="Arial" w:hAnsi="Arial" w:cs="Arial"/>
                <w:sz w:val="24"/>
                <w:szCs w:val="24"/>
              </w:rPr>
              <w:t>6.</w:t>
            </w:r>
            <w:proofErr w:type="gramStart"/>
            <w:r>
              <w:rPr>
                <w:rFonts w:ascii="Arial" w:hAnsi="Arial" w:cs="Arial"/>
                <w:sz w:val="24"/>
                <w:szCs w:val="24"/>
              </w:rPr>
              <w:t>2</w:t>
            </w:r>
            <w:r w:rsidR="000556DD">
              <w:rPr>
                <w:rFonts w:ascii="Arial" w:hAnsi="Arial" w:cs="Arial"/>
                <w:sz w:val="24"/>
                <w:szCs w:val="24"/>
              </w:rPr>
              <w:t>.B</w:t>
            </w:r>
            <w:proofErr w:type="gramEnd"/>
          </w:p>
        </w:tc>
      </w:tr>
      <w:tr w:rsidR="00B35493" w14:paraId="19E4D277" w14:textId="77777777" w:rsidTr="00455653">
        <w:tc>
          <w:tcPr>
            <w:tcW w:w="3542" w:type="dxa"/>
          </w:tcPr>
          <w:p w14:paraId="28F569CB" w14:textId="77777777" w:rsidR="00B35493" w:rsidRDefault="00B35493" w:rsidP="00B35493">
            <w:pPr>
              <w:spacing w:line="238" w:lineRule="exact"/>
              <w:rPr>
                <w:rFonts w:ascii="Arial" w:hAnsi="Arial" w:cs="Arial"/>
                <w:sz w:val="24"/>
                <w:szCs w:val="24"/>
              </w:rPr>
            </w:pPr>
          </w:p>
        </w:tc>
        <w:tc>
          <w:tcPr>
            <w:tcW w:w="3542" w:type="dxa"/>
          </w:tcPr>
          <w:p w14:paraId="69E84CC4" w14:textId="77777777" w:rsidR="00B35493" w:rsidRDefault="00B35493" w:rsidP="00B35493">
            <w:pPr>
              <w:spacing w:line="238" w:lineRule="exact"/>
              <w:rPr>
                <w:rFonts w:ascii="Arial" w:hAnsi="Arial" w:cs="Arial"/>
                <w:sz w:val="24"/>
                <w:szCs w:val="24"/>
              </w:rPr>
            </w:pPr>
          </w:p>
        </w:tc>
        <w:tc>
          <w:tcPr>
            <w:tcW w:w="2437" w:type="dxa"/>
          </w:tcPr>
          <w:p w14:paraId="0FD5D8A4" w14:textId="77777777" w:rsidR="00B35493" w:rsidRDefault="00B35493" w:rsidP="00B35493">
            <w:pPr>
              <w:spacing w:line="238" w:lineRule="exact"/>
              <w:rPr>
                <w:rFonts w:ascii="Arial" w:hAnsi="Arial" w:cs="Arial"/>
                <w:sz w:val="24"/>
                <w:szCs w:val="24"/>
              </w:rPr>
            </w:pPr>
          </w:p>
        </w:tc>
      </w:tr>
      <w:tr w:rsidR="00B35493" w14:paraId="788D4AF9" w14:textId="77777777" w:rsidTr="00455653">
        <w:tc>
          <w:tcPr>
            <w:tcW w:w="3542" w:type="dxa"/>
          </w:tcPr>
          <w:p w14:paraId="4961009B" w14:textId="77777777" w:rsidR="00B35493" w:rsidRDefault="00B35493" w:rsidP="00B35493">
            <w:pPr>
              <w:spacing w:line="238" w:lineRule="exact"/>
              <w:rPr>
                <w:rFonts w:ascii="Arial" w:hAnsi="Arial" w:cs="Arial"/>
                <w:sz w:val="24"/>
                <w:szCs w:val="24"/>
              </w:rPr>
            </w:pPr>
          </w:p>
        </w:tc>
        <w:tc>
          <w:tcPr>
            <w:tcW w:w="3542" w:type="dxa"/>
          </w:tcPr>
          <w:p w14:paraId="2961113A" w14:textId="77777777" w:rsidR="00B35493" w:rsidRDefault="00B35493" w:rsidP="00B35493">
            <w:pPr>
              <w:spacing w:line="238" w:lineRule="exact"/>
              <w:rPr>
                <w:rFonts w:ascii="Arial" w:hAnsi="Arial" w:cs="Arial"/>
                <w:sz w:val="24"/>
                <w:szCs w:val="24"/>
              </w:rPr>
            </w:pPr>
          </w:p>
        </w:tc>
        <w:tc>
          <w:tcPr>
            <w:tcW w:w="2437" w:type="dxa"/>
          </w:tcPr>
          <w:p w14:paraId="0BDEAC86" w14:textId="77777777" w:rsidR="00B35493" w:rsidRDefault="00B35493" w:rsidP="00B35493">
            <w:pPr>
              <w:spacing w:line="238" w:lineRule="exact"/>
              <w:rPr>
                <w:rFonts w:ascii="Arial" w:hAnsi="Arial" w:cs="Arial"/>
                <w:sz w:val="24"/>
                <w:szCs w:val="24"/>
              </w:rPr>
            </w:pPr>
          </w:p>
        </w:tc>
      </w:tr>
      <w:tr w:rsidR="00B35493" w14:paraId="048803D4" w14:textId="77777777" w:rsidTr="00455653">
        <w:tc>
          <w:tcPr>
            <w:tcW w:w="3542" w:type="dxa"/>
          </w:tcPr>
          <w:p w14:paraId="5F82186F" w14:textId="77777777" w:rsidR="00B35493" w:rsidRDefault="00B35493" w:rsidP="00B35493">
            <w:pPr>
              <w:spacing w:line="238" w:lineRule="exact"/>
              <w:rPr>
                <w:rFonts w:ascii="Arial" w:hAnsi="Arial" w:cs="Arial"/>
                <w:sz w:val="24"/>
                <w:szCs w:val="24"/>
              </w:rPr>
            </w:pPr>
          </w:p>
        </w:tc>
        <w:tc>
          <w:tcPr>
            <w:tcW w:w="3542" w:type="dxa"/>
          </w:tcPr>
          <w:p w14:paraId="1CF03C68" w14:textId="77777777" w:rsidR="00B35493" w:rsidRDefault="00B35493" w:rsidP="00B35493">
            <w:pPr>
              <w:spacing w:line="238" w:lineRule="exact"/>
              <w:rPr>
                <w:rFonts w:ascii="Arial" w:hAnsi="Arial" w:cs="Arial"/>
                <w:sz w:val="24"/>
                <w:szCs w:val="24"/>
              </w:rPr>
            </w:pPr>
          </w:p>
        </w:tc>
        <w:tc>
          <w:tcPr>
            <w:tcW w:w="2437" w:type="dxa"/>
          </w:tcPr>
          <w:p w14:paraId="474A32B4" w14:textId="77777777" w:rsidR="00B35493" w:rsidRDefault="00B35493" w:rsidP="00B35493">
            <w:pPr>
              <w:spacing w:line="238" w:lineRule="exact"/>
              <w:rPr>
                <w:rFonts w:ascii="Arial" w:hAnsi="Arial" w:cs="Arial"/>
                <w:sz w:val="24"/>
                <w:szCs w:val="24"/>
              </w:rPr>
            </w:pPr>
          </w:p>
        </w:tc>
      </w:tr>
    </w:tbl>
    <w:p w14:paraId="710786B9" w14:textId="77777777" w:rsidR="00455653" w:rsidRPr="00DD0D50" w:rsidRDefault="00455653" w:rsidP="00455653">
      <w:pPr>
        <w:pStyle w:val="BodyText"/>
      </w:pPr>
    </w:p>
    <w:p w14:paraId="4C0F433A" w14:textId="77777777" w:rsidR="00455653" w:rsidRPr="00455653" w:rsidRDefault="00455653" w:rsidP="00455653"/>
    <w:p w14:paraId="5CF2DEAF" w14:textId="77777777" w:rsidR="00D55DDC" w:rsidRPr="00D55DDC" w:rsidRDefault="00D55DDC" w:rsidP="00D55DDC">
      <w:pPr>
        <w:rPr>
          <w:sz w:val="20"/>
          <w:szCs w:val="20"/>
        </w:rPr>
      </w:pPr>
    </w:p>
    <w:sectPr w:rsidR="00D55DDC" w:rsidRPr="00D55DDC">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7F11F" w14:textId="77777777" w:rsidR="00CB1F2E" w:rsidRDefault="00CB1F2E" w:rsidP="0068433C">
      <w:pPr>
        <w:spacing w:after="0" w:line="240" w:lineRule="auto"/>
      </w:pPr>
      <w:r>
        <w:separator/>
      </w:r>
    </w:p>
  </w:endnote>
  <w:endnote w:type="continuationSeparator" w:id="0">
    <w:p w14:paraId="54D9E675" w14:textId="77777777" w:rsidR="00CB1F2E" w:rsidRDefault="00CB1F2E" w:rsidP="00684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EEB22" w14:textId="77777777" w:rsidR="00F1247D" w:rsidRDefault="00F124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99"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221"/>
      <w:gridCol w:w="3239"/>
      <w:gridCol w:w="3226"/>
    </w:tblGrid>
    <w:tr w:rsidR="0068433C" w:rsidRPr="00056E0F" w14:paraId="0D7C14EE" w14:textId="77777777" w:rsidTr="007C02B8">
      <w:trPr>
        <w:trHeight w:val="452"/>
      </w:trPr>
      <w:tc>
        <w:tcPr>
          <w:tcW w:w="3221" w:type="dxa"/>
          <w:tcBorders>
            <w:top w:val="single" w:sz="6" w:space="0" w:color="575757"/>
            <w:left w:val="single" w:sz="6" w:space="0" w:color="575757"/>
            <w:bottom w:val="single" w:sz="6" w:space="0" w:color="575757"/>
            <w:right w:val="single" w:sz="6" w:space="0" w:color="575757"/>
          </w:tcBorders>
          <w:hideMark/>
        </w:tcPr>
        <w:p w14:paraId="5939839E" w14:textId="77777777" w:rsidR="0068433C" w:rsidRPr="00056E0F" w:rsidRDefault="0068433C" w:rsidP="0068433C">
          <w:pPr>
            <w:widowControl w:val="0"/>
            <w:autoSpaceDE w:val="0"/>
            <w:autoSpaceDN w:val="0"/>
            <w:spacing w:before="9" w:after="0" w:line="240" w:lineRule="auto"/>
            <w:ind w:left="36" w:right="14"/>
            <w:jc w:val="center"/>
            <w:rPr>
              <w:rFonts w:ascii="Arial" w:eastAsia="Arial" w:hAnsi="Arial" w:cs="Arial"/>
              <w:kern w:val="0"/>
              <w:lang w:val="en-US"/>
              <w14:ligatures w14:val="none"/>
            </w:rPr>
          </w:pPr>
          <w:r w:rsidRPr="00056E0F">
            <w:rPr>
              <w:rFonts w:ascii="Arial" w:eastAsia="Arial" w:hAnsi="Arial" w:cs="Arial"/>
              <w:color w:val="212121"/>
              <w:w w:val="105"/>
              <w:kern w:val="0"/>
              <w:lang w:val="en-US"/>
              <w14:ligatures w14:val="none"/>
            </w:rPr>
            <w:t>Effective date</w:t>
          </w:r>
        </w:p>
      </w:tc>
      <w:tc>
        <w:tcPr>
          <w:tcW w:w="3239" w:type="dxa"/>
          <w:tcBorders>
            <w:top w:val="single" w:sz="6" w:space="0" w:color="575757"/>
            <w:left w:val="single" w:sz="6" w:space="0" w:color="575757"/>
            <w:bottom w:val="single" w:sz="6" w:space="0" w:color="575757"/>
            <w:right w:val="single" w:sz="6" w:space="0" w:color="575757"/>
          </w:tcBorders>
          <w:hideMark/>
        </w:tcPr>
        <w:p w14:paraId="0E7B2030" w14:textId="77777777" w:rsidR="0068433C" w:rsidRPr="00056E0F" w:rsidRDefault="0068433C" w:rsidP="0068433C">
          <w:pPr>
            <w:widowControl w:val="0"/>
            <w:autoSpaceDE w:val="0"/>
            <w:autoSpaceDN w:val="0"/>
            <w:spacing w:before="5" w:after="0" w:line="240" w:lineRule="auto"/>
            <w:ind w:left="53" w:right="33"/>
            <w:jc w:val="center"/>
            <w:rPr>
              <w:rFonts w:ascii="Arial" w:eastAsia="Arial" w:hAnsi="Arial" w:cs="Arial"/>
              <w:kern w:val="0"/>
              <w:lang w:val="en-US"/>
              <w14:ligatures w14:val="none"/>
            </w:rPr>
          </w:pPr>
          <w:r w:rsidRPr="00056E0F">
            <w:rPr>
              <w:rFonts w:ascii="Arial" w:eastAsia="Arial" w:hAnsi="Arial" w:cs="Arial"/>
              <w:color w:val="212121"/>
              <w:spacing w:val="-2"/>
              <w:kern w:val="0"/>
              <w:lang w:val="en-US"/>
              <w14:ligatures w14:val="none"/>
            </w:rPr>
            <w:t>Rev</w:t>
          </w:r>
          <w:r w:rsidRPr="00056E0F">
            <w:rPr>
              <w:rFonts w:ascii="Arial" w:eastAsia="Arial" w:hAnsi="Arial" w:cs="Arial"/>
              <w:color w:val="212121"/>
              <w:spacing w:val="-12"/>
              <w:kern w:val="0"/>
              <w:lang w:val="en-US"/>
              <w14:ligatures w14:val="none"/>
            </w:rPr>
            <w:t xml:space="preserve"> </w:t>
          </w:r>
          <w:r w:rsidRPr="00056E0F">
            <w:rPr>
              <w:rFonts w:ascii="Arial" w:eastAsia="Arial" w:hAnsi="Arial" w:cs="Arial"/>
              <w:color w:val="212121"/>
              <w:spacing w:val="-2"/>
              <w:kern w:val="0"/>
              <w:lang w:val="en-US"/>
              <w14:ligatures w14:val="none"/>
            </w:rPr>
            <w:t>status</w:t>
          </w:r>
        </w:p>
      </w:tc>
      <w:tc>
        <w:tcPr>
          <w:tcW w:w="3226" w:type="dxa"/>
          <w:tcBorders>
            <w:top w:val="single" w:sz="6" w:space="0" w:color="575757"/>
            <w:left w:val="single" w:sz="6" w:space="0" w:color="575757"/>
            <w:bottom w:val="single" w:sz="6" w:space="0" w:color="575757"/>
            <w:right w:val="single" w:sz="6" w:space="0" w:color="575757"/>
          </w:tcBorders>
          <w:hideMark/>
        </w:tcPr>
        <w:p w14:paraId="248E9879" w14:textId="77777777" w:rsidR="0068433C" w:rsidRPr="00056E0F" w:rsidRDefault="0068433C" w:rsidP="0068433C">
          <w:pPr>
            <w:widowControl w:val="0"/>
            <w:autoSpaceDE w:val="0"/>
            <w:autoSpaceDN w:val="0"/>
            <w:spacing w:before="19" w:after="0" w:line="240" w:lineRule="auto"/>
            <w:ind w:left="35" w:right="9"/>
            <w:jc w:val="center"/>
            <w:rPr>
              <w:rFonts w:ascii="Arial" w:eastAsia="Arial" w:hAnsi="Arial" w:cs="Arial"/>
              <w:bCs/>
              <w:kern w:val="0"/>
              <w:lang w:val="en-US"/>
              <w14:ligatures w14:val="none"/>
            </w:rPr>
          </w:pPr>
          <w:r w:rsidRPr="00056E0F">
            <w:rPr>
              <w:rFonts w:ascii="Arial" w:eastAsia="Arial" w:hAnsi="Arial" w:cs="Arial"/>
              <w:bCs/>
              <w:color w:val="212121"/>
              <w:spacing w:val="-4"/>
              <w:kern w:val="0"/>
              <w:lang w:val="en-US"/>
              <w14:ligatures w14:val="none"/>
            </w:rPr>
            <w:t>Next review date</w:t>
          </w:r>
        </w:p>
      </w:tc>
    </w:tr>
    <w:tr w:rsidR="0068433C" w:rsidRPr="00056E0F" w14:paraId="7039F016" w14:textId="77777777" w:rsidTr="007C02B8">
      <w:trPr>
        <w:trHeight w:val="417"/>
      </w:trPr>
      <w:tc>
        <w:tcPr>
          <w:tcW w:w="3221" w:type="dxa"/>
          <w:tcBorders>
            <w:top w:val="single" w:sz="6" w:space="0" w:color="575757"/>
            <w:left w:val="single" w:sz="6" w:space="0" w:color="575757"/>
            <w:bottom w:val="single" w:sz="6" w:space="0" w:color="575757"/>
            <w:right w:val="single" w:sz="6" w:space="0" w:color="575757"/>
          </w:tcBorders>
          <w:hideMark/>
        </w:tcPr>
        <w:p w14:paraId="6C3BA010" w14:textId="3ECB46A6" w:rsidR="0068433C" w:rsidRPr="00056E0F" w:rsidRDefault="00F1247D" w:rsidP="0068433C">
          <w:pPr>
            <w:widowControl w:val="0"/>
            <w:autoSpaceDE w:val="0"/>
            <w:autoSpaceDN w:val="0"/>
            <w:spacing w:after="0" w:line="255" w:lineRule="exact"/>
            <w:ind w:left="36"/>
            <w:jc w:val="center"/>
            <w:rPr>
              <w:rFonts w:ascii="Arial" w:eastAsia="Arial" w:hAnsi="Arial" w:cs="Arial"/>
              <w:kern w:val="0"/>
              <w:lang w:val="en-US"/>
              <w14:ligatures w14:val="none"/>
            </w:rPr>
          </w:pPr>
          <w:r>
            <w:rPr>
              <w:rFonts w:ascii="Arial" w:eastAsia="Arial" w:hAnsi="Arial" w:cs="Arial"/>
              <w:color w:val="212121"/>
              <w:kern w:val="0"/>
              <w:lang w:val="en-US"/>
              <w14:ligatures w14:val="none"/>
            </w:rPr>
            <w:t>02</w:t>
          </w:r>
          <w:r w:rsidR="0068433C" w:rsidRPr="00056E0F">
            <w:rPr>
              <w:rFonts w:ascii="Arial" w:eastAsia="Arial" w:hAnsi="Arial" w:cs="Arial"/>
              <w:color w:val="212121"/>
              <w:kern w:val="0"/>
              <w:lang w:val="en-US"/>
              <w14:ligatures w14:val="none"/>
            </w:rPr>
            <w:t>/202</w:t>
          </w:r>
          <w:r>
            <w:rPr>
              <w:rFonts w:ascii="Arial" w:eastAsia="Arial" w:hAnsi="Arial" w:cs="Arial"/>
              <w:color w:val="212121"/>
              <w:kern w:val="0"/>
              <w:lang w:val="en-US"/>
              <w14:ligatures w14:val="none"/>
            </w:rPr>
            <w:t>6</w:t>
          </w:r>
        </w:p>
      </w:tc>
      <w:tc>
        <w:tcPr>
          <w:tcW w:w="3239" w:type="dxa"/>
          <w:tcBorders>
            <w:top w:val="single" w:sz="6" w:space="0" w:color="575757"/>
            <w:left w:val="single" w:sz="6" w:space="0" w:color="575757"/>
            <w:bottom w:val="single" w:sz="6" w:space="0" w:color="575757"/>
            <w:right w:val="single" w:sz="6" w:space="0" w:color="575757"/>
          </w:tcBorders>
          <w:hideMark/>
        </w:tcPr>
        <w:p w14:paraId="46786918" w14:textId="2835A3F3" w:rsidR="0068433C" w:rsidRPr="00056E0F" w:rsidRDefault="0068433C" w:rsidP="0068433C">
          <w:pPr>
            <w:widowControl w:val="0"/>
            <w:autoSpaceDE w:val="0"/>
            <w:autoSpaceDN w:val="0"/>
            <w:spacing w:after="0" w:line="262" w:lineRule="exact"/>
            <w:ind w:left="53" w:right="18"/>
            <w:jc w:val="center"/>
            <w:rPr>
              <w:rFonts w:ascii="Arial" w:eastAsia="Arial" w:hAnsi="Arial" w:cs="Arial"/>
              <w:kern w:val="0"/>
              <w:lang w:val="en-US"/>
              <w14:ligatures w14:val="none"/>
            </w:rPr>
          </w:pPr>
          <w:r w:rsidRPr="00056E0F">
            <w:rPr>
              <w:rFonts w:ascii="Arial" w:eastAsia="Arial" w:hAnsi="Arial" w:cs="Arial"/>
              <w:color w:val="212121"/>
              <w:spacing w:val="-5"/>
              <w:kern w:val="0"/>
              <w:lang w:val="en-US"/>
              <w14:ligatures w14:val="none"/>
            </w:rPr>
            <w:t>0</w:t>
          </w:r>
          <w:r w:rsidR="00F1247D">
            <w:rPr>
              <w:rFonts w:ascii="Arial" w:eastAsia="Arial" w:hAnsi="Arial" w:cs="Arial"/>
              <w:color w:val="212121"/>
              <w:spacing w:val="-5"/>
              <w:kern w:val="0"/>
              <w:lang w:val="en-US"/>
              <w14:ligatures w14:val="none"/>
            </w:rPr>
            <w:t>1</w:t>
          </w:r>
        </w:p>
      </w:tc>
      <w:tc>
        <w:tcPr>
          <w:tcW w:w="3226" w:type="dxa"/>
          <w:tcBorders>
            <w:top w:val="single" w:sz="6" w:space="0" w:color="575757"/>
            <w:left w:val="single" w:sz="6" w:space="0" w:color="575757"/>
            <w:bottom w:val="single" w:sz="6" w:space="0" w:color="575757"/>
            <w:right w:val="single" w:sz="6" w:space="0" w:color="575757"/>
          </w:tcBorders>
          <w:hideMark/>
        </w:tcPr>
        <w:p w14:paraId="14648B1F" w14:textId="59E7468B" w:rsidR="0068433C" w:rsidRPr="00056E0F" w:rsidRDefault="00F1247D" w:rsidP="0068433C">
          <w:pPr>
            <w:widowControl w:val="0"/>
            <w:autoSpaceDE w:val="0"/>
            <w:autoSpaceDN w:val="0"/>
            <w:spacing w:after="0" w:line="263" w:lineRule="exact"/>
            <w:ind w:left="35" w:right="14"/>
            <w:jc w:val="center"/>
            <w:rPr>
              <w:rFonts w:ascii="Arial" w:eastAsia="Arial" w:hAnsi="Arial" w:cs="Arial"/>
              <w:kern w:val="0"/>
              <w:lang w:val="en-US"/>
              <w14:ligatures w14:val="none"/>
            </w:rPr>
          </w:pPr>
          <w:r>
            <w:rPr>
              <w:rFonts w:ascii="Arial" w:eastAsia="Arial" w:hAnsi="Arial" w:cs="Arial"/>
              <w:color w:val="212121"/>
              <w:spacing w:val="-2"/>
              <w:kern w:val="0"/>
              <w:lang w:val="en-US"/>
              <w14:ligatures w14:val="none"/>
            </w:rPr>
            <w:t>02</w:t>
          </w:r>
          <w:r w:rsidR="0068433C" w:rsidRPr="00056E0F">
            <w:rPr>
              <w:rFonts w:ascii="Arial" w:eastAsia="Arial" w:hAnsi="Arial" w:cs="Arial"/>
              <w:color w:val="212121"/>
              <w:spacing w:val="-2"/>
              <w:kern w:val="0"/>
              <w:lang w:val="en-US"/>
              <w14:ligatures w14:val="none"/>
            </w:rPr>
            <w:t>/202</w:t>
          </w:r>
          <w:r>
            <w:rPr>
              <w:rFonts w:ascii="Arial" w:eastAsia="Arial" w:hAnsi="Arial" w:cs="Arial"/>
              <w:color w:val="212121"/>
              <w:spacing w:val="-2"/>
              <w:kern w:val="0"/>
              <w:lang w:val="en-US"/>
              <w14:ligatures w14:val="none"/>
            </w:rPr>
            <w:t>9</w:t>
          </w:r>
        </w:p>
      </w:tc>
    </w:tr>
  </w:tbl>
  <w:p w14:paraId="1DED66DC" w14:textId="77777777" w:rsidR="0068433C" w:rsidRDefault="0068433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6479E" w14:textId="77777777" w:rsidR="00F1247D" w:rsidRDefault="00F124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EE30D" w14:textId="77777777" w:rsidR="00CB1F2E" w:rsidRDefault="00CB1F2E" w:rsidP="0068433C">
      <w:pPr>
        <w:spacing w:after="0" w:line="240" w:lineRule="auto"/>
      </w:pPr>
      <w:r>
        <w:separator/>
      </w:r>
    </w:p>
  </w:footnote>
  <w:footnote w:type="continuationSeparator" w:id="0">
    <w:p w14:paraId="03DEBC03" w14:textId="77777777" w:rsidR="00CB1F2E" w:rsidRDefault="00CB1F2E" w:rsidP="006843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E339A" w14:textId="0B0CA69D" w:rsidR="00182404" w:rsidRDefault="00CB1F2E">
    <w:pPr>
      <w:pStyle w:val="Header"/>
    </w:pPr>
    <w:r>
      <w:rPr>
        <w:noProof/>
      </w:rPr>
      <w:pict w14:anchorId="454F376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899438" o:spid="_x0000_s1026" type="#_x0000_t136" style="position:absolute;margin-left:0;margin-top:0;width:499.95pt;height:136.35pt;rotation:315;z-index:-251650048;mso-position-horizontal:center;mso-position-horizontal-relative:margin;mso-position-vertical:center;mso-position-vertical-relative:margin" o:allowincell="f" fillcolor="silver" stroked="f">
          <v:fill opacity=".5"/>
          <v:textpath style="font-family:&quot;Calibri&quot;;font-size:1pt" string="Controlled Doc"/>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42" w:type="dxa"/>
      <w:tblInd w:w="370"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2530"/>
      <w:gridCol w:w="7412"/>
    </w:tblGrid>
    <w:tr w:rsidR="0068433C" w:rsidRPr="00056E0F" w14:paraId="3B64AFA8" w14:textId="77777777" w:rsidTr="007C02B8">
      <w:trPr>
        <w:trHeight w:val="517"/>
      </w:trPr>
      <w:tc>
        <w:tcPr>
          <w:tcW w:w="2530" w:type="dxa"/>
          <w:vMerge w:val="restart"/>
          <w:tcBorders>
            <w:top w:val="single" w:sz="6" w:space="0" w:color="575757"/>
            <w:left w:val="single" w:sz="6" w:space="0" w:color="575757"/>
            <w:bottom w:val="single" w:sz="6" w:space="0" w:color="575757"/>
            <w:right w:val="single" w:sz="6" w:space="0" w:color="575757"/>
          </w:tcBorders>
        </w:tcPr>
        <w:p w14:paraId="40755CB5" w14:textId="77777777" w:rsidR="0068433C" w:rsidRPr="00056E0F" w:rsidRDefault="00CB1F2E" w:rsidP="0068433C">
          <w:pPr>
            <w:widowControl w:val="0"/>
            <w:autoSpaceDE w:val="0"/>
            <w:autoSpaceDN w:val="0"/>
            <w:spacing w:after="0" w:line="399" w:lineRule="exact"/>
            <w:rPr>
              <w:rFonts w:ascii="Times New Roman" w:eastAsia="Arial" w:hAnsi="Arial" w:cs="Arial"/>
              <w:kern w:val="0"/>
              <w:lang w:val="en-US"/>
              <w14:ligatures w14:val="none"/>
            </w:rPr>
          </w:pPr>
          <w:sdt>
            <w:sdtPr>
              <w:rPr>
                <w:rFonts w:ascii="Times New Roman" w:eastAsia="Arial" w:hAnsi="Arial" w:cs="Arial"/>
                <w:kern w:val="0"/>
                <w:lang w:val="en-US"/>
                <w14:ligatures w14:val="none"/>
              </w:rPr>
              <w:id w:val="-2124134303"/>
              <w:docPartObj>
                <w:docPartGallery w:val="Page Numbers (Margins)"/>
                <w:docPartUnique/>
              </w:docPartObj>
            </w:sdtPr>
            <w:sdtEndPr/>
            <w:sdtContent/>
          </w:sdt>
          <w:r w:rsidR="0068433C" w:rsidRPr="00056E0F">
            <w:rPr>
              <w:rFonts w:ascii="Arial" w:eastAsia="Arial" w:hAnsi="Arial" w:cs="Arial"/>
              <w:noProof/>
              <w:kern w:val="0"/>
              <w:sz w:val="22"/>
              <w:szCs w:val="22"/>
              <w:lang w:val="en-US"/>
              <w14:ligatures w14:val="none"/>
            </w:rPr>
            <w:drawing>
              <wp:anchor distT="0" distB="0" distL="114300" distR="114300" simplePos="0" relativeHeight="251659264" behindDoc="0" locked="0" layoutInCell="1" allowOverlap="1" wp14:anchorId="66A8ABB7" wp14:editId="6FD06E75">
                <wp:simplePos x="0" y="0"/>
                <wp:positionH relativeFrom="column">
                  <wp:posOffset>137795</wp:posOffset>
                </wp:positionH>
                <wp:positionV relativeFrom="paragraph">
                  <wp:posOffset>272415</wp:posOffset>
                </wp:positionV>
                <wp:extent cx="1329690" cy="1424940"/>
                <wp:effectExtent l="0" t="0" r="3810" b="3810"/>
                <wp:wrapSquare wrapText="bothSides"/>
                <wp:docPr id="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9690" cy="1424940"/>
                        </a:xfrm>
                        <a:prstGeom prst="rect">
                          <a:avLst/>
                        </a:prstGeom>
                        <a:noFill/>
                      </pic:spPr>
                    </pic:pic>
                  </a:graphicData>
                </a:graphic>
                <wp14:sizeRelH relativeFrom="margin">
                  <wp14:pctWidth>0</wp14:pctWidth>
                </wp14:sizeRelH>
                <wp14:sizeRelV relativeFrom="margin">
                  <wp14:pctHeight>0</wp14:pctHeight>
                </wp14:sizeRelV>
              </wp:anchor>
            </w:drawing>
          </w:r>
        </w:p>
        <w:p w14:paraId="7172704E" w14:textId="77777777" w:rsidR="0068433C" w:rsidRPr="00056E0F" w:rsidRDefault="0068433C" w:rsidP="0068433C">
          <w:pPr>
            <w:widowControl w:val="0"/>
            <w:autoSpaceDE w:val="0"/>
            <w:autoSpaceDN w:val="0"/>
            <w:spacing w:after="0" w:line="135" w:lineRule="exact"/>
            <w:ind w:left="1164"/>
            <w:rPr>
              <w:rFonts w:ascii="Times New Roman" w:eastAsia="Arial" w:hAnsi="Arial" w:cs="Arial"/>
              <w:kern w:val="0"/>
              <w:lang w:val="en-US"/>
              <w14:ligatures w14:val="none"/>
            </w:rPr>
          </w:pPr>
        </w:p>
      </w:tc>
      <w:tc>
        <w:tcPr>
          <w:tcW w:w="7412" w:type="dxa"/>
          <w:tcBorders>
            <w:top w:val="single" w:sz="6" w:space="0" w:color="575757"/>
            <w:left w:val="single" w:sz="6" w:space="0" w:color="575757"/>
            <w:bottom w:val="single" w:sz="6" w:space="0" w:color="575757"/>
            <w:right w:val="single" w:sz="6" w:space="0" w:color="575757"/>
          </w:tcBorders>
          <w:hideMark/>
        </w:tcPr>
        <w:p w14:paraId="4E4B5765" w14:textId="5F38E25B" w:rsidR="0068433C" w:rsidRPr="00056E0F" w:rsidRDefault="0068433C" w:rsidP="0068433C">
          <w:pPr>
            <w:widowControl w:val="0"/>
            <w:autoSpaceDE w:val="0"/>
            <w:autoSpaceDN w:val="0"/>
            <w:spacing w:before="69" w:after="0" w:line="240" w:lineRule="auto"/>
            <w:ind w:left="33" w:right="17"/>
            <w:jc w:val="center"/>
            <w:rPr>
              <w:rFonts w:ascii="Arial" w:eastAsia="Arial" w:hAnsi="Arial" w:cs="Arial"/>
              <w:b/>
              <w:bCs/>
              <w:kern w:val="0"/>
              <w:lang w:val="en-US"/>
              <w14:ligatures w14:val="none"/>
            </w:rPr>
          </w:pPr>
          <w:r>
            <w:rPr>
              <w:rFonts w:ascii="Arial" w:eastAsia="Arial" w:hAnsi="Arial" w:cs="Arial"/>
              <w:b/>
              <w:bCs/>
              <w:kern w:val="0"/>
              <w:lang w:val="en-US"/>
              <w14:ligatures w14:val="none"/>
            </w:rPr>
            <w:t xml:space="preserve">SELECTION, EVALUATION AND MONITORING OF </w:t>
          </w:r>
          <w:r w:rsidR="00130B89">
            <w:rPr>
              <w:rFonts w:ascii="Arial" w:eastAsia="Arial" w:hAnsi="Arial" w:cs="Arial"/>
              <w:b/>
              <w:bCs/>
              <w:kern w:val="0"/>
              <w:lang w:val="en-US"/>
              <w14:ligatures w14:val="none"/>
            </w:rPr>
            <w:t>CONTRACTOR/SUBCONTRACTOR</w:t>
          </w:r>
          <w:r>
            <w:rPr>
              <w:rFonts w:ascii="Arial" w:eastAsia="Arial" w:hAnsi="Arial" w:cs="Arial"/>
              <w:b/>
              <w:bCs/>
              <w:kern w:val="0"/>
              <w:lang w:val="en-US"/>
              <w14:ligatures w14:val="none"/>
            </w:rPr>
            <w:t>S</w:t>
          </w:r>
        </w:p>
      </w:tc>
    </w:tr>
    <w:tr w:rsidR="0068433C" w:rsidRPr="00056E0F" w14:paraId="61BAA18B" w14:textId="77777777" w:rsidTr="007C02B8">
      <w:trPr>
        <w:trHeight w:val="258"/>
      </w:trPr>
      <w:tc>
        <w:tcPr>
          <w:tcW w:w="2530" w:type="dxa"/>
          <w:vMerge/>
          <w:tcBorders>
            <w:top w:val="single" w:sz="6" w:space="0" w:color="575757"/>
            <w:left w:val="single" w:sz="6" w:space="0" w:color="575757"/>
            <w:bottom w:val="single" w:sz="6" w:space="0" w:color="575757"/>
            <w:right w:val="single" w:sz="6" w:space="0" w:color="575757"/>
          </w:tcBorders>
          <w:vAlign w:val="center"/>
          <w:hideMark/>
        </w:tcPr>
        <w:p w14:paraId="20B3A470" w14:textId="77777777" w:rsidR="0068433C" w:rsidRPr="00056E0F" w:rsidRDefault="0068433C" w:rsidP="0068433C">
          <w:pPr>
            <w:widowControl w:val="0"/>
            <w:autoSpaceDE w:val="0"/>
            <w:autoSpaceDN w:val="0"/>
            <w:spacing w:after="0" w:line="240" w:lineRule="auto"/>
            <w:rPr>
              <w:rFonts w:ascii="Times New Roman" w:eastAsia="Arial" w:hAnsi="Arial" w:cs="Arial"/>
              <w:kern w:val="0"/>
              <w:lang w:val="en-US"/>
              <w14:ligatures w14:val="none"/>
            </w:rPr>
          </w:pPr>
        </w:p>
      </w:tc>
      <w:tc>
        <w:tcPr>
          <w:tcW w:w="7412" w:type="dxa"/>
          <w:tcBorders>
            <w:top w:val="single" w:sz="6" w:space="0" w:color="575757"/>
            <w:left w:val="single" w:sz="6" w:space="0" w:color="575757"/>
            <w:bottom w:val="single" w:sz="6" w:space="0" w:color="575757"/>
            <w:right w:val="single" w:sz="6" w:space="0" w:color="575757"/>
          </w:tcBorders>
          <w:hideMark/>
        </w:tcPr>
        <w:p w14:paraId="009B528D" w14:textId="67559861" w:rsidR="0068433C" w:rsidRPr="00D728CB" w:rsidRDefault="0068433C" w:rsidP="00D728CB">
          <w:pPr>
            <w:widowControl w:val="0"/>
            <w:autoSpaceDE w:val="0"/>
            <w:autoSpaceDN w:val="0"/>
            <w:spacing w:before="69" w:after="0" w:line="240" w:lineRule="auto"/>
            <w:ind w:left="33" w:right="17"/>
            <w:jc w:val="center"/>
            <w:rPr>
              <w:rFonts w:ascii="Arial" w:eastAsia="Arial" w:hAnsi="Arial" w:cs="Arial"/>
              <w:b/>
              <w:bCs/>
              <w:color w:val="242424"/>
              <w:spacing w:val="-6"/>
              <w:kern w:val="0"/>
              <w:lang w:val="en-US"/>
              <w14:ligatures w14:val="none"/>
            </w:rPr>
          </w:pPr>
          <w:r w:rsidRPr="00056E0F">
            <w:rPr>
              <w:rFonts w:ascii="Arial" w:eastAsia="Arial" w:hAnsi="Arial" w:cs="Arial"/>
              <w:b/>
              <w:bCs/>
              <w:color w:val="242424"/>
              <w:spacing w:val="-6"/>
              <w:kern w:val="0"/>
              <w:lang w:val="en-US"/>
              <w14:ligatures w14:val="none"/>
            </w:rPr>
            <w:t>Document no:</w:t>
          </w:r>
          <w:r w:rsidR="00D728CB">
            <w:rPr>
              <w:rFonts w:ascii="Arial" w:eastAsia="Arial" w:hAnsi="Arial" w:cs="Arial"/>
              <w:b/>
              <w:bCs/>
              <w:color w:val="242424"/>
              <w:spacing w:val="-6"/>
              <w:kern w:val="0"/>
              <w:lang w:val="en-US"/>
              <w14:ligatures w14:val="none"/>
            </w:rPr>
            <w:t xml:space="preserve"> </w:t>
          </w:r>
          <w:r>
            <w:rPr>
              <w:rFonts w:ascii="Arial" w:eastAsia="Arial" w:hAnsi="Arial" w:cs="Arial"/>
              <w:b/>
              <w:bCs/>
              <w:color w:val="242424"/>
              <w:spacing w:val="-6"/>
              <w:kern w:val="0"/>
              <w:lang w:val="en-US"/>
              <w14:ligatures w14:val="none"/>
            </w:rPr>
            <w:t xml:space="preserve">ASMF-6.2 </w:t>
          </w:r>
        </w:p>
      </w:tc>
    </w:tr>
    <w:tr w:rsidR="0068433C" w:rsidRPr="00056E0F" w14:paraId="3106A304" w14:textId="77777777" w:rsidTr="007C02B8">
      <w:trPr>
        <w:trHeight w:val="1415"/>
      </w:trPr>
      <w:tc>
        <w:tcPr>
          <w:tcW w:w="2530" w:type="dxa"/>
          <w:vMerge/>
          <w:tcBorders>
            <w:top w:val="single" w:sz="6" w:space="0" w:color="575757"/>
            <w:left w:val="single" w:sz="6" w:space="0" w:color="575757"/>
            <w:bottom w:val="single" w:sz="6" w:space="0" w:color="575757"/>
            <w:right w:val="single" w:sz="6" w:space="0" w:color="575757"/>
          </w:tcBorders>
          <w:vAlign w:val="center"/>
          <w:hideMark/>
        </w:tcPr>
        <w:p w14:paraId="4FD445C9" w14:textId="77777777" w:rsidR="0068433C" w:rsidRPr="00056E0F" w:rsidRDefault="0068433C" w:rsidP="0068433C">
          <w:pPr>
            <w:widowControl w:val="0"/>
            <w:autoSpaceDE w:val="0"/>
            <w:autoSpaceDN w:val="0"/>
            <w:spacing w:after="0" w:line="240" w:lineRule="auto"/>
            <w:rPr>
              <w:rFonts w:ascii="Times New Roman" w:eastAsia="Arial" w:hAnsi="Arial" w:cs="Arial"/>
              <w:kern w:val="0"/>
              <w:lang w:val="en-US"/>
              <w14:ligatures w14:val="none"/>
            </w:rPr>
          </w:pPr>
        </w:p>
      </w:tc>
      <w:tc>
        <w:tcPr>
          <w:tcW w:w="7412" w:type="dxa"/>
          <w:tcBorders>
            <w:top w:val="single" w:sz="6" w:space="0" w:color="575757"/>
            <w:left w:val="single" w:sz="6" w:space="0" w:color="575757"/>
            <w:bottom w:val="single" w:sz="6" w:space="0" w:color="575757"/>
            <w:right w:val="single" w:sz="6" w:space="0" w:color="575757"/>
          </w:tcBorders>
          <w:hideMark/>
        </w:tcPr>
        <w:tbl>
          <w:tblPr>
            <w:tblStyle w:val="TableGrid"/>
            <w:tblpPr w:leftFromText="180" w:rightFromText="180" w:vertAnchor="page" w:horzAnchor="margin" w:tblpY="337"/>
            <w:tblOverlap w:val="never"/>
            <w:tblW w:w="0" w:type="auto"/>
            <w:tblInd w:w="0" w:type="dxa"/>
            <w:tblLook w:val="04A0" w:firstRow="1" w:lastRow="0" w:firstColumn="1" w:lastColumn="0" w:noHBand="0" w:noVBand="1"/>
          </w:tblPr>
          <w:tblGrid>
            <w:gridCol w:w="1696"/>
            <w:gridCol w:w="3225"/>
            <w:gridCol w:w="2461"/>
          </w:tblGrid>
          <w:tr w:rsidR="0068433C" w:rsidRPr="00056E0F" w14:paraId="6C20322F" w14:textId="77777777" w:rsidTr="007C02B8">
            <w:tc>
              <w:tcPr>
                <w:tcW w:w="1696" w:type="dxa"/>
                <w:tcBorders>
                  <w:top w:val="single" w:sz="4" w:space="0" w:color="auto"/>
                  <w:left w:val="single" w:sz="4" w:space="0" w:color="auto"/>
                  <w:bottom w:val="single" w:sz="4" w:space="0" w:color="auto"/>
                  <w:right w:val="single" w:sz="4" w:space="0" w:color="auto"/>
                </w:tcBorders>
                <w:hideMark/>
              </w:tcPr>
              <w:p w14:paraId="1D8611BA" w14:textId="74C4577D" w:rsidR="0068433C" w:rsidRPr="00056E0F" w:rsidRDefault="0068433C" w:rsidP="0068433C">
                <w:pPr>
                  <w:tabs>
                    <w:tab w:val="left" w:pos="1882"/>
                  </w:tabs>
                  <w:spacing w:before="149"/>
                  <w:rPr>
                    <w:rFonts w:ascii="Arial" w:eastAsia="Arial" w:hAnsi="Arial" w:cs="Arial"/>
                    <w:b/>
                    <w:bCs/>
                    <w:i/>
                    <w:iCs/>
                  </w:rPr>
                </w:pPr>
                <w:r w:rsidRPr="00056E0F">
                  <w:rPr>
                    <w:rFonts w:ascii="Arial" w:eastAsia="Arial" w:hAnsi="Arial" w:cs="Arial"/>
                    <w:b/>
                    <w:bCs/>
                    <w:i/>
                    <w:iCs/>
                  </w:rPr>
                  <w:t>Compiled by:</w:t>
                </w:r>
              </w:p>
            </w:tc>
            <w:tc>
              <w:tcPr>
                <w:tcW w:w="3225" w:type="dxa"/>
                <w:tcBorders>
                  <w:top w:val="single" w:sz="4" w:space="0" w:color="auto"/>
                  <w:left w:val="single" w:sz="4" w:space="0" w:color="auto"/>
                  <w:bottom w:val="single" w:sz="4" w:space="0" w:color="auto"/>
                  <w:right w:val="single" w:sz="4" w:space="0" w:color="auto"/>
                </w:tcBorders>
                <w:hideMark/>
              </w:tcPr>
              <w:p w14:paraId="3B62E104" w14:textId="5FFA4D8A" w:rsidR="0068433C" w:rsidRPr="00056E0F" w:rsidRDefault="0068433C" w:rsidP="0068433C">
                <w:pPr>
                  <w:tabs>
                    <w:tab w:val="left" w:pos="1882"/>
                  </w:tabs>
                  <w:spacing w:before="149"/>
                  <w:rPr>
                    <w:rFonts w:ascii="Arial" w:eastAsia="Arial" w:hAnsi="Arial" w:cs="Arial"/>
                    <w:b/>
                    <w:bCs/>
                  </w:rPr>
                </w:pPr>
                <w:r w:rsidRPr="00056E0F">
                  <w:rPr>
                    <w:rFonts w:ascii="Arial" w:eastAsia="Arial" w:hAnsi="Arial" w:cs="Arial"/>
                    <w:b/>
                    <w:bCs/>
                  </w:rPr>
                  <w:t>Sifiso Nyambi - Laboratory Man</w:t>
                </w:r>
                <w:r>
                  <w:rPr>
                    <w:rFonts w:ascii="Arial" w:eastAsia="Arial" w:hAnsi="Arial" w:cs="Arial"/>
                    <w:b/>
                    <w:bCs/>
                  </w:rPr>
                  <w:t>ager</w:t>
                </w:r>
              </w:p>
            </w:tc>
            <w:tc>
              <w:tcPr>
                <w:tcW w:w="2461" w:type="dxa"/>
                <w:tcBorders>
                  <w:top w:val="single" w:sz="4" w:space="0" w:color="auto"/>
                  <w:left w:val="single" w:sz="4" w:space="0" w:color="auto"/>
                  <w:bottom w:val="single" w:sz="4" w:space="0" w:color="auto"/>
                  <w:right w:val="single" w:sz="4" w:space="0" w:color="auto"/>
                </w:tcBorders>
              </w:tcPr>
              <w:p w14:paraId="5B5F2520" w14:textId="3AB71E6C" w:rsidR="0068433C" w:rsidRPr="00056E0F" w:rsidRDefault="0068433C" w:rsidP="0068433C">
                <w:pPr>
                  <w:tabs>
                    <w:tab w:val="left" w:pos="1882"/>
                  </w:tabs>
                  <w:spacing w:before="149"/>
                  <w:rPr>
                    <w:rFonts w:ascii="Arial" w:eastAsia="Arial" w:hAnsi="Arial" w:cs="Arial"/>
                    <w:b/>
                    <w:bCs/>
                  </w:rPr>
                </w:pPr>
              </w:p>
            </w:tc>
          </w:tr>
          <w:tr w:rsidR="0068433C" w:rsidRPr="00056E0F" w14:paraId="1667CD62" w14:textId="77777777" w:rsidTr="007C02B8">
            <w:trPr>
              <w:trHeight w:val="423"/>
            </w:trPr>
            <w:tc>
              <w:tcPr>
                <w:tcW w:w="1696" w:type="dxa"/>
                <w:tcBorders>
                  <w:top w:val="single" w:sz="4" w:space="0" w:color="auto"/>
                  <w:left w:val="single" w:sz="4" w:space="0" w:color="auto"/>
                  <w:bottom w:val="single" w:sz="4" w:space="0" w:color="auto"/>
                  <w:right w:val="single" w:sz="4" w:space="0" w:color="auto"/>
                </w:tcBorders>
                <w:hideMark/>
              </w:tcPr>
              <w:p w14:paraId="2A32350E" w14:textId="77777777" w:rsidR="0068433C" w:rsidRPr="00056E0F" w:rsidRDefault="0068433C" w:rsidP="0068433C">
                <w:pPr>
                  <w:tabs>
                    <w:tab w:val="left" w:pos="1882"/>
                  </w:tabs>
                  <w:spacing w:before="149"/>
                  <w:rPr>
                    <w:rFonts w:ascii="Arial" w:eastAsia="Arial" w:hAnsi="Arial" w:cs="Arial"/>
                    <w:b/>
                    <w:bCs/>
                    <w:i/>
                    <w:iCs/>
                  </w:rPr>
                </w:pPr>
                <w:r w:rsidRPr="00056E0F">
                  <w:rPr>
                    <w:rFonts w:ascii="Arial" w:eastAsia="Arial" w:hAnsi="Arial" w:cs="Arial"/>
                    <w:b/>
                    <w:bCs/>
                    <w:i/>
                    <w:iCs/>
                  </w:rPr>
                  <w:t>Approved by:</w:t>
                </w:r>
              </w:p>
            </w:tc>
            <w:tc>
              <w:tcPr>
                <w:tcW w:w="3225" w:type="dxa"/>
                <w:tcBorders>
                  <w:top w:val="single" w:sz="4" w:space="0" w:color="auto"/>
                  <w:left w:val="single" w:sz="4" w:space="0" w:color="auto"/>
                  <w:bottom w:val="single" w:sz="4" w:space="0" w:color="auto"/>
                  <w:right w:val="single" w:sz="4" w:space="0" w:color="auto"/>
                </w:tcBorders>
                <w:hideMark/>
              </w:tcPr>
              <w:p w14:paraId="632A16DA" w14:textId="6C1C6636" w:rsidR="0068433C" w:rsidRPr="00056E0F" w:rsidRDefault="0068433C" w:rsidP="0068433C">
                <w:pPr>
                  <w:tabs>
                    <w:tab w:val="left" w:pos="1882"/>
                  </w:tabs>
                  <w:spacing w:before="149"/>
                  <w:rPr>
                    <w:rFonts w:ascii="Arial" w:eastAsia="Arial" w:hAnsi="Arial" w:cs="Arial"/>
                    <w:b/>
                    <w:bCs/>
                  </w:rPr>
                </w:pPr>
                <w:r w:rsidRPr="00056E0F">
                  <w:rPr>
                    <w:rFonts w:ascii="Arial" w:eastAsia="Arial" w:hAnsi="Arial" w:cs="Arial"/>
                    <w:b/>
                    <w:bCs/>
                  </w:rPr>
                  <w:t>Nonhlanhla Msibi -Operations Manager</w:t>
                </w:r>
              </w:p>
            </w:tc>
            <w:tc>
              <w:tcPr>
                <w:tcW w:w="2461" w:type="dxa"/>
                <w:tcBorders>
                  <w:top w:val="single" w:sz="4" w:space="0" w:color="auto"/>
                  <w:left w:val="single" w:sz="4" w:space="0" w:color="auto"/>
                  <w:bottom w:val="single" w:sz="4" w:space="0" w:color="auto"/>
                  <w:right w:val="single" w:sz="4" w:space="0" w:color="auto"/>
                </w:tcBorders>
              </w:tcPr>
              <w:p w14:paraId="60BB8EF2" w14:textId="3C80F801" w:rsidR="0068433C" w:rsidRPr="00056E0F" w:rsidRDefault="0068433C" w:rsidP="0068433C">
                <w:pPr>
                  <w:tabs>
                    <w:tab w:val="left" w:pos="1882"/>
                  </w:tabs>
                  <w:spacing w:before="149"/>
                  <w:rPr>
                    <w:rFonts w:ascii="Arial" w:eastAsia="Arial" w:hAnsi="Arial" w:cs="Arial"/>
                    <w:b/>
                    <w:bCs/>
                  </w:rPr>
                </w:pPr>
              </w:p>
            </w:tc>
          </w:tr>
        </w:tbl>
        <w:p w14:paraId="273ED88F" w14:textId="77777777" w:rsidR="0068433C" w:rsidRPr="00056E0F" w:rsidRDefault="0068433C" w:rsidP="0068433C">
          <w:pPr>
            <w:widowControl w:val="0"/>
            <w:tabs>
              <w:tab w:val="left" w:pos="1882"/>
            </w:tabs>
            <w:autoSpaceDE w:val="0"/>
            <w:autoSpaceDN w:val="0"/>
            <w:spacing w:before="149" w:after="0" w:line="240" w:lineRule="auto"/>
            <w:ind w:left="472"/>
            <w:rPr>
              <w:rFonts w:ascii="Arial" w:eastAsia="Arial" w:hAnsi="Arial" w:cs="Arial"/>
              <w:b/>
              <w:bCs/>
              <w:kern w:val="0"/>
              <w:lang w:val="en-US"/>
              <w14:ligatures w14:val="none"/>
            </w:rPr>
          </w:pPr>
        </w:p>
      </w:tc>
    </w:tr>
  </w:tbl>
  <w:p w14:paraId="44A15920" w14:textId="54791042" w:rsidR="0068433C" w:rsidRDefault="00CB1F2E">
    <w:pPr>
      <w:pStyle w:val="Header"/>
    </w:pPr>
    <w:r>
      <w:rPr>
        <w:noProof/>
      </w:rPr>
      <w:pict w14:anchorId="5D71092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899439" o:spid="_x0000_s1027" type="#_x0000_t136" style="position:absolute;margin-left:0;margin-top:0;width:499.95pt;height:136.35pt;rotation:315;z-index:-251648000;mso-position-horizontal:center;mso-position-horizontal-relative:margin;mso-position-vertical:center;mso-position-vertical-relative:margin" o:allowincell="f" fillcolor="silver" stroked="f">
          <v:fill opacity=".5"/>
          <v:textpath style="font-family:&quot;Calibri&quot;;font-size:1pt" string="Controlled Doc"/>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4B6F7" w14:textId="1C35A96A" w:rsidR="00182404" w:rsidRDefault="00CB1F2E">
    <w:pPr>
      <w:pStyle w:val="Header"/>
    </w:pPr>
    <w:r>
      <w:rPr>
        <w:noProof/>
      </w:rPr>
      <w:pict w14:anchorId="5781736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899437" o:spid="_x0000_s1025" type="#_x0000_t136" style="position:absolute;margin-left:0;margin-top:0;width:499.95pt;height:136.35pt;rotation:315;z-index:-251652096;mso-position-horizontal:center;mso-position-horizontal-relative:margin;mso-position-vertical:center;mso-position-vertical-relative:margin" o:allowincell="f" fillcolor="silver" stroked="f">
          <v:fill opacity=".5"/>
          <v:textpath style="font-family:&quot;Calibri&quot;;font-size:1pt" string="Controlled Doc"/>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97DCD"/>
    <w:multiLevelType w:val="multilevel"/>
    <w:tmpl w:val="EBEA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0C423D"/>
    <w:multiLevelType w:val="hybridMultilevel"/>
    <w:tmpl w:val="282464AA"/>
    <w:lvl w:ilvl="0" w:tplc="8F7E5562">
      <w:numFmt w:val="bullet"/>
      <w:lvlText w:val=""/>
      <w:lvlJc w:val="left"/>
      <w:pPr>
        <w:ind w:left="720" w:hanging="360"/>
      </w:pPr>
      <w:rPr>
        <w:rFonts w:ascii="Wingdings" w:eastAsiaTheme="minorHAnsi" w:hAnsi="Wingdings" w:cstheme="minorBidi"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46266090"/>
    <w:multiLevelType w:val="hybridMultilevel"/>
    <w:tmpl w:val="70E0DF9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4A987E25"/>
    <w:multiLevelType w:val="multilevel"/>
    <w:tmpl w:val="6D98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285887"/>
    <w:multiLevelType w:val="multilevel"/>
    <w:tmpl w:val="F6F8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C457C5"/>
    <w:multiLevelType w:val="hybridMultilevel"/>
    <w:tmpl w:val="DF484964"/>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465661263">
    <w:abstractNumId w:val="1"/>
  </w:num>
  <w:num w:numId="2" w16cid:durableId="2097364633">
    <w:abstractNumId w:val="2"/>
  </w:num>
  <w:num w:numId="3" w16cid:durableId="1094935410">
    <w:abstractNumId w:val="5"/>
  </w:num>
  <w:num w:numId="4" w16cid:durableId="2095205716">
    <w:abstractNumId w:val="0"/>
  </w:num>
  <w:num w:numId="5" w16cid:durableId="1848903648">
    <w:abstractNumId w:val="3"/>
  </w:num>
  <w:num w:numId="6" w16cid:durableId="8796339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33C"/>
    <w:rsid w:val="00024A6C"/>
    <w:rsid w:val="00027167"/>
    <w:rsid w:val="00041358"/>
    <w:rsid w:val="000556DD"/>
    <w:rsid w:val="00080509"/>
    <w:rsid w:val="000B619C"/>
    <w:rsid w:val="00130B89"/>
    <w:rsid w:val="00182404"/>
    <w:rsid w:val="00192EEA"/>
    <w:rsid w:val="00266A19"/>
    <w:rsid w:val="002928CF"/>
    <w:rsid w:val="00321AA5"/>
    <w:rsid w:val="003B5D57"/>
    <w:rsid w:val="003D544A"/>
    <w:rsid w:val="00455653"/>
    <w:rsid w:val="004765F2"/>
    <w:rsid w:val="00492E79"/>
    <w:rsid w:val="004B00E9"/>
    <w:rsid w:val="004B3D3C"/>
    <w:rsid w:val="004B4431"/>
    <w:rsid w:val="004F7BC5"/>
    <w:rsid w:val="00584689"/>
    <w:rsid w:val="005873B8"/>
    <w:rsid w:val="005A4E64"/>
    <w:rsid w:val="006143EF"/>
    <w:rsid w:val="0068433C"/>
    <w:rsid w:val="006C7AF7"/>
    <w:rsid w:val="007A3FAC"/>
    <w:rsid w:val="00857017"/>
    <w:rsid w:val="0086529F"/>
    <w:rsid w:val="008D4195"/>
    <w:rsid w:val="008D78B8"/>
    <w:rsid w:val="008E70BA"/>
    <w:rsid w:val="008E7377"/>
    <w:rsid w:val="0093590C"/>
    <w:rsid w:val="00976D85"/>
    <w:rsid w:val="00983994"/>
    <w:rsid w:val="00A16013"/>
    <w:rsid w:val="00A47EF0"/>
    <w:rsid w:val="00A551D4"/>
    <w:rsid w:val="00AF55C8"/>
    <w:rsid w:val="00B07946"/>
    <w:rsid w:val="00B26C2F"/>
    <w:rsid w:val="00B35493"/>
    <w:rsid w:val="00B47243"/>
    <w:rsid w:val="00B845F2"/>
    <w:rsid w:val="00BA2CD4"/>
    <w:rsid w:val="00BF6290"/>
    <w:rsid w:val="00C27BB8"/>
    <w:rsid w:val="00C61621"/>
    <w:rsid w:val="00C75826"/>
    <w:rsid w:val="00CA0E3E"/>
    <w:rsid w:val="00CB075F"/>
    <w:rsid w:val="00CB1F2E"/>
    <w:rsid w:val="00D55DDC"/>
    <w:rsid w:val="00D728CB"/>
    <w:rsid w:val="00E57EEF"/>
    <w:rsid w:val="00F1247D"/>
    <w:rsid w:val="00FC2CB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A2CD62"/>
  <w15:chartTrackingRefBased/>
  <w15:docId w15:val="{BB70ED65-F8C9-47EF-AB98-079192C00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43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43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43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43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43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43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3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3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3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3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43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43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43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43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43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3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3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33C"/>
    <w:rPr>
      <w:rFonts w:eastAsiaTheme="majorEastAsia" w:cstheme="majorBidi"/>
      <w:color w:val="272727" w:themeColor="text1" w:themeTint="D8"/>
    </w:rPr>
  </w:style>
  <w:style w:type="paragraph" w:styleId="Title">
    <w:name w:val="Title"/>
    <w:basedOn w:val="Normal"/>
    <w:next w:val="Normal"/>
    <w:link w:val="TitleChar"/>
    <w:uiPriority w:val="10"/>
    <w:qFormat/>
    <w:rsid w:val="006843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3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3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3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33C"/>
    <w:pPr>
      <w:spacing w:before="160"/>
      <w:jc w:val="center"/>
    </w:pPr>
    <w:rPr>
      <w:i/>
      <w:iCs/>
      <w:color w:val="404040" w:themeColor="text1" w:themeTint="BF"/>
    </w:rPr>
  </w:style>
  <w:style w:type="character" w:customStyle="1" w:styleId="QuoteChar">
    <w:name w:val="Quote Char"/>
    <w:basedOn w:val="DefaultParagraphFont"/>
    <w:link w:val="Quote"/>
    <w:uiPriority w:val="29"/>
    <w:rsid w:val="0068433C"/>
    <w:rPr>
      <w:i/>
      <w:iCs/>
      <w:color w:val="404040" w:themeColor="text1" w:themeTint="BF"/>
    </w:rPr>
  </w:style>
  <w:style w:type="paragraph" w:styleId="ListParagraph">
    <w:name w:val="List Paragraph"/>
    <w:basedOn w:val="Normal"/>
    <w:uiPriority w:val="34"/>
    <w:qFormat/>
    <w:rsid w:val="0068433C"/>
    <w:pPr>
      <w:ind w:left="720"/>
      <w:contextualSpacing/>
    </w:pPr>
  </w:style>
  <w:style w:type="character" w:styleId="IntenseEmphasis">
    <w:name w:val="Intense Emphasis"/>
    <w:basedOn w:val="DefaultParagraphFont"/>
    <w:uiPriority w:val="21"/>
    <w:qFormat/>
    <w:rsid w:val="0068433C"/>
    <w:rPr>
      <w:i/>
      <w:iCs/>
      <w:color w:val="0F4761" w:themeColor="accent1" w:themeShade="BF"/>
    </w:rPr>
  </w:style>
  <w:style w:type="paragraph" w:styleId="IntenseQuote">
    <w:name w:val="Intense Quote"/>
    <w:basedOn w:val="Normal"/>
    <w:next w:val="Normal"/>
    <w:link w:val="IntenseQuoteChar"/>
    <w:uiPriority w:val="30"/>
    <w:qFormat/>
    <w:rsid w:val="006843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433C"/>
    <w:rPr>
      <w:i/>
      <w:iCs/>
      <w:color w:val="0F4761" w:themeColor="accent1" w:themeShade="BF"/>
    </w:rPr>
  </w:style>
  <w:style w:type="character" w:styleId="IntenseReference">
    <w:name w:val="Intense Reference"/>
    <w:basedOn w:val="DefaultParagraphFont"/>
    <w:uiPriority w:val="32"/>
    <w:qFormat/>
    <w:rsid w:val="0068433C"/>
    <w:rPr>
      <w:b/>
      <w:bCs/>
      <w:smallCaps/>
      <w:color w:val="0F4761" w:themeColor="accent1" w:themeShade="BF"/>
      <w:spacing w:val="5"/>
    </w:rPr>
  </w:style>
  <w:style w:type="paragraph" w:styleId="Header">
    <w:name w:val="header"/>
    <w:basedOn w:val="Normal"/>
    <w:link w:val="HeaderChar"/>
    <w:uiPriority w:val="99"/>
    <w:unhideWhenUsed/>
    <w:rsid w:val="00684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433C"/>
  </w:style>
  <w:style w:type="paragraph" w:styleId="Footer">
    <w:name w:val="footer"/>
    <w:basedOn w:val="Normal"/>
    <w:link w:val="FooterChar"/>
    <w:uiPriority w:val="99"/>
    <w:unhideWhenUsed/>
    <w:rsid w:val="00684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433C"/>
  </w:style>
  <w:style w:type="table" w:styleId="TableGrid">
    <w:name w:val="Table Grid"/>
    <w:basedOn w:val="TableNormal"/>
    <w:uiPriority w:val="39"/>
    <w:rsid w:val="0068433C"/>
    <w:pPr>
      <w:widowControl w:val="0"/>
      <w:autoSpaceDE w:val="0"/>
      <w:autoSpaceDN w:val="0"/>
      <w:spacing w:after="0" w:line="240" w:lineRule="auto"/>
    </w:pPr>
    <w:rPr>
      <w:rFonts w:ascii="Calibri" w:eastAsia="Calibri" w:hAnsi="Calibri" w:cs="Times New Roman"/>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A3FAC"/>
    <w:rPr>
      <w:color w:val="467886" w:themeColor="hyperlink"/>
      <w:u w:val="single"/>
    </w:rPr>
  </w:style>
  <w:style w:type="character" w:styleId="UnresolvedMention">
    <w:name w:val="Unresolved Mention"/>
    <w:basedOn w:val="DefaultParagraphFont"/>
    <w:uiPriority w:val="99"/>
    <w:semiHidden/>
    <w:unhideWhenUsed/>
    <w:rsid w:val="007A3FAC"/>
    <w:rPr>
      <w:color w:val="605E5C"/>
      <w:shd w:val="clear" w:color="auto" w:fill="E1DFDD"/>
    </w:rPr>
  </w:style>
  <w:style w:type="paragraph" w:styleId="BodyText">
    <w:name w:val="Body Text"/>
    <w:basedOn w:val="Normal"/>
    <w:link w:val="BodyTextChar"/>
    <w:qFormat/>
    <w:rsid w:val="00455653"/>
    <w:pPr>
      <w:spacing w:before="180" w:after="180" w:line="240" w:lineRule="auto"/>
    </w:pPr>
    <w:rPr>
      <w:kern w:val="0"/>
      <w:lang w:val="en-US"/>
      <w14:ligatures w14:val="none"/>
    </w:rPr>
  </w:style>
  <w:style w:type="character" w:customStyle="1" w:styleId="BodyTextChar">
    <w:name w:val="Body Text Char"/>
    <w:basedOn w:val="DefaultParagraphFont"/>
    <w:link w:val="BodyText"/>
    <w:rsid w:val="00455653"/>
    <w:rPr>
      <w:kern w:val="0"/>
      <w:lang w:val="en-US"/>
      <w14:ligatures w14:val="none"/>
    </w:rPr>
  </w:style>
  <w:style w:type="paragraph" w:styleId="TOCHeading">
    <w:name w:val="TOC Heading"/>
    <w:basedOn w:val="Heading1"/>
    <w:next w:val="Normal"/>
    <w:uiPriority w:val="39"/>
    <w:unhideWhenUsed/>
    <w:qFormat/>
    <w:rsid w:val="0045565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455653"/>
    <w:pPr>
      <w:spacing w:after="100"/>
    </w:pPr>
  </w:style>
  <w:style w:type="paragraph" w:styleId="TOC2">
    <w:name w:val="toc 2"/>
    <w:basedOn w:val="Normal"/>
    <w:next w:val="Normal"/>
    <w:autoRedefine/>
    <w:uiPriority w:val="39"/>
    <w:unhideWhenUsed/>
    <w:rsid w:val="00CB075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6.2%20SELECTION,%20EVALUATION%20AND%20MONITORING%20OF%20SUBCONTRACTORS%20REGISTER.docx"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6.2%20SELECTION,%20EVALUATION%20AND%20MONITORING%20OF%20SUBCONTRACTORS%20CHECKLIST.docx"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203</TotalTime>
  <Pages>5</Pages>
  <Words>1110</Words>
  <Characters>6327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Tshepo Maponya</dc:creator>
  <cp:keywords/>
  <dc:description/>
  <cp:lastModifiedBy>Nonhlanhla Msibi</cp:lastModifiedBy>
  <cp:revision>26</cp:revision>
  <cp:lastPrinted>2026-02-13T08:03:00Z</cp:lastPrinted>
  <dcterms:created xsi:type="dcterms:W3CDTF">2025-07-14T10:45:00Z</dcterms:created>
  <dcterms:modified xsi:type="dcterms:W3CDTF">2026-02-13T10:22:00Z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abb4ebe2-9fc4-4d4d-a73e-f488dc0b547c</vt:lpwstr>
  </property>
</Properties>
</file>