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61AC" w14:textId="524B0C51" w:rsidR="00CC2F60" w:rsidRPr="009E55B9" w:rsidRDefault="00CC2F60">
      <w:pPr>
        <w:rPr>
          <w:sz w:val="20"/>
          <w:szCs w:val="20"/>
        </w:rPr>
      </w:pPr>
      <w:r w:rsidRPr="009E55B9">
        <w:rPr>
          <w:sz w:val="20"/>
          <w:szCs w:val="20"/>
        </w:rPr>
        <w:t xml:space="preserve">Kindly note  that we have two different thermometer and probes. </w:t>
      </w:r>
      <w:r w:rsidR="005416CE" w:rsidRPr="009E55B9">
        <w:rPr>
          <w:sz w:val="20"/>
          <w:szCs w:val="20"/>
        </w:rPr>
        <w:t>So,</w:t>
      </w:r>
      <w:r w:rsidRPr="009E55B9">
        <w:rPr>
          <w:sz w:val="20"/>
          <w:szCs w:val="20"/>
        </w:rPr>
        <w:t xml:space="preserve"> the following should be considered when doing the verifications:</w:t>
      </w:r>
    </w:p>
    <w:p w14:paraId="15184FEE" w14:textId="6D2331CE" w:rsidR="00CC2F60" w:rsidRPr="009E55B9" w:rsidRDefault="00CC2F60" w:rsidP="00CC2F60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E55B9">
        <w:rPr>
          <w:b/>
          <w:bCs/>
          <w:sz w:val="20"/>
          <w:szCs w:val="20"/>
        </w:rPr>
        <w:t>The thermometer and probe come as a set: For example, the thermometer is 1b and the probe is 1a, together they form 1a+b. These should be used as a unit. At no point should you use 1a with 2b.</w:t>
      </w:r>
    </w:p>
    <w:p w14:paraId="374B945D" w14:textId="781FFD1C" w:rsidR="00CC2F60" w:rsidRPr="009E55B9" w:rsidRDefault="00CC2F60" w:rsidP="00CC2F6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E55B9">
        <w:rPr>
          <w:sz w:val="20"/>
          <w:szCs w:val="20"/>
        </w:rPr>
        <w:t>Take note of the correction factors:</w:t>
      </w:r>
    </w:p>
    <w:p w14:paraId="2DD2B909" w14:textId="77777777" w:rsidR="00CC2F60" w:rsidRPr="009E55B9" w:rsidRDefault="00CC2F60" w:rsidP="00CC2F60">
      <w:pPr>
        <w:pStyle w:val="ListParagraph"/>
        <w:rPr>
          <w:sz w:val="20"/>
          <w:szCs w:val="20"/>
        </w:rPr>
      </w:pPr>
    </w:p>
    <w:tbl>
      <w:tblPr>
        <w:tblStyle w:val="TableGrid"/>
        <w:tblW w:w="9481" w:type="dxa"/>
        <w:tblInd w:w="720" w:type="dxa"/>
        <w:tblLook w:val="04A0" w:firstRow="1" w:lastRow="0" w:firstColumn="1" w:lastColumn="0" w:noHBand="0" w:noVBand="1"/>
      </w:tblPr>
      <w:tblGrid>
        <w:gridCol w:w="1440"/>
        <w:gridCol w:w="1356"/>
        <w:gridCol w:w="1375"/>
        <w:gridCol w:w="1375"/>
        <w:gridCol w:w="1375"/>
        <w:gridCol w:w="2560"/>
      </w:tblGrid>
      <w:tr w:rsidR="00CC2F60" w:rsidRPr="009E55B9" w14:paraId="5EC89EC8" w14:textId="77777777" w:rsidTr="0066198F">
        <w:tc>
          <w:tcPr>
            <w:tcW w:w="1440" w:type="dxa"/>
          </w:tcPr>
          <w:p w14:paraId="05586A7B" w14:textId="7E98E2DB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OBS T1.1a+b</w:t>
            </w:r>
          </w:p>
        </w:tc>
        <w:tc>
          <w:tcPr>
            <w:tcW w:w="1356" w:type="dxa"/>
          </w:tcPr>
          <w:p w14:paraId="2BF9B385" w14:textId="3E44E2E4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40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  <w:tc>
          <w:tcPr>
            <w:tcW w:w="1375" w:type="dxa"/>
          </w:tcPr>
          <w:p w14:paraId="2568D00E" w14:textId="623DBEDC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105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  <w:tc>
          <w:tcPr>
            <w:tcW w:w="1375" w:type="dxa"/>
          </w:tcPr>
          <w:p w14:paraId="410281A7" w14:textId="1B50C4D6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500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  <w:tc>
          <w:tcPr>
            <w:tcW w:w="1375" w:type="dxa"/>
          </w:tcPr>
          <w:p w14:paraId="1834B1F9" w14:textId="458C1A93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815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  <w:tc>
          <w:tcPr>
            <w:tcW w:w="2560" w:type="dxa"/>
          </w:tcPr>
          <w:p w14:paraId="389C49D1" w14:textId="0AC28019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900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</w:tr>
      <w:tr w:rsidR="00CC2F60" w:rsidRPr="009E55B9" w14:paraId="76410BF0" w14:textId="77777777" w:rsidTr="0066198F">
        <w:tc>
          <w:tcPr>
            <w:tcW w:w="1440" w:type="dxa"/>
          </w:tcPr>
          <w:p w14:paraId="51803FEA" w14:textId="257ABC6F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Correction Factor (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C)</w:t>
            </w:r>
          </w:p>
        </w:tc>
        <w:tc>
          <w:tcPr>
            <w:tcW w:w="1356" w:type="dxa"/>
          </w:tcPr>
          <w:p w14:paraId="4020C501" w14:textId="62B8E43F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14:paraId="44329EC4" w14:textId="32492EF8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-1.8</w:t>
            </w:r>
          </w:p>
        </w:tc>
        <w:tc>
          <w:tcPr>
            <w:tcW w:w="1375" w:type="dxa"/>
          </w:tcPr>
          <w:p w14:paraId="65019227" w14:textId="38C68AB6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-3</w:t>
            </w:r>
          </w:p>
        </w:tc>
        <w:tc>
          <w:tcPr>
            <w:tcW w:w="1375" w:type="dxa"/>
          </w:tcPr>
          <w:p w14:paraId="0850D0EA" w14:textId="086B84FA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-5</w:t>
            </w:r>
          </w:p>
        </w:tc>
        <w:tc>
          <w:tcPr>
            <w:tcW w:w="2560" w:type="dxa"/>
          </w:tcPr>
          <w:p w14:paraId="1F6B6652" w14:textId="67551C50" w:rsidR="00CC2F60" w:rsidRPr="009E55B9" w:rsidRDefault="00CC2F60" w:rsidP="00CC2F60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-3</w:t>
            </w:r>
          </w:p>
        </w:tc>
      </w:tr>
    </w:tbl>
    <w:p w14:paraId="1F46C6AC" w14:textId="77777777" w:rsidR="00CC2F60" w:rsidRPr="009E55B9" w:rsidRDefault="00CC2F60" w:rsidP="00CC2F60">
      <w:pPr>
        <w:pStyle w:val="ListParagraph"/>
        <w:rPr>
          <w:sz w:val="20"/>
          <w:szCs w:val="20"/>
        </w:rPr>
      </w:pPr>
    </w:p>
    <w:tbl>
      <w:tblPr>
        <w:tblStyle w:val="TableGrid"/>
        <w:tblW w:w="9481" w:type="dxa"/>
        <w:tblInd w:w="720" w:type="dxa"/>
        <w:tblLook w:val="04A0" w:firstRow="1" w:lastRow="0" w:firstColumn="1" w:lastColumn="0" w:noHBand="0" w:noVBand="1"/>
      </w:tblPr>
      <w:tblGrid>
        <w:gridCol w:w="1440"/>
        <w:gridCol w:w="1356"/>
        <w:gridCol w:w="1375"/>
        <w:gridCol w:w="1375"/>
        <w:gridCol w:w="1375"/>
        <w:gridCol w:w="2560"/>
      </w:tblGrid>
      <w:tr w:rsidR="00C60E7B" w:rsidRPr="009E55B9" w14:paraId="2D50B369" w14:textId="77777777" w:rsidTr="0066198F">
        <w:tc>
          <w:tcPr>
            <w:tcW w:w="1440" w:type="dxa"/>
          </w:tcPr>
          <w:p w14:paraId="47553256" w14:textId="667B98B4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OBS T2.1a+b</w:t>
            </w:r>
          </w:p>
        </w:tc>
        <w:tc>
          <w:tcPr>
            <w:tcW w:w="1356" w:type="dxa"/>
          </w:tcPr>
          <w:p w14:paraId="2A78EA3B" w14:textId="77777777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40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  <w:tc>
          <w:tcPr>
            <w:tcW w:w="1375" w:type="dxa"/>
          </w:tcPr>
          <w:p w14:paraId="7BBE9CDE" w14:textId="77777777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105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  <w:tc>
          <w:tcPr>
            <w:tcW w:w="1375" w:type="dxa"/>
          </w:tcPr>
          <w:p w14:paraId="5A94DCC5" w14:textId="77777777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500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  <w:tc>
          <w:tcPr>
            <w:tcW w:w="1375" w:type="dxa"/>
          </w:tcPr>
          <w:p w14:paraId="1BE64F9B" w14:textId="77777777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815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  <w:tc>
          <w:tcPr>
            <w:tcW w:w="2560" w:type="dxa"/>
          </w:tcPr>
          <w:p w14:paraId="6D889F35" w14:textId="77777777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900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</w:t>
            </w:r>
          </w:p>
        </w:tc>
      </w:tr>
      <w:tr w:rsidR="00C60E7B" w:rsidRPr="009E55B9" w14:paraId="50FB411B" w14:textId="77777777" w:rsidTr="0066198F">
        <w:tc>
          <w:tcPr>
            <w:tcW w:w="1440" w:type="dxa"/>
          </w:tcPr>
          <w:p w14:paraId="0BFF8011" w14:textId="77777777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Correction Factor (</w:t>
            </w:r>
            <w:r w:rsidRPr="009E55B9">
              <w:rPr>
                <w:sz w:val="20"/>
                <w:szCs w:val="20"/>
                <w:vertAlign w:val="superscript"/>
              </w:rPr>
              <w:t>o</w:t>
            </w:r>
            <w:r w:rsidRPr="009E55B9">
              <w:rPr>
                <w:sz w:val="20"/>
                <w:szCs w:val="20"/>
              </w:rPr>
              <w:t>C)</w:t>
            </w:r>
          </w:p>
        </w:tc>
        <w:tc>
          <w:tcPr>
            <w:tcW w:w="1356" w:type="dxa"/>
          </w:tcPr>
          <w:p w14:paraId="63E0B323" w14:textId="1D659195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0.7</w:t>
            </w:r>
          </w:p>
        </w:tc>
        <w:tc>
          <w:tcPr>
            <w:tcW w:w="1375" w:type="dxa"/>
          </w:tcPr>
          <w:p w14:paraId="3E4530F0" w14:textId="41A5A20A" w:rsidR="00CC2F60" w:rsidRPr="009E55B9" w:rsidRDefault="00CC2F60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-0.6</w:t>
            </w:r>
          </w:p>
        </w:tc>
        <w:tc>
          <w:tcPr>
            <w:tcW w:w="1375" w:type="dxa"/>
          </w:tcPr>
          <w:p w14:paraId="7F733E40" w14:textId="64F842A9" w:rsidR="00CC2F60" w:rsidRPr="009E55B9" w:rsidRDefault="00C60E7B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-1</w:t>
            </w:r>
          </w:p>
        </w:tc>
        <w:tc>
          <w:tcPr>
            <w:tcW w:w="1375" w:type="dxa"/>
          </w:tcPr>
          <w:p w14:paraId="03282001" w14:textId="232233D3" w:rsidR="00CC2F60" w:rsidRPr="009E55B9" w:rsidRDefault="00C60E7B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0</w:t>
            </w:r>
          </w:p>
        </w:tc>
        <w:tc>
          <w:tcPr>
            <w:tcW w:w="2560" w:type="dxa"/>
          </w:tcPr>
          <w:p w14:paraId="3560787E" w14:textId="722AE4BD" w:rsidR="00CC2F60" w:rsidRPr="009E55B9" w:rsidRDefault="00C60E7B" w:rsidP="009A20AE">
            <w:pPr>
              <w:pStyle w:val="ListParagraph"/>
              <w:ind w:left="0"/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3</w:t>
            </w:r>
          </w:p>
        </w:tc>
      </w:tr>
    </w:tbl>
    <w:p w14:paraId="07FE7182" w14:textId="77777777" w:rsidR="00CC2F60" w:rsidRPr="009E55B9" w:rsidRDefault="00CC2F60" w:rsidP="00CC2F60">
      <w:pPr>
        <w:pStyle w:val="ListParagraph"/>
        <w:rPr>
          <w:sz w:val="20"/>
          <w:szCs w:val="20"/>
        </w:rPr>
      </w:pPr>
    </w:p>
    <w:p w14:paraId="050781EA" w14:textId="62A63544" w:rsidR="00C60E7B" w:rsidRPr="009E55B9" w:rsidRDefault="00C60E7B" w:rsidP="00CC2F60">
      <w:pPr>
        <w:pStyle w:val="ListParagraph"/>
        <w:rPr>
          <w:sz w:val="20"/>
          <w:szCs w:val="20"/>
        </w:rPr>
      </w:pPr>
      <w:r w:rsidRPr="009E55B9">
        <w:rPr>
          <w:sz w:val="20"/>
          <w:szCs w:val="20"/>
        </w:rPr>
        <w:t>NB: Although there is a negative sign next to the correction factors, the principle is to add (i.e. we always add the correction factor).</w:t>
      </w:r>
    </w:p>
    <w:p w14:paraId="1748AF5F" w14:textId="77777777" w:rsidR="00C60E7B" w:rsidRPr="009E55B9" w:rsidRDefault="00C60E7B" w:rsidP="00CC2F60">
      <w:pPr>
        <w:pStyle w:val="ListParagraph"/>
        <w:rPr>
          <w:sz w:val="20"/>
          <w:szCs w:val="20"/>
        </w:rPr>
      </w:pPr>
    </w:p>
    <w:p w14:paraId="7774A1AA" w14:textId="6D98C73B" w:rsidR="00C60E7B" w:rsidRPr="009E55B9" w:rsidRDefault="00C60E7B" w:rsidP="00CC2F60">
      <w:pPr>
        <w:pStyle w:val="ListParagraph"/>
        <w:rPr>
          <w:b/>
          <w:bCs/>
          <w:sz w:val="20"/>
          <w:szCs w:val="20"/>
        </w:rPr>
      </w:pPr>
      <w:r w:rsidRPr="009E55B9">
        <w:rPr>
          <w:b/>
          <w:bCs/>
          <w:sz w:val="20"/>
          <w:szCs w:val="20"/>
        </w:rPr>
        <w:t>Certified Reference Material used for drift checks is CRM 002 and the values are as following:</w:t>
      </w:r>
    </w:p>
    <w:p w14:paraId="7D7F3FC2" w14:textId="77777777" w:rsidR="00C60E7B" w:rsidRPr="009E55B9" w:rsidRDefault="00C60E7B" w:rsidP="00CC2F60">
      <w:pPr>
        <w:pStyle w:val="ListParagraph"/>
        <w:rPr>
          <w:sz w:val="20"/>
          <w:szCs w:val="20"/>
        </w:rPr>
      </w:pPr>
    </w:p>
    <w:tbl>
      <w:tblPr>
        <w:tblW w:w="9355" w:type="dxa"/>
        <w:tblInd w:w="846" w:type="dxa"/>
        <w:tblLook w:val="04A0" w:firstRow="1" w:lastRow="0" w:firstColumn="1" w:lastColumn="0" w:noHBand="0" w:noVBand="1"/>
      </w:tblPr>
      <w:tblGrid>
        <w:gridCol w:w="1612"/>
        <w:gridCol w:w="1515"/>
        <w:gridCol w:w="1524"/>
        <w:gridCol w:w="1412"/>
        <w:gridCol w:w="246"/>
        <w:gridCol w:w="3046"/>
      </w:tblGrid>
      <w:tr w:rsidR="00C60E7B" w:rsidRPr="009E55B9" w14:paraId="7B3ADC90" w14:textId="77777777" w:rsidTr="0066198F">
        <w:trPr>
          <w:trHeight w:val="81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E2A7C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Measurand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B22A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Assigned Value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A3F0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Uncertainty (±)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410E3F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CC5B7C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5A4B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Method</w:t>
            </w:r>
          </w:p>
        </w:tc>
      </w:tr>
      <w:tr w:rsidR="00C60E7B" w:rsidRPr="009E55B9" w14:paraId="7E213C82" w14:textId="77777777" w:rsidTr="0066198F">
        <w:trPr>
          <w:trHeight w:val="502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810B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ISO Ash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38DE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23.33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8D7D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± 0.21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E1E388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%</w:t>
            </w: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E29A31" w14:textId="77777777" w:rsidR="00C60E7B" w:rsidRPr="009E55B9" w:rsidRDefault="00C60E7B" w:rsidP="009A20AE">
            <w:pPr>
              <w:rPr>
                <w:sz w:val="20"/>
                <w:szCs w:val="20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3612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ISO 1171</w:t>
            </w:r>
          </w:p>
        </w:tc>
      </w:tr>
      <w:tr w:rsidR="00C60E7B" w:rsidRPr="009E55B9" w14:paraId="1D0E0DC2" w14:textId="77777777" w:rsidTr="0066198F">
        <w:trPr>
          <w:trHeight w:val="81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3D9D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ISO Volatile Matter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8994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26.13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A890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± 0.60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208630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%</w:t>
            </w: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C8AC2A" w14:textId="77777777" w:rsidR="00C60E7B" w:rsidRPr="009E55B9" w:rsidRDefault="00C60E7B" w:rsidP="009A20AE">
            <w:pPr>
              <w:rPr>
                <w:sz w:val="20"/>
                <w:szCs w:val="20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A119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ISO 562</w:t>
            </w:r>
          </w:p>
        </w:tc>
      </w:tr>
      <w:tr w:rsidR="00C60E7B" w:rsidRPr="009E55B9" w14:paraId="612F2D25" w14:textId="77777777" w:rsidTr="0066198F">
        <w:trPr>
          <w:trHeight w:val="502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7E81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Calorific Value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E917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24.92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E31C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± 0.15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AA7527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MJ/kg</w:t>
            </w: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5D13B1" w14:textId="77777777" w:rsidR="00C60E7B" w:rsidRPr="009E55B9" w:rsidRDefault="00C60E7B" w:rsidP="009A20AE">
            <w:pPr>
              <w:rPr>
                <w:sz w:val="20"/>
                <w:szCs w:val="20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1B74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ISO 1928</w:t>
            </w:r>
          </w:p>
        </w:tc>
      </w:tr>
      <w:tr w:rsidR="00C60E7B" w:rsidRPr="009E55B9" w14:paraId="36B04E16" w14:textId="77777777" w:rsidTr="0066198F">
        <w:trPr>
          <w:trHeight w:val="514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E3D5F5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Total Sulphur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3F8F6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1.46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2D0DB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± 0.03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</w:tcBorders>
          </w:tcPr>
          <w:p w14:paraId="1BD33315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%</w:t>
            </w: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</w:tcBorders>
          </w:tcPr>
          <w:p w14:paraId="105B7816" w14:textId="77777777" w:rsidR="00C60E7B" w:rsidRPr="009E55B9" w:rsidRDefault="00C60E7B" w:rsidP="009A20AE">
            <w:pPr>
              <w:rPr>
                <w:sz w:val="20"/>
                <w:szCs w:val="20"/>
              </w:rPr>
            </w:pPr>
          </w:p>
        </w:tc>
        <w:tc>
          <w:tcPr>
            <w:tcW w:w="3046" w:type="dxa"/>
            <w:tcBorders>
              <w:top w:val="single" w:sz="4" w:space="0" w:color="auto"/>
              <w:right w:val="single" w:sz="4" w:space="0" w:color="auto"/>
            </w:tcBorders>
          </w:tcPr>
          <w:p w14:paraId="201A9419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ASTM D4239</w:t>
            </w:r>
          </w:p>
        </w:tc>
      </w:tr>
      <w:tr w:rsidR="00C60E7B" w:rsidRPr="009E55B9" w14:paraId="76F4E1FD" w14:textId="77777777" w:rsidTr="0066198F">
        <w:trPr>
          <w:trHeight w:val="502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7504" w14:textId="77777777" w:rsidR="00C60E7B" w:rsidRPr="009E55B9" w:rsidRDefault="00C60E7B" w:rsidP="009A20AE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Quick Ash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D7D2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23.29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6410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± 0.271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CC8C4F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%</w:t>
            </w: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2F8C04" w14:textId="77777777" w:rsidR="00C60E7B" w:rsidRPr="009E55B9" w:rsidRDefault="00C60E7B" w:rsidP="009A20AE">
            <w:pPr>
              <w:rPr>
                <w:sz w:val="20"/>
                <w:szCs w:val="20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3CB5" w14:textId="77777777" w:rsidR="00C60E7B" w:rsidRPr="009E55B9" w:rsidRDefault="00C60E7B" w:rsidP="009A20AE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Internal Method</w:t>
            </w:r>
          </w:p>
        </w:tc>
      </w:tr>
    </w:tbl>
    <w:p w14:paraId="732A4ED2" w14:textId="77777777" w:rsidR="00C60E7B" w:rsidRPr="009E55B9" w:rsidRDefault="00C60E7B" w:rsidP="00C60E7B">
      <w:pPr>
        <w:rPr>
          <w:sz w:val="20"/>
          <w:szCs w:val="20"/>
        </w:rPr>
      </w:pPr>
    </w:p>
    <w:tbl>
      <w:tblPr>
        <w:tblpPr w:leftFromText="180" w:rightFromText="180" w:vertAnchor="text" w:horzAnchor="page" w:tblpX="1550" w:tblpY="10"/>
        <w:tblW w:w="0" w:type="auto"/>
        <w:tblLook w:val="04A0" w:firstRow="1" w:lastRow="0" w:firstColumn="1" w:lastColumn="0" w:noHBand="0" w:noVBand="1"/>
      </w:tblPr>
      <w:tblGrid>
        <w:gridCol w:w="1939"/>
        <w:gridCol w:w="1227"/>
        <w:gridCol w:w="1451"/>
        <w:gridCol w:w="1230"/>
        <w:gridCol w:w="1076"/>
        <w:gridCol w:w="1115"/>
        <w:gridCol w:w="1326"/>
      </w:tblGrid>
      <w:tr w:rsidR="00C60E7B" w:rsidRPr="009E55B9" w14:paraId="2FAC07FE" w14:textId="77777777" w:rsidTr="0066198F">
        <w:trPr>
          <w:trHeight w:val="449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3FAD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Measurand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C21C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AC85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Tolerance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704B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9808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Minimum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39E2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Maximum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6ED0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Method</w:t>
            </w:r>
          </w:p>
        </w:tc>
      </w:tr>
      <w:tr w:rsidR="00C60E7B" w:rsidRPr="009E55B9" w14:paraId="2A7ED925" w14:textId="77777777" w:rsidTr="0066198F">
        <w:trPr>
          <w:trHeight w:val="460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5A5C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ISO Ash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7961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22.54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EC0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0.68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34A6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%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A988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21.86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AF76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23.21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E84E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ISO 1171</w:t>
            </w:r>
          </w:p>
        </w:tc>
      </w:tr>
      <w:tr w:rsidR="00C60E7B" w:rsidRPr="009E55B9" w14:paraId="078D25AB" w14:textId="77777777" w:rsidTr="0066198F">
        <w:trPr>
          <w:trHeight w:val="724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5D2DFE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ISO Volatile Matter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430A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25.24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A156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1.01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3DC0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%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E2F6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24.23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ED02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26.25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2019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ISO 562</w:t>
            </w:r>
          </w:p>
        </w:tc>
      </w:tr>
      <w:tr w:rsidR="00C60E7B" w:rsidRPr="009E55B9" w14:paraId="454A5EF3" w14:textId="77777777" w:rsidTr="0066198F">
        <w:trPr>
          <w:trHeight w:val="449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AC8A4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Calorific Value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2C45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24.07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3418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0.30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858A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MJ/kg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5CCAE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23.77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2F57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24.37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E775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ISO 1928</w:t>
            </w:r>
          </w:p>
        </w:tc>
      </w:tr>
      <w:tr w:rsidR="00C60E7B" w:rsidRPr="009E55B9" w14:paraId="1BE69B43" w14:textId="77777777" w:rsidTr="0066198F">
        <w:trPr>
          <w:trHeight w:val="449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7C40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Total Sulphur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7346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1.43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1DF9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0.15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8F41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%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9A7C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1.28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7A24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1.58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6A8E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ASTM D4239</w:t>
            </w:r>
          </w:p>
        </w:tc>
      </w:tr>
      <w:tr w:rsidR="00C60E7B" w:rsidRPr="009E55B9" w14:paraId="3EF10C29" w14:textId="77777777" w:rsidTr="0066198F">
        <w:trPr>
          <w:trHeight w:val="492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0C5D" w14:textId="77777777" w:rsidR="00C60E7B" w:rsidRPr="009E55B9" w:rsidRDefault="00C60E7B" w:rsidP="0066198F">
            <w:pPr>
              <w:rPr>
                <w:b/>
                <w:bCs/>
                <w:sz w:val="20"/>
                <w:szCs w:val="20"/>
              </w:rPr>
            </w:pPr>
            <w:r w:rsidRPr="009E55B9">
              <w:rPr>
                <w:b/>
                <w:bCs/>
                <w:sz w:val="20"/>
                <w:szCs w:val="20"/>
              </w:rPr>
              <w:t>Quick Ash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4060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22.50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6EA0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0.67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E277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%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D042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21.83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7CCC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23.17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6BA9" w14:textId="77777777" w:rsidR="00C60E7B" w:rsidRPr="009E55B9" w:rsidRDefault="00C60E7B" w:rsidP="0066198F">
            <w:pPr>
              <w:rPr>
                <w:sz w:val="20"/>
                <w:szCs w:val="20"/>
              </w:rPr>
            </w:pPr>
            <w:r w:rsidRPr="009E55B9">
              <w:rPr>
                <w:sz w:val="20"/>
                <w:szCs w:val="20"/>
              </w:rPr>
              <w:t>Internal Method</w:t>
            </w:r>
          </w:p>
        </w:tc>
      </w:tr>
    </w:tbl>
    <w:p w14:paraId="3AFF9C02" w14:textId="77777777" w:rsidR="00C60E7B" w:rsidRPr="009E55B9" w:rsidRDefault="00C60E7B" w:rsidP="00C60E7B">
      <w:pPr>
        <w:rPr>
          <w:sz w:val="20"/>
          <w:szCs w:val="20"/>
        </w:rPr>
      </w:pPr>
    </w:p>
    <w:sectPr w:rsidR="00C60E7B" w:rsidRPr="009E55B9" w:rsidSect="00BE0721">
      <w:headerReference w:type="default" r:id="rId7"/>
      <w:footerReference w:type="default" r:id="rId8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52223" w14:textId="77777777" w:rsidR="00415292" w:rsidRDefault="00415292" w:rsidP="009E55B9">
      <w:pPr>
        <w:spacing w:after="0" w:line="240" w:lineRule="auto"/>
      </w:pPr>
      <w:r>
        <w:separator/>
      </w:r>
    </w:p>
  </w:endnote>
  <w:endnote w:type="continuationSeparator" w:id="0">
    <w:p w14:paraId="559CE4BC" w14:textId="77777777" w:rsidR="00415292" w:rsidRDefault="00415292" w:rsidP="009E5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BE0721" w:rsidRPr="00056E0F" w14:paraId="401FA20F" w14:textId="77777777" w:rsidTr="0093143C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B585C44" w14:textId="77777777" w:rsidR="00BE0721" w:rsidRPr="00056E0F" w:rsidRDefault="00BE0721" w:rsidP="00BE0721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D862AF" w14:textId="77777777" w:rsidR="00BE0721" w:rsidRPr="00056E0F" w:rsidRDefault="00BE0721" w:rsidP="00BE0721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34EC670" w14:textId="77777777" w:rsidR="00BE0721" w:rsidRPr="00056E0F" w:rsidRDefault="00BE0721" w:rsidP="00BE0721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BE0721" w:rsidRPr="00056E0F" w14:paraId="38A47A42" w14:textId="77777777" w:rsidTr="0093143C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898FE75" w14:textId="77777777" w:rsidR="00BE0721" w:rsidRPr="00056E0F" w:rsidRDefault="00BE0721" w:rsidP="00BE0721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0667C49" w14:textId="77777777" w:rsidR="00BE0721" w:rsidRPr="00056E0F" w:rsidRDefault="00BE0721" w:rsidP="00BE0721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6BAD5AF" w14:textId="77777777" w:rsidR="00BE0721" w:rsidRPr="00056E0F" w:rsidRDefault="00BE0721" w:rsidP="00BE0721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18F30E18" w14:textId="77777777" w:rsidR="00BE0721" w:rsidRPr="00056E0F" w:rsidRDefault="00BE0721" w:rsidP="00BE0721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lang w:val="en-US"/>
        <w14:ligatures w14:val="none"/>
      </w:rPr>
    </w:pPr>
  </w:p>
  <w:p w14:paraId="3F707993" w14:textId="77777777" w:rsidR="00BE0721" w:rsidRDefault="00BE0721" w:rsidP="00BE0721">
    <w:pPr>
      <w:pStyle w:val="Footer"/>
    </w:pPr>
  </w:p>
  <w:p w14:paraId="0544C17E" w14:textId="77777777" w:rsidR="00BE0721" w:rsidRDefault="00BE07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22B2" w14:textId="77777777" w:rsidR="00415292" w:rsidRDefault="00415292" w:rsidP="009E55B9">
      <w:pPr>
        <w:spacing w:after="0" w:line="240" w:lineRule="auto"/>
      </w:pPr>
      <w:r>
        <w:separator/>
      </w:r>
    </w:p>
  </w:footnote>
  <w:footnote w:type="continuationSeparator" w:id="0">
    <w:p w14:paraId="09FB6042" w14:textId="77777777" w:rsidR="00415292" w:rsidRDefault="00415292" w:rsidP="009E5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408D" w14:textId="6ED18B80" w:rsidR="009E55B9" w:rsidRDefault="009E55B9">
    <w:pPr>
      <w:pStyle w:val="Header"/>
    </w:pPr>
    <w:r w:rsidRPr="003236AE">
      <w:rPr>
        <w:noProof/>
        <w:sz w:val="40"/>
        <w:szCs w:val="40"/>
      </w:rPr>
      <w:drawing>
        <wp:inline distT="0" distB="0" distL="0" distR="0" wp14:anchorId="77E1986B" wp14:editId="24A148DE">
          <wp:extent cx="990600" cy="713140"/>
          <wp:effectExtent l="0" t="0" r="0" b="0"/>
          <wp:docPr id="10032806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280692" name="Picture 10032806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85" cy="7291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5F33"/>
    <w:multiLevelType w:val="hybridMultilevel"/>
    <w:tmpl w:val="02002F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4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60"/>
    <w:rsid w:val="000266DF"/>
    <w:rsid w:val="002B1C78"/>
    <w:rsid w:val="002E43D0"/>
    <w:rsid w:val="00415292"/>
    <w:rsid w:val="00436DFB"/>
    <w:rsid w:val="005416CE"/>
    <w:rsid w:val="005A4E08"/>
    <w:rsid w:val="0066198F"/>
    <w:rsid w:val="009E55B9"/>
    <w:rsid w:val="00BE0721"/>
    <w:rsid w:val="00C60E7B"/>
    <w:rsid w:val="00CC2F60"/>
    <w:rsid w:val="00DA13A1"/>
    <w:rsid w:val="00E271FA"/>
    <w:rsid w:val="00EE592D"/>
    <w:rsid w:val="00F07084"/>
    <w:rsid w:val="00F8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25F91B96"/>
  <w15:chartTrackingRefBased/>
  <w15:docId w15:val="{F6B7B646-0CE5-4DC1-868A-5AD180DC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2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5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5B9"/>
  </w:style>
  <w:style w:type="paragraph" w:styleId="Footer">
    <w:name w:val="footer"/>
    <w:basedOn w:val="Normal"/>
    <w:link w:val="FooterChar"/>
    <w:uiPriority w:val="99"/>
    <w:unhideWhenUsed/>
    <w:rsid w:val="009E5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46</Words>
  <Characters>1293</Characters>
  <Application>Microsoft Office Word</Application>
  <DocSecurity>0</DocSecurity>
  <Lines>38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KEITUMETSE MALEKA</cp:lastModifiedBy>
  <cp:revision>12</cp:revision>
  <dcterms:created xsi:type="dcterms:W3CDTF">2025-10-15T10:10:00Z</dcterms:created>
  <dcterms:modified xsi:type="dcterms:W3CDTF">2025-10-22T10:53:00Z</dcterms:modified>
</cp:coreProperties>
</file>