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4D92" w14:textId="77777777" w:rsidR="006A39D9" w:rsidRPr="006A39D9" w:rsidRDefault="006A39D9" w:rsidP="006A39D9">
      <w:pPr>
        <w:spacing w:before="100" w:beforeAutospacing="1" w:after="100" w:afterAutospacing="1" w:line="240" w:lineRule="auto"/>
        <w:outlineLvl w:val="0"/>
        <w:rPr>
          <w:rFonts w:ascii="Arial" w:eastAsia="Times New Roman" w:hAnsi="Arial" w:cs="Arial"/>
          <w:b/>
          <w:bCs/>
          <w:kern w:val="36"/>
          <w:sz w:val="24"/>
          <w:szCs w:val="24"/>
          <w:lang w:val="en-ZA" w:eastAsia="en-ZA"/>
        </w:rPr>
      </w:pPr>
      <w:r w:rsidRPr="006A39D9">
        <w:rPr>
          <w:rFonts w:ascii="Arial" w:eastAsia="Times New Roman" w:hAnsi="Arial" w:cs="Arial"/>
          <w:b/>
          <w:bCs/>
          <w:kern w:val="36"/>
          <w:sz w:val="24"/>
          <w:szCs w:val="24"/>
          <w:lang w:val="en-ZA" w:eastAsia="en-ZA"/>
        </w:rPr>
        <w:t>INTERNAL AUDIT PROGRAMME</w:t>
      </w:r>
    </w:p>
    <w:p w14:paraId="00739E27"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Period Covered: November – December 2025</w:t>
      </w:r>
      <w:r w:rsidRPr="006A39D9">
        <w:rPr>
          <w:rFonts w:ascii="Arial" w:eastAsia="Times New Roman" w:hAnsi="Arial" w:cs="Arial"/>
          <w:sz w:val="24"/>
          <w:szCs w:val="24"/>
          <w:lang w:val="en-ZA" w:eastAsia="en-ZA"/>
        </w:rPr>
        <w:br/>
        <w:t>Standard: ISO/IEC 17025:2017</w:t>
      </w:r>
      <w:r w:rsidRPr="006A39D9">
        <w:rPr>
          <w:rFonts w:ascii="Arial" w:eastAsia="Times New Roman" w:hAnsi="Arial" w:cs="Arial"/>
          <w:sz w:val="24"/>
          <w:szCs w:val="24"/>
          <w:lang w:val="en-ZA" w:eastAsia="en-ZA"/>
        </w:rPr>
        <w:br/>
        <w:t>Approved by: Nonhlanhla Msibi</w:t>
      </w:r>
      <w:r w:rsidRPr="006A39D9">
        <w:rPr>
          <w:rFonts w:ascii="Arial" w:eastAsia="Times New Roman" w:hAnsi="Arial" w:cs="Arial"/>
          <w:sz w:val="24"/>
          <w:szCs w:val="24"/>
          <w:lang w:val="en-ZA" w:eastAsia="en-ZA"/>
        </w:rPr>
        <w:br/>
        <w:t>Next Review: February 2026</w:t>
      </w:r>
    </w:p>
    <w:p w14:paraId="4A94F13E" w14:textId="77777777" w:rsidR="006A39D9" w:rsidRPr="00223908" w:rsidRDefault="006A39D9" w:rsidP="00223908">
      <w:pPr>
        <w:pStyle w:val="Heading2"/>
        <w:rPr>
          <w:sz w:val="32"/>
          <w:szCs w:val="32"/>
          <w:lang w:val="en-ZA" w:eastAsia="en-ZA"/>
        </w:rPr>
      </w:pPr>
      <w:r w:rsidRPr="00223908">
        <w:rPr>
          <w:sz w:val="32"/>
          <w:szCs w:val="32"/>
          <w:lang w:val="en-ZA" w:eastAsia="en-ZA"/>
        </w:rPr>
        <w:t>1. Objective</w:t>
      </w:r>
    </w:p>
    <w:p w14:paraId="4EF7B7CE"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To verify that the laboratory’s management system and technical operations conform to ISO/IEC 17025:2017, internal policies, and regulatory requirements; and to ensure that the system is effectively implemented, maintained, and continually improved.</w:t>
      </w:r>
    </w:p>
    <w:p w14:paraId="654B0A7D" w14:textId="77777777" w:rsidR="006A39D9" w:rsidRPr="00223908" w:rsidRDefault="006A39D9" w:rsidP="00223908">
      <w:pPr>
        <w:pStyle w:val="Heading2"/>
        <w:rPr>
          <w:sz w:val="32"/>
          <w:szCs w:val="32"/>
          <w:lang w:val="en-ZA" w:eastAsia="en-ZA"/>
        </w:rPr>
      </w:pPr>
      <w:r w:rsidRPr="00223908">
        <w:rPr>
          <w:sz w:val="32"/>
          <w:szCs w:val="32"/>
          <w:lang w:val="en-ZA" w:eastAsia="en-ZA"/>
        </w:rPr>
        <w:t>2. Scope</w:t>
      </w:r>
    </w:p>
    <w:p w14:paraId="0ADE4BDC"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The audit covers all areas of the laboratory including:</w:t>
      </w:r>
      <w:r w:rsidRPr="006A39D9">
        <w:rPr>
          <w:rFonts w:ascii="Arial" w:eastAsia="Times New Roman" w:hAnsi="Arial" w:cs="Arial"/>
          <w:sz w:val="24"/>
          <w:szCs w:val="24"/>
          <w:lang w:val="en-ZA" w:eastAsia="en-ZA"/>
        </w:rPr>
        <w:br/>
        <w:t>• Management and documentation system</w:t>
      </w:r>
      <w:r w:rsidRPr="006A39D9">
        <w:rPr>
          <w:rFonts w:ascii="Arial" w:eastAsia="Times New Roman" w:hAnsi="Arial" w:cs="Arial"/>
          <w:sz w:val="24"/>
          <w:szCs w:val="24"/>
          <w:lang w:val="en-ZA" w:eastAsia="en-ZA"/>
        </w:rPr>
        <w:br/>
        <w:t>• Personnel competence and impartiality</w:t>
      </w:r>
      <w:r w:rsidRPr="006A39D9">
        <w:rPr>
          <w:rFonts w:ascii="Arial" w:eastAsia="Times New Roman" w:hAnsi="Arial" w:cs="Arial"/>
          <w:sz w:val="24"/>
          <w:szCs w:val="24"/>
          <w:lang w:val="en-ZA" w:eastAsia="en-ZA"/>
        </w:rPr>
        <w:br/>
        <w:t>• Facilities and environmental conditions</w:t>
      </w:r>
      <w:r w:rsidRPr="006A39D9">
        <w:rPr>
          <w:rFonts w:ascii="Arial" w:eastAsia="Times New Roman" w:hAnsi="Arial" w:cs="Arial"/>
          <w:sz w:val="24"/>
          <w:szCs w:val="24"/>
          <w:lang w:val="en-ZA" w:eastAsia="en-ZA"/>
        </w:rPr>
        <w:br/>
        <w:t>• Equipment and calibration</w:t>
      </w:r>
      <w:r w:rsidRPr="006A39D9">
        <w:rPr>
          <w:rFonts w:ascii="Arial" w:eastAsia="Times New Roman" w:hAnsi="Arial" w:cs="Arial"/>
          <w:sz w:val="24"/>
          <w:szCs w:val="24"/>
          <w:lang w:val="en-ZA" w:eastAsia="en-ZA"/>
        </w:rPr>
        <w:br/>
        <w:t>• Testing and method validation</w:t>
      </w:r>
      <w:r w:rsidRPr="006A39D9">
        <w:rPr>
          <w:rFonts w:ascii="Arial" w:eastAsia="Times New Roman" w:hAnsi="Arial" w:cs="Arial"/>
          <w:sz w:val="24"/>
          <w:szCs w:val="24"/>
          <w:lang w:val="en-ZA" w:eastAsia="en-ZA"/>
        </w:rPr>
        <w:br/>
        <w:t>• Sampling, data integrity, and reporting</w:t>
      </w:r>
      <w:r w:rsidRPr="006A39D9">
        <w:rPr>
          <w:rFonts w:ascii="Arial" w:eastAsia="Times New Roman" w:hAnsi="Arial" w:cs="Arial"/>
          <w:sz w:val="24"/>
          <w:szCs w:val="24"/>
          <w:lang w:val="en-ZA" w:eastAsia="en-ZA"/>
        </w:rPr>
        <w:br/>
        <w:t>• Risk management, corrective action, and improvement</w:t>
      </w:r>
    </w:p>
    <w:p w14:paraId="0D10E05C"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b/>
          <w:bCs/>
          <w:sz w:val="24"/>
          <w:szCs w:val="24"/>
          <w:lang w:val="en-ZA" w:eastAsia="en-ZA"/>
        </w:rPr>
        <w:t>ADDED (to address “Audit criteria not addressed”):</w:t>
      </w:r>
      <w:r w:rsidRPr="006A39D9">
        <w:rPr>
          <w:rFonts w:ascii="Arial" w:eastAsia="Times New Roman" w:hAnsi="Arial" w:cs="Arial"/>
          <w:sz w:val="24"/>
          <w:szCs w:val="24"/>
          <w:lang w:val="en-ZA" w:eastAsia="en-ZA"/>
        </w:rPr>
        <w:br/>
      </w:r>
      <w:r w:rsidRPr="006A39D9">
        <w:rPr>
          <w:rFonts w:ascii="Arial" w:eastAsia="Times New Roman" w:hAnsi="Arial" w:cs="Arial"/>
          <w:b/>
          <w:bCs/>
          <w:sz w:val="24"/>
          <w:szCs w:val="24"/>
          <w:lang w:val="en-ZA" w:eastAsia="en-ZA"/>
        </w:rPr>
        <w:t>Audit Criteria:</w:t>
      </w:r>
      <w:r w:rsidRPr="006A39D9">
        <w:rPr>
          <w:rFonts w:ascii="Arial" w:eastAsia="Times New Roman" w:hAnsi="Arial" w:cs="Arial"/>
          <w:sz w:val="24"/>
          <w:szCs w:val="24"/>
          <w:lang w:val="en-ZA" w:eastAsia="en-ZA"/>
        </w:rPr>
        <w:br/>
        <w:t>Audits shall be conducted against the following criteria:</w:t>
      </w:r>
      <w:r w:rsidRPr="006A39D9">
        <w:rPr>
          <w:rFonts w:ascii="Arial" w:eastAsia="Times New Roman" w:hAnsi="Arial" w:cs="Arial"/>
          <w:sz w:val="24"/>
          <w:szCs w:val="24"/>
          <w:lang w:val="en-ZA" w:eastAsia="en-ZA"/>
        </w:rPr>
        <w:br/>
        <w:t>• ISO/IEC 17025:2017 requirements</w:t>
      </w:r>
      <w:r w:rsidRPr="006A39D9">
        <w:rPr>
          <w:rFonts w:ascii="Arial" w:eastAsia="Times New Roman" w:hAnsi="Arial" w:cs="Arial"/>
          <w:sz w:val="24"/>
          <w:szCs w:val="24"/>
          <w:lang w:val="en-ZA" w:eastAsia="en-ZA"/>
        </w:rPr>
        <w:br/>
        <w:t>• Laboratory Quality Manual and management system procedures</w:t>
      </w:r>
      <w:r w:rsidRPr="006A39D9">
        <w:rPr>
          <w:rFonts w:ascii="Arial" w:eastAsia="Times New Roman" w:hAnsi="Arial" w:cs="Arial"/>
          <w:sz w:val="24"/>
          <w:szCs w:val="24"/>
          <w:lang w:val="en-ZA" w:eastAsia="en-ZA"/>
        </w:rPr>
        <w:br/>
        <w:t>• Approved technical methods and work instructions</w:t>
      </w:r>
      <w:r w:rsidRPr="006A39D9">
        <w:rPr>
          <w:rFonts w:ascii="Arial" w:eastAsia="Times New Roman" w:hAnsi="Arial" w:cs="Arial"/>
          <w:sz w:val="24"/>
          <w:szCs w:val="24"/>
          <w:lang w:val="en-ZA" w:eastAsia="en-ZA"/>
        </w:rPr>
        <w:br/>
        <w:t>• Applicable regulatory, customer, and accreditation body requirements</w:t>
      </w:r>
      <w:r w:rsidRPr="006A39D9">
        <w:rPr>
          <w:rFonts w:ascii="Arial" w:eastAsia="Times New Roman" w:hAnsi="Arial" w:cs="Arial"/>
          <w:sz w:val="24"/>
          <w:szCs w:val="24"/>
          <w:lang w:val="en-ZA" w:eastAsia="en-ZA"/>
        </w:rPr>
        <w:br/>
        <w:t>• Risk management and corrective action procedures</w:t>
      </w:r>
    </w:p>
    <w:p w14:paraId="5B7BEE0E"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lastRenderedPageBreak/>
        <w:pict w14:anchorId="5D6D70DB">
          <v:rect id="_x0000_i1027" style="width:0;height:1.5pt" o:hralign="center" o:hrstd="t" o:hr="t" fillcolor="#a0a0a0" stroked="f"/>
        </w:pict>
      </w:r>
    </w:p>
    <w:p w14:paraId="3C68779D" w14:textId="77777777" w:rsidR="006A39D9" w:rsidRPr="00223908" w:rsidRDefault="006A39D9" w:rsidP="00223908">
      <w:pPr>
        <w:pStyle w:val="Heading2"/>
        <w:rPr>
          <w:sz w:val="32"/>
          <w:szCs w:val="32"/>
          <w:lang w:val="en-ZA" w:eastAsia="en-ZA"/>
        </w:rPr>
      </w:pPr>
      <w:r w:rsidRPr="00223908">
        <w:rPr>
          <w:sz w:val="32"/>
          <w:szCs w:val="32"/>
          <w:lang w:val="en-ZA" w:eastAsia="en-ZA"/>
        </w:rPr>
        <w:t>3. Audit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714"/>
        <w:gridCol w:w="3411"/>
      </w:tblGrid>
      <w:tr w:rsidR="006A39D9" w:rsidRPr="006A39D9" w14:paraId="530E3782" w14:textId="77777777">
        <w:trPr>
          <w:tblHeader/>
          <w:tblCellSpacing w:w="15" w:type="dxa"/>
        </w:trPr>
        <w:tc>
          <w:tcPr>
            <w:tcW w:w="0" w:type="auto"/>
            <w:vAlign w:val="center"/>
            <w:hideMark/>
          </w:tcPr>
          <w:p w14:paraId="0EC1846D"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Role</w:t>
            </w:r>
          </w:p>
        </w:tc>
        <w:tc>
          <w:tcPr>
            <w:tcW w:w="0" w:type="auto"/>
            <w:vAlign w:val="center"/>
            <w:hideMark/>
          </w:tcPr>
          <w:p w14:paraId="3101FA87"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Name</w:t>
            </w:r>
          </w:p>
        </w:tc>
        <w:tc>
          <w:tcPr>
            <w:tcW w:w="0" w:type="auto"/>
            <w:vAlign w:val="center"/>
            <w:hideMark/>
          </w:tcPr>
          <w:p w14:paraId="33F4D7F9"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Competence / Area</w:t>
            </w:r>
          </w:p>
        </w:tc>
      </w:tr>
      <w:tr w:rsidR="006A39D9" w:rsidRPr="006A39D9" w14:paraId="58C1A9DA" w14:textId="77777777">
        <w:trPr>
          <w:tblCellSpacing w:w="15" w:type="dxa"/>
        </w:trPr>
        <w:tc>
          <w:tcPr>
            <w:tcW w:w="0" w:type="auto"/>
            <w:vAlign w:val="center"/>
            <w:hideMark/>
          </w:tcPr>
          <w:p w14:paraId="63745E13"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Lead Auditor</w:t>
            </w:r>
          </w:p>
        </w:tc>
        <w:tc>
          <w:tcPr>
            <w:tcW w:w="0" w:type="auto"/>
            <w:vAlign w:val="center"/>
            <w:hideMark/>
          </w:tcPr>
          <w:p w14:paraId="0249F5AB" w14:textId="77777777" w:rsidR="006A39D9" w:rsidRPr="006A39D9" w:rsidRDefault="006A39D9" w:rsidP="006A39D9">
            <w:pPr>
              <w:spacing w:after="0" w:line="240" w:lineRule="auto"/>
              <w:rPr>
                <w:rFonts w:ascii="Arial" w:eastAsia="Times New Roman" w:hAnsi="Arial" w:cs="Arial"/>
                <w:sz w:val="24"/>
                <w:szCs w:val="24"/>
                <w:lang w:val="en-ZA" w:eastAsia="en-ZA"/>
              </w:rPr>
            </w:pPr>
          </w:p>
        </w:tc>
        <w:tc>
          <w:tcPr>
            <w:tcW w:w="0" w:type="auto"/>
            <w:vAlign w:val="center"/>
            <w:hideMark/>
          </w:tcPr>
          <w:p w14:paraId="6A6250C6"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ISO 17025 systems / QMS</w:t>
            </w:r>
          </w:p>
        </w:tc>
      </w:tr>
      <w:tr w:rsidR="006A39D9" w:rsidRPr="006A39D9" w14:paraId="71A77CBE" w14:textId="77777777">
        <w:trPr>
          <w:tblCellSpacing w:w="15" w:type="dxa"/>
        </w:trPr>
        <w:tc>
          <w:tcPr>
            <w:tcW w:w="0" w:type="auto"/>
            <w:vAlign w:val="center"/>
            <w:hideMark/>
          </w:tcPr>
          <w:p w14:paraId="189DEC96"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Technical Auditor</w:t>
            </w:r>
          </w:p>
        </w:tc>
        <w:tc>
          <w:tcPr>
            <w:tcW w:w="0" w:type="auto"/>
            <w:vAlign w:val="center"/>
            <w:hideMark/>
          </w:tcPr>
          <w:p w14:paraId="7D89E88A" w14:textId="77777777" w:rsidR="006A39D9" w:rsidRPr="006A39D9" w:rsidRDefault="006A39D9" w:rsidP="006A39D9">
            <w:pPr>
              <w:spacing w:after="0" w:line="240" w:lineRule="auto"/>
              <w:rPr>
                <w:rFonts w:ascii="Arial" w:eastAsia="Times New Roman" w:hAnsi="Arial" w:cs="Arial"/>
                <w:sz w:val="24"/>
                <w:szCs w:val="24"/>
                <w:lang w:val="en-ZA" w:eastAsia="en-ZA"/>
              </w:rPr>
            </w:pPr>
          </w:p>
        </w:tc>
        <w:tc>
          <w:tcPr>
            <w:tcW w:w="0" w:type="auto"/>
            <w:vAlign w:val="center"/>
            <w:hideMark/>
          </w:tcPr>
          <w:p w14:paraId="2EAB0339"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Technical methods / equipment</w:t>
            </w:r>
          </w:p>
        </w:tc>
      </w:tr>
      <w:tr w:rsidR="006A39D9" w:rsidRPr="006A39D9" w14:paraId="6ADFC9AD" w14:textId="77777777">
        <w:trPr>
          <w:tblCellSpacing w:w="15" w:type="dxa"/>
        </w:trPr>
        <w:tc>
          <w:tcPr>
            <w:tcW w:w="0" w:type="auto"/>
            <w:vAlign w:val="center"/>
            <w:hideMark/>
          </w:tcPr>
          <w:p w14:paraId="41697976"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Observer (optional)</w:t>
            </w:r>
          </w:p>
        </w:tc>
        <w:tc>
          <w:tcPr>
            <w:tcW w:w="0" w:type="auto"/>
            <w:vAlign w:val="center"/>
            <w:hideMark/>
          </w:tcPr>
          <w:p w14:paraId="06658833" w14:textId="77777777" w:rsidR="006A39D9" w:rsidRPr="006A39D9" w:rsidRDefault="006A39D9" w:rsidP="006A39D9">
            <w:pPr>
              <w:spacing w:after="0" w:line="240" w:lineRule="auto"/>
              <w:rPr>
                <w:rFonts w:ascii="Arial" w:eastAsia="Times New Roman" w:hAnsi="Arial" w:cs="Arial"/>
                <w:sz w:val="24"/>
                <w:szCs w:val="24"/>
                <w:lang w:val="en-ZA" w:eastAsia="en-ZA"/>
              </w:rPr>
            </w:pPr>
          </w:p>
        </w:tc>
        <w:tc>
          <w:tcPr>
            <w:tcW w:w="0" w:type="auto"/>
            <w:vAlign w:val="center"/>
            <w:hideMark/>
          </w:tcPr>
          <w:p w14:paraId="0026C853"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Trainee or support</w:t>
            </w:r>
          </w:p>
        </w:tc>
      </w:tr>
    </w:tbl>
    <w:p w14:paraId="2648F487"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Note: Auditors are assigned to areas where they have no direct involvement to ensure impartiality.</w:t>
      </w:r>
    </w:p>
    <w:p w14:paraId="51BCBFA4" w14:textId="77777777" w:rsidR="006A39D9" w:rsidRPr="00223908" w:rsidRDefault="006A39D9" w:rsidP="00223908">
      <w:pPr>
        <w:pStyle w:val="Heading2"/>
        <w:rPr>
          <w:sz w:val="32"/>
          <w:szCs w:val="32"/>
          <w:lang w:val="en-ZA" w:eastAsia="en-ZA"/>
        </w:rPr>
      </w:pPr>
      <w:r w:rsidRPr="00223908">
        <w:rPr>
          <w:sz w:val="32"/>
          <w:szCs w:val="32"/>
          <w:lang w:val="en-ZA" w:eastAsia="en-ZA"/>
        </w:rPr>
        <w:t>4. Audit Schedule (November – December 2025)</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1897"/>
        <w:gridCol w:w="1084"/>
        <w:gridCol w:w="1831"/>
        <w:gridCol w:w="1537"/>
        <w:gridCol w:w="1510"/>
      </w:tblGrid>
      <w:tr w:rsidR="006A39D9" w:rsidRPr="00223908" w14:paraId="1720A09C" w14:textId="77777777" w:rsidTr="006A39D9">
        <w:tc>
          <w:tcPr>
            <w:tcW w:w="1179" w:type="dxa"/>
          </w:tcPr>
          <w:p w14:paraId="47DF96D0" w14:textId="77777777" w:rsidR="006A39D9" w:rsidRPr="00223908" w:rsidRDefault="006A39D9" w:rsidP="00EA29D5">
            <w:pPr>
              <w:rPr>
                <w:rFonts w:ascii="Arial" w:hAnsi="Arial" w:cs="Arial"/>
                <w:sz w:val="24"/>
                <w:szCs w:val="24"/>
              </w:rPr>
            </w:pPr>
            <w:r w:rsidRPr="00223908">
              <w:rPr>
                <w:rFonts w:ascii="Arial" w:hAnsi="Arial" w:cs="Arial"/>
                <w:sz w:val="24"/>
                <w:szCs w:val="24"/>
              </w:rPr>
              <w:t>Week / Date</w:t>
            </w:r>
          </w:p>
        </w:tc>
        <w:tc>
          <w:tcPr>
            <w:tcW w:w="1713" w:type="dxa"/>
          </w:tcPr>
          <w:p w14:paraId="67A97D68" w14:textId="77777777" w:rsidR="006A39D9" w:rsidRPr="00223908" w:rsidRDefault="006A39D9" w:rsidP="00EA29D5">
            <w:pPr>
              <w:rPr>
                <w:rFonts w:ascii="Arial" w:hAnsi="Arial" w:cs="Arial"/>
                <w:sz w:val="24"/>
                <w:szCs w:val="24"/>
              </w:rPr>
            </w:pPr>
            <w:r w:rsidRPr="00223908">
              <w:rPr>
                <w:rFonts w:ascii="Arial" w:hAnsi="Arial" w:cs="Arial"/>
                <w:sz w:val="24"/>
                <w:szCs w:val="24"/>
              </w:rPr>
              <w:t>Audit Focus Area</w:t>
            </w:r>
          </w:p>
        </w:tc>
        <w:tc>
          <w:tcPr>
            <w:tcW w:w="1245" w:type="dxa"/>
          </w:tcPr>
          <w:p w14:paraId="6C3CE26F" w14:textId="77777777" w:rsidR="006A39D9" w:rsidRPr="00223908" w:rsidRDefault="006A39D9" w:rsidP="00EA29D5">
            <w:pPr>
              <w:rPr>
                <w:rFonts w:ascii="Arial" w:hAnsi="Arial" w:cs="Arial"/>
                <w:sz w:val="24"/>
                <w:szCs w:val="24"/>
              </w:rPr>
            </w:pPr>
            <w:r w:rsidRPr="00223908">
              <w:rPr>
                <w:rFonts w:ascii="Arial" w:hAnsi="Arial" w:cs="Arial"/>
                <w:sz w:val="24"/>
                <w:szCs w:val="24"/>
              </w:rPr>
              <w:t>ISO 17025 Clauses</w:t>
            </w:r>
          </w:p>
        </w:tc>
        <w:tc>
          <w:tcPr>
            <w:tcW w:w="1681" w:type="dxa"/>
          </w:tcPr>
          <w:p w14:paraId="76C7AC7D" w14:textId="77777777" w:rsidR="006A39D9" w:rsidRPr="00223908" w:rsidRDefault="006A39D9" w:rsidP="00EA29D5">
            <w:pPr>
              <w:rPr>
                <w:rFonts w:ascii="Arial" w:hAnsi="Arial" w:cs="Arial"/>
                <w:sz w:val="24"/>
                <w:szCs w:val="24"/>
              </w:rPr>
            </w:pPr>
            <w:r w:rsidRPr="00223908">
              <w:rPr>
                <w:rFonts w:ascii="Arial" w:hAnsi="Arial" w:cs="Arial"/>
                <w:sz w:val="24"/>
                <w:szCs w:val="24"/>
              </w:rPr>
              <w:t>Audit Scope &amp; Key Activities</w:t>
            </w:r>
          </w:p>
        </w:tc>
        <w:tc>
          <w:tcPr>
            <w:tcW w:w="1410" w:type="dxa"/>
          </w:tcPr>
          <w:p w14:paraId="65313477" w14:textId="77777777" w:rsidR="006A39D9" w:rsidRPr="00223908" w:rsidRDefault="006A39D9" w:rsidP="00EA29D5">
            <w:pPr>
              <w:rPr>
                <w:rFonts w:ascii="Arial" w:hAnsi="Arial" w:cs="Arial"/>
                <w:sz w:val="24"/>
                <w:szCs w:val="24"/>
              </w:rPr>
            </w:pPr>
            <w:r w:rsidRPr="00223908">
              <w:rPr>
                <w:rFonts w:ascii="Arial" w:hAnsi="Arial" w:cs="Arial"/>
                <w:sz w:val="24"/>
                <w:szCs w:val="24"/>
              </w:rPr>
              <w:t>Responsible Auditor</w:t>
            </w:r>
          </w:p>
        </w:tc>
        <w:tc>
          <w:tcPr>
            <w:tcW w:w="1412" w:type="dxa"/>
          </w:tcPr>
          <w:p w14:paraId="2BB69937" w14:textId="77777777" w:rsidR="006A39D9" w:rsidRPr="00223908" w:rsidRDefault="006A39D9" w:rsidP="00EA29D5">
            <w:pPr>
              <w:rPr>
                <w:rFonts w:ascii="Arial" w:hAnsi="Arial" w:cs="Arial"/>
                <w:sz w:val="24"/>
                <w:szCs w:val="24"/>
              </w:rPr>
            </w:pPr>
            <w:r w:rsidRPr="00223908">
              <w:rPr>
                <w:rFonts w:ascii="Arial" w:hAnsi="Arial" w:cs="Arial"/>
                <w:sz w:val="24"/>
                <w:szCs w:val="24"/>
              </w:rPr>
              <w:t>Outputs / Records</w:t>
            </w:r>
          </w:p>
        </w:tc>
      </w:tr>
      <w:tr w:rsidR="006A39D9" w:rsidRPr="00223908" w14:paraId="1A6C459E" w14:textId="77777777" w:rsidTr="006A39D9">
        <w:tc>
          <w:tcPr>
            <w:tcW w:w="1179" w:type="dxa"/>
          </w:tcPr>
          <w:p w14:paraId="59BE3B0A" w14:textId="77777777" w:rsidR="006A39D9" w:rsidRPr="00223908" w:rsidRDefault="006A39D9" w:rsidP="00EA29D5">
            <w:pPr>
              <w:rPr>
                <w:rFonts w:ascii="Arial" w:hAnsi="Arial" w:cs="Arial"/>
                <w:sz w:val="24"/>
                <w:szCs w:val="24"/>
              </w:rPr>
            </w:pPr>
            <w:r w:rsidRPr="00223908">
              <w:rPr>
                <w:rFonts w:ascii="Arial" w:hAnsi="Arial" w:cs="Arial"/>
                <w:sz w:val="24"/>
                <w:szCs w:val="24"/>
              </w:rPr>
              <w:t>Week 1: 10–14 Nov 2025</w:t>
            </w:r>
          </w:p>
        </w:tc>
        <w:tc>
          <w:tcPr>
            <w:tcW w:w="1713" w:type="dxa"/>
          </w:tcPr>
          <w:p w14:paraId="71EBDB93" w14:textId="77777777" w:rsidR="006A39D9" w:rsidRPr="00223908" w:rsidRDefault="006A39D9" w:rsidP="00EA29D5">
            <w:pPr>
              <w:rPr>
                <w:rFonts w:ascii="Arial" w:hAnsi="Arial" w:cs="Arial"/>
                <w:sz w:val="24"/>
                <w:szCs w:val="24"/>
              </w:rPr>
            </w:pPr>
            <w:r w:rsidRPr="00223908">
              <w:rPr>
                <w:rFonts w:ascii="Arial" w:hAnsi="Arial" w:cs="Arial"/>
                <w:sz w:val="24"/>
                <w:szCs w:val="24"/>
              </w:rPr>
              <w:t>Documentation, Quality Management &amp; Control of Records</w:t>
            </w:r>
          </w:p>
        </w:tc>
        <w:tc>
          <w:tcPr>
            <w:tcW w:w="1245" w:type="dxa"/>
          </w:tcPr>
          <w:p w14:paraId="00539AA8" w14:textId="77777777" w:rsidR="006A39D9" w:rsidRPr="00223908" w:rsidRDefault="006A39D9" w:rsidP="00EA29D5">
            <w:pPr>
              <w:rPr>
                <w:rFonts w:ascii="Arial" w:hAnsi="Arial" w:cs="Arial"/>
                <w:sz w:val="24"/>
                <w:szCs w:val="24"/>
              </w:rPr>
            </w:pPr>
            <w:r w:rsidRPr="00223908">
              <w:rPr>
                <w:rFonts w:ascii="Arial" w:hAnsi="Arial" w:cs="Arial"/>
                <w:sz w:val="24"/>
                <w:szCs w:val="24"/>
              </w:rPr>
              <w:t>8.1 – 8.3</w:t>
            </w:r>
          </w:p>
        </w:tc>
        <w:tc>
          <w:tcPr>
            <w:tcW w:w="1681" w:type="dxa"/>
          </w:tcPr>
          <w:p w14:paraId="2260C313"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Review Quality Manual, objectives, policies, and control of documents. Verify review, approval, and version control processes. Check accessibility of controlled documents. Evaluate </w:t>
            </w:r>
            <w:r w:rsidRPr="00223908">
              <w:rPr>
                <w:rFonts w:ascii="Arial" w:hAnsi="Arial" w:cs="Arial"/>
                <w:sz w:val="24"/>
                <w:szCs w:val="24"/>
              </w:rPr>
              <w:lastRenderedPageBreak/>
              <w:t>retention, protection, and disposal of records.</w:t>
            </w:r>
          </w:p>
        </w:tc>
        <w:tc>
          <w:tcPr>
            <w:tcW w:w="1410" w:type="dxa"/>
          </w:tcPr>
          <w:p w14:paraId="7528718A"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Lead Auditor</w:t>
            </w:r>
          </w:p>
        </w:tc>
        <w:tc>
          <w:tcPr>
            <w:tcW w:w="1412" w:type="dxa"/>
          </w:tcPr>
          <w:p w14:paraId="2B98A7DB" w14:textId="77777777" w:rsidR="006A39D9" w:rsidRPr="00223908" w:rsidRDefault="006A39D9" w:rsidP="00EA29D5">
            <w:pPr>
              <w:rPr>
                <w:rFonts w:ascii="Arial" w:hAnsi="Arial" w:cs="Arial"/>
                <w:sz w:val="24"/>
                <w:szCs w:val="24"/>
              </w:rPr>
            </w:pPr>
            <w:r w:rsidRPr="00223908">
              <w:rPr>
                <w:rFonts w:ascii="Arial" w:hAnsi="Arial" w:cs="Arial"/>
                <w:sz w:val="24"/>
                <w:szCs w:val="24"/>
              </w:rPr>
              <w:t>Audit checklist, NCRs, report</w:t>
            </w:r>
          </w:p>
        </w:tc>
      </w:tr>
      <w:tr w:rsidR="006A39D9" w:rsidRPr="00223908" w14:paraId="4EC56EFF" w14:textId="77777777" w:rsidTr="006A39D9">
        <w:tc>
          <w:tcPr>
            <w:tcW w:w="1179" w:type="dxa"/>
          </w:tcPr>
          <w:p w14:paraId="46B775B2" w14:textId="77777777" w:rsidR="006A39D9" w:rsidRPr="00223908" w:rsidRDefault="006A39D9" w:rsidP="00EA29D5">
            <w:pPr>
              <w:rPr>
                <w:rFonts w:ascii="Arial" w:hAnsi="Arial" w:cs="Arial"/>
                <w:sz w:val="24"/>
                <w:szCs w:val="24"/>
              </w:rPr>
            </w:pPr>
            <w:r w:rsidRPr="00223908">
              <w:rPr>
                <w:rFonts w:ascii="Arial" w:hAnsi="Arial" w:cs="Arial"/>
                <w:sz w:val="24"/>
                <w:szCs w:val="24"/>
              </w:rPr>
              <w:t>Week 2: 17–21 Nov 2025</w:t>
            </w:r>
          </w:p>
        </w:tc>
        <w:tc>
          <w:tcPr>
            <w:tcW w:w="1713" w:type="dxa"/>
          </w:tcPr>
          <w:p w14:paraId="072B0974" w14:textId="77777777" w:rsidR="006A39D9" w:rsidRPr="00223908" w:rsidRDefault="006A39D9" w:rsidP="00EA29D5">
            <w:pPr>
              <w:rPr>
                <w:rFonts w:ascii="Arial" w:hAnsi="Arial" w:cs="Arial"/>
                <w:sz w:val="24"/>
                <w:szCs w:val="24"/>
              </w:rPr>
            </w:pPr>
            <w:r w:rsidRPr="00223908">
              <w:rPr>
                <w:rFonts w:ascii="Arial" w:hAnsi="Arial" w:cs="Arial"/>
                <w:sz w:val="24"/>
                <w:szCs w:val="24"/>
              </w:rPr>
              <w:t>Personnel Competence, Training &amp; Impartiality</w:t>
            </w:r>
          </w:p>
        </w:tc>
        <w:tc>
          <w:tcPr>
            <w:tcW w:w="1245" w:type="dxa"/>
          </w:tcPr>
          <w:p w14:paraId="19166E2D" w14:textId="77777777" w:rsidR="006A39D9" w:rsidRPr="00223908" w:rsidRDefault="006A39D9" w:rsidP="00EA29D5">
            <w:pPr>
              <w:rPr>
                <w:rFonts w:ascii="Arial" w:hAnsi="Arial" w:cs="Arial"/>
                <w:sz w:val="24"/>
                <w:szCs w:val="24"/>
              </w:rPr>
            </w:pPr>
            <w:r w:rsidRPr="00223908">
              <w:rPr>
                <w:rFonts w:ascii="Arial" w:hAnsi="Arial" w:cs="Arial"/>
                <w:sz w:val="24"/>
                <w:szCs w:val="24"/>
              </w:rPr>
              <w:t>6.2, 4.1</w:t>
            </w:r>
          </w:p>
        </w:tc>
        <w:tc>
          <w:tcPr>
            <w:tcW w:w="1681" w:type="dxa"/>
          </w:tcPr>
          <w:p w14:paraId="0C8D6F52" w14:textId="77777777" w:rsidR="006A39D9" w:rsidRPr="00223908" w:rsidRDefault="006A39D9" w:rsidP="00EA29D5">
            <w:pPr>
              <w:rPr>
                <w:rFonts w:ascii="Arial" w:hAnsi="Arial" w:cs="Arial"/>
                <w:sz w:val="24"/>
                <w:szCs w:val="24"/>
              </w:rPr>
            </w:pPr>
            <w:r w:rsidRPr="00223908">
              <w:rPr>
                <w:rFonts w:ascii="Arial" w:hAnsi="Arial" w:cs="Arial"/>
                <w:sz w:val="24"/>
                <w:szCs w:val="24"/>
              </w:rPr>
              <w:t>Review competence and authorization records. Check impartiality declarations and conflict-of-interest handling. Interview staff for awareness of QMS, methods, and confidentiality requirements. Evaluate training plans and effectiveness.</w:t>
            </w:r>
          </w:p>
        </w:tc>
        <w:tc>
          <w:tcPr>
            <w:tcW w:w="1410" w:type="dxa"/>
          </w:tcPr>
          <w:p w14:paraId="28F44E65" w14:textId="77777777" w:rsidR="006A39D9" w:rsidRPr="00223908" w:rsidRDefault="006A39D9" w:rsidP="00EA29D5">
            <w:pPr>
              <w:rPr>
                <w:rFonts w:ascii="Arial" w:hAnsi="Arial" w:cs="Arial"/>
                <w:sz w:val="24"/>
                <w:szCs w:val="24"/>
              </w:rPr>
            </w:pPr>
            <w:r w:rsidRPr="00223908">
              <w:rPr>
                <w:rFonts w:ascii="Arial" w:hAnsi="Arial" w:cs="Arial"/>
                <w:sz w:val="24"/>
                <w:szCs w:val="24"/>
              </w:rPr>
              <w:t>Lead Auditor / HR</w:t>
            </w:r>
          </w:p>
        </w:tc>
        <w:tc>
          <w:tcPr>
            <w:tcW w:w="1412" w:type="dxa"/>
          </w:tcPr>
          <w:p w14:paraId="3F70359C" w14:textId="77777777" w:rsidR="006A39D9" w:rsidRPr="00223908" w:rsidRDefault="006A39D9" w:rsidP="00EA29D5">
            <w:pPr>
              <w:rPr>
                <w:rFonts w:ascii="Arial" w:hAnsi="Arial" w:cs="Arial"/>
                <w:sz w:val="24"/>
                <w:szCs w:val="24"/>
              </w:rPr>
            </w:pPr>
            <w:r w:rsidRPr="00223908">
              <w:rPr>
                <w:rFonts w:ascii="Arial" w:hAnsi="Arial" w:cs="Arial"/>
                <w:sz w:val="24"/>
                <w:szCs w:val="24"/>
              </w:rPr>
              <w:t>Audit notes, interview forms</w:t>
            </w:r>
          </w:p>
        </w:tc>
      </w:tr>
      <w:tr w:rsidR="006A39D9" w:rsidRPr="00223908" w14:paraId="0686EDFF" w14:textId="77777777" w:rsidTr="006A39D9">
        <w:tc>
          <w:tcPr>
            <w:tcW w:w="1179" w:type="dxa"/>
          </w:tcPr>
          <w:p w14:paraId="074017DD"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Week 3: 24–28 Nov </w:t>
            </w:r>
            <w:r w:rsidRPr="00223908">
              <w:rPr>
                <w:rFonts w:ascii="Arial" w:hAnsi="Arial" w:cs="Arial"/>
                <w:sz w:val="24"/>
                <w:szCs w:val="24"/>
              </w:rPr>
              <w:lastRenderedPageBreak/>
              <w:t>2025</w:t>
            </w:r>
          </w:p>
        </w:tc>
        <w:tc>
          <w:tcPr>
            <w:tcW w:w="1713" w:type="dxa"/>
          </w:tcPr>
          <w:p w14:paraId="40E029FD"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Facilities, Equipment &amp; Environmental Conditions</w:t>
            </w:r>
          </w:p>
        </w:tc>
        <w:tc>
          <w:tcPr>
            <w:tcW w:w="1245" w:type="dxa"/>
          </w:tcPr>
          <w:p w14:paraId="72B7AB4B" w14:textId="77777777" w:rsidR="006A39D9" w:rsidRPr="00223908" w:rsidRDefault="006A39D9" w:rsidP="00EA29D5">
            <w:pPr>
              <w:rPr>
                <w:rFonts w:ascii="Arial" w:hAnsi="Arial" w:cs="Arial"/>
                <w:sz w:val="24"/>
                <w:szCs w:val="24"/>
              </w:rPr>
            </w:pPr>
            <w:r w:rsidRPr="00223908">
              <w:rPr>
                <w:rFonts w:ascii="Arial" w:hAnsi="Arial" w:cs="Arial"/>
                <w:sz w:val="24"/>
                <w:szCs w:val="24"/>
              </w:rPr>
              <w:t>6.3 – 6.4</w:t>
            </w:r>
          </w:p>
        </w:tc>
        <w:tc>
          <w:tcPr>
            <w:tcW w:w="1681" w:type="dxa"/>
          </w:tcPr>
          <w:p w14:paraId="0B335B07"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Assess suitability and maintenance of lab facilities. Verify </w:t>
            </w:r>
            <w:r w:rsidRPr="00223908">
              <w:rPr>
                <w:rFonts w:ascii="Arial" w:hAnsi="Arial" w:cs="Arial"/>
                <w:sz w:val="24"/>
                <w:szCs w:val="24"/>
              </w:rPr>
              <w:lastRenderedPageBreak/>
              <w:t>calibration, verification, and maintenance records. Review environmental control logs and calibration traceability. Observe equipment use and handling.</w:t>
            </w:r>
          </w:p>
        </w:tc>
        <w:tc>
          <w:tcPr>
            <w:tcW w:w="1410" w:type="dxa"/>
          </w:tcPr>
          <w:p w14:paraId="4C37DBE8"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Technical Auditor</w:t>
            </w:r>
          </w:p>
        </w:tc>
        <w:tc>
          <w:tcPr>
            <w:tcW w:w="1412" w:type="dxa"/>
          </w:tcPr>
          <w:p w14:paraId="15FC2E3F" w14:textId="77777777" w:rsidR="006A39D9" w:rsidRPr="00223908" w:rsidRDefault="006A39D9" w:rsidP="00EA29D5">
            <w:pPr>
              <w:rPr>
                <w:rFonts w:ascii="Arial" w:hAnsi="Arial" w:cs="Arial"/>
                <w:sz w:val="24"/>
                <w:szCs w:val="24"/>
              </w:rPr>
            </w:pPr>
            <w:r w:rsidRPr="00223908">
              <w:rPr>
                <w:rFonts w:ascii="Arial" w:hAnsi="Arial" w:cs="Arial"/>
                <w:sz w:val="24"/>
                <w:szCs w:val="24"/>
              </w:rPr>
              <w:t>Equipment checklist, audit report</w:t>
            </w:r>
          </w:p>
        </w:tc>
      </w:tr>
      <w:tr w:rsidR="006A39D9" w:rsidRPr="00223908" w14:paraId="202FDB04" w14:textId="77777777" w:rsidTr="006A39D9">
        <w:tc>
          <w:tcPr>
            <w:tcW w:w="1179" w:type="dxa"/>
          </w:tcPr>
          <w:p w14:paraId="01651194"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Week 4: 01–05 Dec 2025</w:t>
            </w:r>
          </w:p>
        </w:tc>
        <w:tc>
          <w:tcPr>
            <w:tcW w:w="1713" w:type="dxa"/>
          </w:tcPr>
          <w:p w14:paraId="1D600840" w14:textId="77777777" w:rsidR="006A39D9" w:rsidRPr="00223908" w:rsidRDefault="006A39D9" w:rsidP="00EA29D5">
            <w:pPr>
              <w:rPr>
                <w:rFonts w:ascii="Arial" w:hAnsi="Arial" w:cs="Arial"/>
                <w:sz w:val="24"/>
                <w:szCs w:val="24"/>
              </w:rPr>
            </w:pPr>
            <w:r w:rsidRPr="00223908">
              <w:rPr>
                <w:rFonts w:ascii="Arial" w:hAnsi="Arial" w:cs="Arial"/>
                <w:sz w:val="24"/>
                <w:szCs w:val="24"/>
              </w:rPr>
              <w:t>Testing, Method Validation &amp; Measurement Traceability</w:t>
            </w:r>
          </w:p>
        </w:tc>
        <w:tc>
          <w:tcPr>
            <w:tcW w:w="1245" w:type="dxa"/>
          </w:tcPr>
          <w:p w14:paraId="08293C8C" w14:textId="77777777" w:rsidR="006A39D9" w:rsidRPr="00223908" w:rsidRDefault="006A39D9" w:rsidP="00EA29D5">
            <w:pPr>
              <w:rPr>
                <w:rFonts w:ascii="Arial" w:hAnsi="Arial" w:cs="Arial"/>
                <w:sz w:val="24"/>
                <w:szCs w:val="24"/>
              </w:rPr>
            </w:pPr>
            <w:r w:rsidRPr="00223908">
              <w:rPr>
                <w:rFonts w:ascii="Arial" w:hAnsi="Arial" w:cs="Arial"/>
                <w:sz w:val="24"/>
                <w:szCs w:val="24"/>
              </w:rPr>
              <w:t>7.2 – 7.8</w:t>
            </w:r>
          </w:p>
        </w:tc>
        <w:tc>
          <w:tcPr>
            <w:tcW w:w="1681" w:type="dxa"/>
          </w:tcPr>
          <w:p w14:paraId="310475CE"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Verify method validation, uncertainty, and verification records. Observe sample handling and testing workflow. Review traceability of standards and reference materials. Evaluate data integrity and </w:t>
            </w:r>
            <w:r w:rsidRPr="00223908">
              <w:rPr>
                <w:rFonts w:ascii="Arial" w:hAnsi="Arial" w:cs="Arial"/>
                <w:sz w:val="24"/>
                <w:szCs w:val="24"/>
              </w:rPr>
              <w:lastRenderedPageBreak/>
              <w:t>calculation verification.</w:t>
            </w:r>
          </w:p>
        </w:tc>
        <w:tc>
          <w:tcPr>
            <w:tcW w:w="1410" w:type="dxa"/>
          </w:tcPr>
          <w:p w14:paraId="13281EBE"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Technical Auditor</w:t>
            </w:r>
          </w:p>
        </w:tc>
        <w:tc>
          <w:tcPr>
            <w:tcW w:w="1412" w:type="dxa"/>
          </w:tcPr>
          <w:p w14:paraId="05301204" w14:textId="77777777" w:rsidR="006A39D9" w:rsidRPr="00223908" w:rsidRDefault="006A39D9" w:rsidP="00EA29D5">
            <w:pPr>
              <w:rPr>
                <w:rFonts w:ascii="Arial" w:hAnsi="Arial" w:cs="Arial"/>
                <w:sz w:val="24"/>
                <w:szCs w:val="24"/>
              </w:rPr>
            </w:pPr>
            <w:r w:rsidRPr="00223908">
              <w:rPr>
                <w:rFonts w:ascii="Arial" w:hAnsi="Arial" w:cs="Arial"/>
                <w:sz w:val="24"/>
                <w:szCs w:val="24"/>
              </w:rPr>
              <w:t>Observation sheets, NCR forms</w:t>
            </w:r>
          </w:p>
        </w:tc>
      </w:tr>
      <w:tr w:rsidR="006A39D9" w:rsidRPr="00223908" w14:paraId="0DB6258F" w14:textId="77777777" w:rsidTr="006A39D9">
        <w:tc>
          <w:tcPr>
            <w:tcW w:w="1179" w:type="dxa"/>
          </w:tcPr>
          <w:p w14:paraId="66F1E315" w14:textId="77777777" w:rsidR="006A39D9" w:rsidRPr="00223908" w:rsidRDefault="006A39D9" w:rsidP="00EA29D5">
            <w:pPr>
              <w:rPr>
                <w:rFonts w:ascii="Arial" w:hAnsi="Arial" w:cs="Arial"/>
                <w:sz w:val="24"/>
                <w:szCs w:val="24"/>
              </w:rPr>
            </w:pPr>
            <w:r w:rsidRPr="00223908">
              <w:rPr>
                <w:rFonts w:ascii="Arial" w:hAnsi="Arial" w:cs="Arial"/>
                <w:sz w:val="24"/>
                <w:szCs w:val="24"/>
              </w:rPr>
              <w:t>Week 5: 08–12 Dec 2025</w:t>
            </w:r>
          </w:p>
        </w:tc>
        <w:tc>
          <w:tcPr>
            <w:tcW w:w="1713" w:type="dxa"/>
          </w:tcPr>
          <w:p w14:paraId="68A18EC8" w14:textId="77777777" w:rsidR="006A39D9" w:rsidRPr="00223908" w:rsidRDefault="006A39D9" w:rsidP="00EA29D5">
            <w:pPr>
              <w:rPr>
                <w:rFonts w:ascii="Arial" w:hAnsi="Arial" w:cs="Arial"/>
                <w:sz w:val="24"/>
                <w:szCs w:val="24"/>
              </w:rPr>
            </w:pPr>
            <w:r w:rsidRPr="00223908">
              <w:rPr>
                <w:rFonts w:ascii="Arial" w:hAnsi="Arial" w:cs="Arial"/>
                <w:sz w:val="24"/>
                <w:szCs w:val="24"/>
              </w:rPr>
              <w:t>Customer-related Activities, Reporting &amp; Complaints Handling</w:t>
            </w:r>
          </w:p>
        </w:tc>
        <w:tc>
          <w:tcPr>
            <w:tcW w:w="1245" w:type="dxa"/>
          </w:tcPr>
          <w:p w14:paraId="18EF7144" w14:textId="77777777" w:rsidR="006A39D9" w:rsidRPr="00223908" w:rsidRDefault="006A39D9" w:rsidP="00EA29D5">
            <w:pPr>
              <w:rPr>
                <w:rFonts w:ascii="Arial" w:hAnsi="Arial" w:cs="Arial"/>
                <w:sz w:val="24"/>
                <w:szCs w:val="24"/>
              </w:rPr>
            </w:pPr>
            <w:r w:rsidRPr="00223908">
              <w:rPr>
                <w:rFonts w:ascii="Arial" w:hAnsi="Arial" w:cs="Arial"/>
                <w:sz w:val="24"/>
                <w:szCs w:val="24"/>
              </w:rPr>
              <w:t>7.1 – 7.10</w:t>
            </w:r>
          </w:p>
        </w:tc>
        <w:tc>
          <w:tcPr>
            <w:tcW w:w="1681" w:type="dxa"/>
          </w:tcPr>
          <w:p w14:paraId="34D8F2AE"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Review contract reviews, quotations, and job acceptance forms. Evaluate client communication records and confidentiality handling. Verify test reports for accuracy, </w:t>
            </w:r>
            <w:proofErr w:type="spellStart"/>
            <w:r w:rsidRPr="00223908">
              <w:rPr>
                <w:rFonts w:ascii="Arial" w:hAnsi="Arial" w:cs="Arial"/>
                <w:sz w:val="24"/>
                <w:szCs w:val="24"/>
              </w:rPr>
              <w:t>authorisation</w:t>
            </w:r>
            <w:proofErr w:type="spellEnd"/>
            <w:r w:rsidRPr="00223908">
              <w:rPr>
                <w:rFonts w:ascii="Arial" w:hAnsi="Arial" w:cs="Arial"/>
                <w:sz w:val="24"/>
                <w:szCs w:val="24"/>
              </w:rPr>
              <w:t xml:space="preserve">, and data transfer checks. </w:t>
            </w:r>
            <w:proofErr w:type="gramStart"/>
            <w:r w:rsidRPr="00223908">
              <w:rPr>
                <w:rFonts w:ascii="Arial" w:hAnsi="Arial" w:cs="Arial"/>
                <w:sz w:val="24"/>
                <w:szCs w:val="24"/>
              </w:rPr>
              <w:t>Review</w:t>
            </w:r>
            <w:proofErr w:type="gramEnd"/>
            <w:r w:rsidRPr="00223908">
              <w:rPr>
                <w:rFonts w:ascii="Arial" w:hAnsi="Arial" w:cs="Arial"/>
                <w:sz w:val="24"/>
                <w:szCs w:val="24"/>
              </w:rPr>
              <w:t xml:space="preserve"> complaint records and corrective actions taken.</w:t>
            </w:r>
          </w:p>
        </w:tc>
        <w:tc>
          <w:tcPr>
            <w:tcW w:w="1410" w:type="dxa"/>
          </w:tcPr>
          <w:p w14:paraId="01E2C0CD" w14:textId="77777777" w:rsidR="006A39D9" w:rsidRPr="00223908" w:rsidRDefault="006A39D9" w:rsidP="00EA29D5">
            <w:pPr>
              <w:rPr>
                <w:rFonts w:ascii="Arial" w:hAnsi="Arial" w:cs="Arial"/>
                <w:sz w:val="24"/>
                <w:szCs w:val="24"/>
              </w:rPr>
            </w:pPr>
            <w:r w:rsidRPr="00223908">
              <w:rPr>
                <w:rFonts w:ascii="Arial" w:hAnsi="Arial" w:cs="Arial"/>
                <w:sz w:val="24"/>
                <w:szCs w:val="24"/>
              </w:rPr>
              <w:t>Lead Auditor</w:t>
            </w:r>
          </w:p>
        </w:tc>
        <w:tc>
          <w:tcPr>
            <w:tcW w:w="1412" w:type="dxa"/>
          </w:tcPr>
          <w:p w14:paraId="730B25CD" w14:textId="77777777" w:rsidR="006A39D9" w:rsidRPr="00223908" w:rsidRDefault="006A39D9" w:rsidP="00EA29D5">
            <w:pPr>
              <w:rPr>
                <w:rFonts w:ascii="Arial" w:hAnsi="Arial" w:cs="Arial"/>
                <w:sz w:val="24"/>
                <w:szCs w:val="24"/>
              </w:rPr>
            </w:pPr>
            <w:r w:rsidRPr="00223908">
              <w:rPr>
                <w:rFonts w:ascii="Arial" w:hAnsi="Arial" w:cs="Arial"/>
                <w:sz w:val="24"/>
                <w:szCs w:val="24"/>
              </w:rPr>
              <w:t>Audit report, corrective action log</w:t>
            </w:r>
          </w:p>
        </w:tc>
      </w:tr>
      <w:tr w:rsidR="006A39D9" w:rsidRPr="00223908" w14:paraId="30D9E446" w14:textId="77777777" w:rsidTr="006A39D9">
        <w:tc>
          <w:tcPr>
            <w:tcW w:w="1179" w:type="dxa"/>
          </w:tcPr>
          <w:p w14:paraId="1FCBA1B6" w14:textId="77777777" w:rsidR="006A39D9" w:rsidRPr="00223908" w:rsidRDefault="006A39D9" w:rsidP="00EA29D5">
            <w:pPr>
              <w:rPr>
                <w:rFonts w:ascii="Arial" w:hAnsi="Arial" w:cs="Arial"/>
                <w:sz w:val="24"/>
                <w:szCs w:val="24"/>
              </w:rPr>
            </w:pPr>
            <w:r w:rsidRPr="00223908">
              <w:rPr>
                <w:rFonts w:ascii="Arial" w:hAnsi="Arial" w:cs="Arial"/>
                <w:sz w:val="24"/>
                <w:szCs w:val="24"/>
              </w:rPr>
              <w:t>Week 6: 15–</w:t>
            </w:r>
            <w:r w:rsidRPr="00223908">
              <w:rPr>
                <w:rFonts w:ascii="Arial" w:hAnsi="Arial" w:cs="Arial"/>
                <w:sz w:val="24"/>
                <w:szCs w:val="24"/>
              </w:rPr>
              <w:lastRenderedPageBreak/>
              <w:t>19 Dec 2025</w:t>
            </w:r>
          </w:p>
        </w:tc>
        <w:tc>
          <w:tcPr>
            <w:tcW w:w="1713" w:type="dxa"/>
          </w:tcPr>
          <w:p w14:paraId="620796E3"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 xml:space="preserve">Risk Management, Corrective </w:t>
            </w:r>
            <w:r w:rsidRPr="00223908">
              <w:rPr>
                <w:rFonts w:ascii="Arial" w:hAnsi="Arial" w:cs="Arial"/>
                <w:sz w:val="24"/>
                <w:szCs w:val="24"/>
              </w:rPr>
              <w:lastRenderedPageBreak/>
              <w:t>Action &amp; Management Review Preparation</w:t>
            </w:r>
          </w:p>
        </w:tc>
        <w:tc>
          <w:tcPr>
            <w:tcW w:w="1245" w:type="dxa"/>
          </w:tcPr>
          <w:p w14:paraId="58345F26"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8.5 – 8.9</w:t>
            </w:r>
          </w:p>
        </w:tc>
        <w:tc>
          <w:tcPr>
            <w:tcW w:w="1681" w:type="dxa"/>
          </w:tcPr>
          <w:p w14:paraId="6C332917" w14:textId="77777777" w:rsidR="006A39D9" w:rsidRPr="00223908" w:rsidRDefault="006A39D9" w:rsidP="00EA29D5">
            <w:pPr>
              <w:rPr>
                <w:rFonts w:ascii="Arial" w:hAnsi="Arial" w:cs="Arial"/>
                <w:sz w:val="24"/>
                <w:szCs w:val="24"/>
              </w:rPr>
            </w:pPr>
            <w:r w:rsidRPr="00223908">
              <w:rPr>
                <w:rFonts w:ascii="Arial" w:hAnsi="Arial" w:cs="Arial"/>
                <w:sz w:val="24"/>
                <w:szCs w:val="24"/>
              </w:rPr>
              <w:t xml:space="preserve">Review risk and opportunity </w:t>
            </w:r>
            <w:r w:rsidRPr="00223908">
              <w:rPr>
                <w:rFonts w:ascii="Arial" w:hAnsi="Arial" w:cs="Arial"/>
                <w:sz w:val="24"/>
                <w:szCs w:val="24"/>
              </w:rPr>
              <w:lastRenderedPageBreak/>
              <w:t>register and updates. Evaluate recent corrective actions for root cause and effectiveness. Verify audit follow-ups and closure of NCRs. Review readiness for Management Review (inputs and outputs).</w:t>
            </w:r>
          </w:p>
        </w:tc>
        <w:tc>
          <w:tcPr>
            <w:tcW w:w="1410" w:type="dxa"/>
          </w:tcPr>
          <w:p w14:paraId="01BC53F7"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 xml:space="preserve">Quality Manager / Lead </w:t>
            </w:r>
            <w:r w:rsidRPr="00223908">
              <w:rPr>
                <w:rFonts w:ascii="Arial" w:hAnsi="Arial" w:cs="Arial"/>
                <w:sz w:val="24"/>
                <w:szCs w:val="24"/>
              </w:rPr>
              <w:lastRenderedPageBreak/>
              <w:t>Auditor</w:t>
            </w:r>
          </w:p>
        </w:tc>
        <w:tc>
          <w:tcPr>
            <w:tcW w:w="1412" w:type="dxa"/>
          </w:tcPr>
          <w:p w14:paraId="30EDE0E8" w14:textId="77777777" w:rsidR="006A39D9" w:rsidRPr="00223908" w:rsidRDefault="006A39D9" w:rsidP="00EA29D5">
            <w:pPr>
              <w:rPr>
                <w:rFonts w:ascii="Arial" w:hAnsi="Arial" w:cs="Arial"/>
                <w:sz w:val="24"/>
                <w:szCs w:val="24"/>
              </w:rPr>
            </w:pPr>
            <w:r w:rsidRPr="00223908">
              <w:rPr>
                <w:rFonts w:ascii="Arial" w:hAnsi="Arial" w:cs="Arial"/>
                <w:sz w:val="24"/>
                <w:szCs w:val="24"/>
              </w:rPr>
              <w:lastRenderedPageBreak/>
              <w:t xml:space="preserve">Risk register, CAPA </w:t>
            </w:r>
            <w:r w:rsidRPr="00223908">
              <w:rPr>
                <w:rFonts w:ascii="Arial" w:hAnsi="Arial" w:cs="Arial"/>
                <w:sz w:val="24"/>
                <w:szCs w:val="24"/>
              </w:rPr>
              <w:lastRenderedPageBreak/>
              <w:t>tracking, summary report</w:t>
            </w:r>
          </w:p>
        </w:tc>
      </w:tr>
    </w:tbl>
    <w:p w14:paraId="5110DF8D" w14:textId="668900BE"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p>
    <w:p w14:paraId="004BBDCE" w14:textId="77777777" w:rsidR="006A39D9" w:rsidRPr="00223908" w:rsidRDefault="006A39D9" w:rsidP="00223908">
      <w:pPr>
        <w:pStyle w:val="Heading2"/>
        <w:rPr>
          <w:sz w:val="32"/>
          <w:szCs w:val="32"/>
          <w:lang w:val="en-ZA" w:eastAsia="en-ZA"/>
        </w:rPr>
      </w:pPr>
      <w:r w:rsidRPr="00223908">
        <w:rPr>
          <w:sz w:val="32"/>
          <w:szCs w:val="32"/>
          <w:lang w:val="en-ZA" w:eastAsia="en-ZA"/>
        </w:rPr>
        <w:t>5. Audit Methodology</w:t>
      </w:r>
    </w:p>
    <w:p w14:paraId="74BD2EA5"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 Planning: Each audit planned in advance with scope, criteria, and checklist.</w:t>
      </w:r>
      <w:r w:rsidRPr="006A39D9">
        <w:rPr>
          <w:rFonts w:ascii="Arial" w:eastAsia="Times New Roman" w:hAnsi="Arial" w:cs="Arial"/>
          <w:sz w:val="24"/>
          <w:szCs w:val="24"/>
          <w:lang w:val="en-ZA" w:eastAsia="en-ZA"/>
        </w:rPr>
        <w:br/>
        <w:t>• Execution: Evidence gathered through interviews, observation, and document review.</w:t>
      </w:r>
      <w:r w:rsidRPr="006A39D9">
        <w:rPr>
          <w:rFonts w:ascii="Arial" w:eastAsia="Times New Roman" w:hAnsi="Arial" w:cs="Arial"/>
          <w:sz w:val="24"/>
          <w:szCs w:val="24"/>
          <w:lang w:val="en-ZA" w:eastAsia="en-ZA"/>
        </w:rPr>
        <w:br/>
        <w:t>• Reporting: Findings documented and graded (Major NC, Minor NC, Observation, OFI).</w:t>
      </w:r>
      <w:r w:rsidRPr="006A39D9">
        <w:rPr>
          <w:rFonts w:ascii="Arial" w:eastAsia="Times New Roman" w:hAnsi="Arial" w:cs="Arial"/>
          <w:sz w:val="24"/>
          <w:szCs w:val="24"/>
          <w:lang w:val="en-ZA" w:eastAsia="en-ZA"/>
        </w:rPr>
        <w:br/>
        <w:t>• Follow-up: Corrective actions tracked and verified for effectiveness.</w:t>
      </w:r>
    </w:p>
    <w:p w14:paraId="18B37398" w14:textId="77777777" w:rsidR="006A39D9" w:rsidRPr="006A39D9" w:rsidRDefault="006A39D9" w:rsidP="006A39D9">
      <w:pPr>
        <w:spacing w:after="0"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pict w14:anchorId="657B2988">
          <v:rect id="_x0000_i1030" style="width:0;height:1.5pt" o:hralign="center" o:hrstd="t" o:hr="t" fillcolor="#a0a0a0" stroked="f"/>
        </w:pict>
      </w:r>
    </w:p>
    <w:p w14:paraId="376655A0" w14:textId="77777777" w:rsidR="006A39D9" w:rsidRPr="00223908" w:rsidRDefault="006A39D9" w:rsidP="00223908">
      <w:pPr>
        <w:pStyle w:val="Heading2"/>
        <w:rPr>
          <w:sz w:val="32"/>
          <w:szCs w:val="32"/>
          <w:lang w:val="en-ZA" w:eastAsia="en-ZA"/>
        </w:rPr>
      </w:pPr>
      <w:r w:rsidRPr="00223908">
        <w:rPr>
          <w:sz w:val="32"/>
          <w:szCs w:val="32"/>
          <w:lang w:val="en-ZA" w:eastAsia="en-ZA"/>
        </w:rPr>
        <w:lastRenderedPageBreak/>
        <w:t>6. Reporting and Closure</w:t>
      </w:r>
    </w:p>
    <w:p w14:paraId="6BEFB8EF"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Audit reports issued within 5 working days of completion. Corrective actions assigned to responsible personnel with deadlines. Effectiveness verified during the final week’s audit or next review. Summary findings presented at the next Management Review meeting.</w:t>
      </w:r>
    </w:p>
    <w:p w14:paraId="6696928C"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b/>
          <w:bCs/>
          <w:sz w:val="24"/>
          <w:szCs w:val="24"/>
          <w:lang w:val="en-ZA" w:eastAsia="en-ZA"/>
        </w:rPr>
        <w:t>ADDED (to address “No audit report submitted / results not demonstrated”):</w:t>
      </w:r>
      <w:r w:rsidRPr="006A39D9">
        <w:rPr>
          <w:rFonts w:ascii="Arial" w:eastAsia="Times New Roman" w:hAnsi="Arial" w:cs="Arial"/>
          <w:sz w:val="24"/>
          <w:szCs w:val="24"/>
          <w:lang w:val="en-ZA" w:eastAsia="en-ZA"/>
        </w:rPr>
        <w:br/>
        <w:t>• Audit results shall be formally communicated through an approved Audit Report.</w:t>
      </w:r>
      <w:r w:rsidRPr="006A39D9">
        <w:rPr>
          <w:rFonts w:ascii="Arial" w:eastAsia="Times New Roman" w:hAnsi="Arial" w:cs="Arial"/>
          <w:sz w:val="24"/>
          <w:szCs w:val="24"/>
          <w:lang w:val="en-ZA" w:eastAsia="en-ZA"/>
        </w:rPr>
        <w:br/>
        <w:t>• The Audit Report shall be distributed to relevant management and affected personnel within 12 working days after completion of the audit.</w:t>
      </w:r>
      <w:r w:rsidRPr="006A39D9">
        <w:rPr>
          <w:rFonts w:ascii="Arial" w:eastAsia="Times New Roman" w:hAnsi="Arial" w:cs="Arial"/>
          <w:sz w:val="24"/>
          <w:szCs w:val="24"/>
          <w:lang w:val="en-ZA" w:eastAsia="en-ZA"/>
        </w:rPr>
        <w:br/>
        <w:t>• Audit reports shall be submitted as objective evidence during internal reviews and external assessments.</w:t>
      </w:r>
    </w:p>
    <w:p w14:paraId="3980EA17" w14:textId="0C829CF0"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b/>
          <w:bCs/>
          <w:sz w:val="24"/>
          <w:szCs w:val="24"/>
          <w:lang w:val="en-ZA" w:eastAsia="en-ZA"/>
        </w:rPr>
        <w:t>ADDED (to address “No implementation date addressed”):</w:t>
      </w:r>
      <w:r w:rsidRPr="006A39D9">
        <w:rPr>
          <w:rFonts w:ascii="Arial" w:eastAsia="Times New Roman" w:hAnsi="Arial" w:cs="Arial"/>
          <w:sz w:val="24"/>
          <w:szCs w:val="24"/>
          <w:lang w:val="en-ZA" w:eastAsia="en-ZA"/>
        </w:rPr>
        <w:br/>
        <w:t>• Each nonconformity shall include an agreed implementation date for corrective action.</w:t>
      </w:r>
      <w:r w:rsidRPr="006A39D9">
        <w:rPr>
          <w:rFonts w:ascii="Arial" w:eastAsia="Times New Roman" w:hAnsi="Arial" w:cs="Arial"/>
          <w:sz w:val="24"/>
          <w:szCs w:val="24"/>
          <w:lang w:val="en-ZA" w:eastAsia="en-ZA"/>
        </w:rPr>
        <w:br/>
        <w:t>• Implementation dates shall be recorded on the NCR and corrective action tracking log.</w:t>
      </w:r>
      <w:r w:rsidRPr="006A39D9">
        <w:rPr>
          <w:rFonts w:ascii="Arial" w:eastAsia="Times New Roman" w:hAnsi="Arial" w:cs="Arial"/>
          <w:sz w:val="24"/>
          <w:szCs w:val="24"/>
          <w:lang w:val="en-ZA" w:eastAsia="en-ZA"/>
        </w:rPr>
        <w:br/>
        <w:t xml:space="preserve">• Delays to implementation shall be justified, documented, and approved by the Laboratory Manager or </w:t>
      </w:r>
      <w:r w:rsidR="00223908">
        <w:rPr>
          <w:rFonts w:ascii="Arial" w:eastAsia="Times New Roman" w:hAnsi="Arial" w:cs="Arial"/>
          <w:sz w:val="24"/>
          <w:szCs w:val="24"/>
          <w:lang w:val="en-ZA" w:eastAsia="en-ZA"/>
        </w:rPr>
        <w:t>Operations</w:t>
      </w:r>
      <w:r w:rsidRPr="006A39D9">
        <w:rPr>
          <w:rFonts w:ascii="Arial" w:eastAsia="Times New Roman" w:hAnsi="Arial" w:cs="Arial"/>
          <w:sz w:val="24"/>
          <w:szCs w:val="24"/>
          <w:lang w:val="en-ZA" w:eastAsia="en-ZA"/>
        </w:rPr>
        <w:t xml:space="preserve"> Manager.</w:t>
      </w:r>
    </w:p>
    <w:p w14:paraId="21A1370B" w14:textId="2A015C64" w:rsidR="006A39D9" w:rsidRPr="006A39D9" w:rsidRDefault="006A39D9" w:rsidP="006A39D9">
      <w:pPr>
        <w:spacing w:after="0" w:line="240" w:lineRule="auto"/>
        <w:rPr>
          <w:rFonts w:ascii="Arial" w:eastAsia="Times New Roman" w:hAnsi="Arial" w:cs="Arial"/>
          <w:sz w:val="24"/>
          <w:szCs w:val="24"/>
          <w:lang w:val="en-ZA" w:eastAsia="en-ZA"/>
        </w:rPr>
      </w:pPr>
    </w:p>
    <w:p w14:paraId="40C96DCC" w14:textId="77777777" w:rsidR="006A39D9" w:rsidRPr="00223908" w:rsidRDefault="006A39D9" w:rsidP="00223908">
      <w:pPr>
        <w:pStyle w:val="Heading2"/>
        <w:rPr>
          <w:sz w:val="32"/>
          <w:szCs w:val="32"/>
          <w:lang w:val="en-ZA" w:eastAsia="en-ZA"/>
        </w:rPr>
      </w:pPr>
      <w:r w:rsidRPr="00223908">
        <w:rPr>
          <w:sz w:val="32"/>
          <w:szCs w:val="32"/>
          <w:lang w:val="en-ZA" w:eastAsia="en-ZA"/>
        </w:rPr>
        <w:t>7. Audit Records</w:t>
      </w:r>
    </w:p>
    <w:p w14:paraId="0A860BEC"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Records include:</w:t>
      </w:r>
      <w:r w:rsidRPr="006A39D9">
        <w:rPr>
          <w:rFonts w:ascii="Arial" w:eastAsia="Times New Roman" w:hAnsi="Arial" w:cs="Arial"/>
          <w:sz w:val="24"/>
          <w:szCs w:val="24"/>
          <w:lang w:val="en-ZA" w:eastAsia="en-ZA"/>
        </w:rPr>
        <w:br/>
        <w:t>• Annual audit programme</w:t>
      </w:r>
      <w:r w:rsidRPr="006A39D9">
        <w:rPr>
          <w:rFonts w:ascii="Arial" w:eastAsia="Times New Roman" w:hAnsi="Arial" w:cs="Arial"/>
          <w:sz w:val="24"/>
          <w:szCs w:val="24"/>
          <w:lang w:val="en-ZA" w:eastAsia="en-ZA"/>
        </w:rPr>
        <w:br/>
        <w:t>• Completed checklists and reports</w:t>
      </w:r>
      <w:r w:rsidRPr="006A39D9">
        <w:rPr>
          <w:rFonts w:ascii="Arial" w:eastAsia="Times New Roman" w:hAnsi="Arial" w:cs="Arial"/>
          <w:sz w:val="24"/>
          <w:szCs w:val="24"/>
          <w:lang w:val="en-ZA" w:eastAsia="en-ZA"/>
        </w:rPr>
        <w:br/>
        <w:t>• NCR forms and CAPA tracking sheet</w:t>
      </w:r>
      <w:r w:rsidRPr="006A39D9">
        <w:rPr>
          <w:rFonts w:ascii="Arial" w:eastAsia="Times New Roman" w:hAnsi="Arial" w:cs="Arial"/>
          <w:sz w:val="24"/>
          <w:szCs w:val="24"/>
          <w:lang w:val="en-ZA" w:eastAsia="en-ZA"/>
        </w:rPr>
        <w:br/>
        <w:t>• Attendance and meeting minutes</w:t>
      </w:r>
      <w:r w:rsidRPr="006A39D9">
        <w:rPr>
          <w:rFonts w:ascii="Arial" w:eastAsia="Times New Roman" w:hAnsi="Arial" w:cs="Arial"/>
          <w:sz w:val="24"/>
          <w:szCs w:val="24"/>
          <w:lang w:val="en-ZA" w:eastAsia="en-ZA"/>
        </w:rPr>
        <w:br/>
        <w:t>• Verification of corrective actions</w:t>
      </w:r>
    </w:p>
    <w:p w14:paraId="538403EC"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b/>
          <w:bCs/>
          <w:sz w:val="24"/>
          <w:szCs w:val="24"/>
          <w:lang w:val="en-ZA" w:eastAsia="en-ZA"/>
        </w:rPr>
        <w:lastRenderedPageBreak/>
        <w:t>ADDED (to address “No audit records referred to in procedure”):</w:t>
      </w:r>
      <w:r w:rsidRPr="006A39D9">
        <w:rPr>
          <w:rFonts w:ascii="Arial" w:eastAsia="Times New Roman" w:hAnsi="Arial" w:cs="Arial"/>
          <w:sz w:val="24"/>
          <w:szCs w:val="24"/>
          <w:lang w:val="en-ZA" w:eastAsia="en-ZA"/>
        </w:rPr>
        <w:br/>
        <w:t>• Audit records shall be maintained as controlled quality records in accordance with the document and record control procedure.</w:t>
      </w:r>
      <w:r w:rsidRPr="006A39D9">
        <w:rPr>
          <w:rFonts w:ascii="Arial" w:eastAsia="Times New Roman" w:hAnsi="Arial" w:cs="Arial"/>
          <w:sz w:val="24"/>
          <w:szCs w:val="24"/>
          <w:lang w:val="en-ZA" w:eastAsia="en-ZA"/>
        </w:rPr>
        <w:br/>
        <w:t>• Audit records shall provide objective evidence of audit planning, execution, findings, corrective actions, and effectiveness verification.</w:t>
      </w:r>
      <w:r w:rsidRPr="006A39D9">
        <w:rPr>
          <w:rFonts w:ascii="Arial" w:eastAsia="Times New Roman" w:hAnsi="Arial" w:cs="Arial"/>
          <w:sz w:val="24"/>
          <w:szCs w:val="24"/>
          <w:lang w:val="en-ZA" w:eastAsia="en-ZA"/>
        </w:rPr>
        <w:br/>
        <w:t>• Audit records shall be retained for a minimum period defined in the record control procedure and made available for internal and external audits.</w:t>
      </w:r>
    </w:p>
    <w:p w14:paraId="69AB4F34" w14:textId="77777777" w:rsidR="006A39D9" w:rsidRPr="00223908" w:rsidRDefault="006A39D9" w:rsidP="00223908">
      <w:pPr>
        <w:pStyle w:val="Heading2"/>
        <w:rPr>
          <w:sz w:val="32"/>
          <w:szCs w:val="32"/>
          <w:lang w:val="en-ZA" w:eastAsia="en-ZA"/>
        </w:rPr>
      </w:pPr>
      <w:r w:rsidRPr="00223908">
        <w:rPr>
          <w:sz w:val="32"/>
          <w:szCs w:val="32"/>
          <w:lang w:val="en-ZA" w:eastAsia="en-ZA"/>
        </w:rPr>
        <w:t>8. Evidence of Systematic Coverage</w:t>
      </w:r>
    </w:p>
    <w:p w14:paraId="64614C44" w14:textId="48C4DE59" w:rsidR="006A39D9" w:rsidRPr="006A39D9" w:rsidRDefault="006A39D9" w:rsidP="00223908">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This programme ensures full coverage of both management system (Clauses 8.1–8.9) and technical competence (Clauses 4–7) within the two-month period. It demonstrates that internal audits are planned, systematic, conducted by competent and impartial auditors, and used for continual improvement.</w:t>
      </w:r>
    </w:p>
    <w:p w14:paraId="03B7C26B" w14:textId="77777777" w:rsidR="006A39D9" w:rsidRDefault="006A39D9" w:rsidP="00223908">
      <w:pPr>
        <w:pStyle w:val="Heading2"/>
        <w:rPr>
          <w:lang w:val="en-ZA" w:eastAsia="en-ZA"/>
        </w:rPr>
      </w:pPr>
      <w:r w:rsidRPr="006A39D9">
        <w:rPr>
          <w:lang w:val="en-ZA" w:eastAsia="en-ZA"/>
        </w:rPr>
        <w:t>Annex A: Internal Audit Checklist Template</w:t>
      </w:r>
    </w:p>
    <w:p w14:paraId="36B8E8AB" w14:textId="77777777" w:rsidR="00223908" w:rsidRPr="00223908" w:rsidRDefault="00223908" w:rsidP="00223908">
      <w:pPr>
        <w:rPr>
          <w:lang w:val="en-ZA" w:eastAsia="en-Z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1547"/>
        <w:gridCol w:w="2282"/>
        <w:gridCol w:w="2521"/>
        <w:gridCol w:w="1042"/>
      </w:tblGrid>
      <w:tr w:rsidR="006A39D9" w:rsidRPr="006A39D9" w14:paraId="64745526" w14:textId="77777777" w:rsidTr="00223908">
        <w:trPr>
          <w:tblHeader/>
          <w:tblCellSpacing w:w="15" w:type="dxa"/>
        </w:trPr>
        <w:tc>
          <w:tcPr>
            <w:tcW w:w="0" w:type="auto"/>
            <w:vAlign w:val="center"/>
            <w:hideMark/>
          </w:tcPr>
          <w:p w14:paraId="3BAA440F"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Clause</w:t>
            </w:r>
          </w:p>
        </w:tc>
        <w:tc>
          <w:tcPr>
            <w:tcW w:w="0" w:type="auto"/>
            <w:vAlign w:val="center"/>
            <w:hideMark/>
          </w:tcPr>
          <w:p w14:paraId="0E01CE57"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Requirement</w:t>
            </w:r>
          </w:p>
        </w:tc>
        <w:tc>
          <w:tcPr>
            <w:tcW w:w="0" w:type="auto"/>
            <w:vAlign w:val="center"/>
            <w:hideMark/>
          </w:tcPr>
          <w:p w14:paraId="76559FBE"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Objective Evidence</w:t>
            </w:r>
          </w:p>
        </w:tc>
        <w:tc>
          <w:tcPr>
            <w:tcW w:w="0" w:type="auto"/>
            <w:vAlign w:val="center"/>
            <w:hideMark/>
          </w:tcPr>
          <w:p w14:paraId="4DDE2872"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Findings / Comments</w:t>
            </w:r>
          </w:p>
        </w:tc>
        <w:tc>
          <w:tcPr>
            <w:tcW w:w="0" w:type="auto"/>
            <w:vAlign w:val="center"/>
            <w:hideMark/>
          </w:tcPr>
          <w:p w14:paraId="5EC270F5" w14:textId="77777777" w:rsidR="006A39D9" w:rsidRPr="006A39D9" w:rsidRDefault="006A39D9" w:rsidP="006A39D9">
            <w:pPr>
              <w:spacing w:after="0" w:line="240" w:lineRule="auto"/>
              <w:jc w:val="center"/>
              <w:rPr>
                <w:rFonts w:ascii="Arial" w:eastAsia="Times New Roman" w:hAnsi="Arial" w:cs="Arial"/>
                <w:b/>
                <w:bCs/>
                <w:sz w:val="24"/>
                <w:szCs w:val="24"/>
                <w:lang w:val="en-ZA" w:eastAsia="en-ZA"/>
              </w:rPr>
            </w:pPr>
            <w:r w:rsidRPr="006A39D9">
              <w:rPr>
                <w:rFonts w:ascii="Arial" w:eastAsia="Times New Roman" w:hAnsi="Arial" w:cs="Arial"/>
                <w:b/>
                <w:bCs/>
                <w:sz w:val="24"/>
                <w:szCs w:val="24"/>
                <w:lang w:val="en-ZA" w:eastAsia="en-ZA"/>
              </w:rPr>
              <w:t>NC / OFI</w:t>
            </w:r>
          </w:p>
        </w:tc>
      </w:tr>
    </w:tbl>
    <w:p w14:paraId="5DF36D17" w14:textId="77777777" w:rsidR="006A39D9" w:rsidRPr="006A39D9" w:rsidRDefault="006A39D9" w:rsidP="006A39D9">
      <w:pPr>
        <w:spacing w:before="100" w:beforeAutospacing="1" w:after="100" w:afterAutospacing="1" w:line="240" w:lineRule="auto"/>
        <w:rPr>
          <w:rFonts w:ascii="Arial" w:eastAsia="Times New Roman" w:hAnsi="Arial" w:cs="Arial"/>
          <w:sz w:val="24"/>
          <w:szCs w:val="24"/>
          <w:lang w:val="en-ZA" w:eastAsia="en-ZA"/>
        </w:rPr>
      </w:pPr>
      <w:r w:rsidRPr="006A39D9">
        <w:rPr>
          <w:rFonts w:ascii="Arial" w:eastAsia="Times New Roman" w:hAnsi="Arial" w:cs="Arial"/>
          <w:sz w:val="24"/>
          <w:szCs w:val="24"/>
          <w:lang w:val="en-ZA" w:eastAsia="en-ZA"/>
        </w:rPr>
        <w:t>This template is used during each audit activity to record evidence and findings against the relevant ISO 17025 clauses.</w:t>
      </w:r>
    </w:p>
    <w:p w14:paraId="39275538" w14:textId="77777777" w:rsidR="006A39D9" w:rsidRPr="00223908" w:rsidRDefault="006A39D9">
      <w:pPr>
        <w:pStyle w:val="Heading1"/>
        <w:rPr>
          <w:rFonts w:ascii="Arial" w:hAnsi="Arial" w:cs="Arial"/>
          <w:sz w:val="24"/>
          <w:szCs w:val="24"/>
        </w:rPr>
      </w:pPr>
    </w:p>
    <w:sectPr w:rsidR="006A39D9" w:rsidRPr="0022390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4B64" w14:textId="77777777" w:rsidR="00BF0124" w:rsidRDefault="00BF0124" w:rsidP="00160437">
      <w:pPr>
        <w:spacing w:after="0" w:line="240" w:lineRule="auto"/>
      </w:pPr>
      <w:r>
        <w:separator/>
      </w:r>
    </w:p>
  </w:endnote>
  <w:endnote w:type="continuationSeparator" w:id="0">
    <w:p w14:paraId="5EA322AB" w14:textId="77777777" w:rsidR="00BF0124" w:rsidRDefault="00BF0124" w:rsidP="00160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6A39D9" w:rsidRPr="00F932EC" w14:paraId="67CEADCA" w14:textId="77777777" w:rsidTr="00EA29D5">
      <w:trPr>
        <w:trHeight w:val="452"/>
        <w:jc w:val="center"/>
      </w:trPr>
      <w:tc>
        <w:tcPr>
          <w:tcW w:w="3221" w:type="dxa"/>
        </w:tcPr>
        <w:p w14:paraId="44400EA6" w14:textId="77777777" w:rsidR="006A39D9" w:rsidRPr="00F932EC" w:rsidRDefault="006A39D9" w:rsidP="006A39D9">
          <w:pPr>
            <w:pStyle w:val="TableParagraph"/>
            <w:spacing w:before="9"/>
            <w:ind w:left="36" w:right="14"/>
            <w:rPr>
              <w:sz w:val="24"/>
              <w:szCs w:val="24"/>
            </w:rPr>
          </w:pPr>
          <w:r>
            <w:rPr>
              <w:color w:val="212121"/>
              <w:w w:val="105"/>
              <w:sz w:val="24"/>
              <w:szCs w:val="24"/>
            </w:rPr>
            <w:t>Effective date</w:t>
          </w:r>
        </w:p>
      </w:tc>
      <w:tc>
        <w:tcPr>
          <w:tcW w:w="3239" w:type="dxa"/>
        </w:tcPr>
        <w:p w14:paraId="687EDD41" w14:textId="77777777" w:rsidR="006A39D9" w:rsidRPr="00F932EC" w:rsidRDefault="006A39D9" w:rsidP="006A39D9">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65FAF67B" w14:textId="77777777" w:rsidR="006A39D9" w:rsidRPr="007E7F60" w:rsidRDefault="006A39D9" w:rsidP="006A39D9">
          <w:pPr>
            <w:pStyle w:val="TableParagraph"/>
            <w:spacing w:before="19"/>
            <w:ind w:left="35" w:right="9"/>
            <w:rPr>
              <w:bCs/>
              <w:sz w:val="24"/>
              <w:szCs w:val="24"/>
            </w:rPr>
          </w:pPr>
          <w:r w:rsidRPr="007E7F60">
            <w:rPr>
              <w:bCs/>
              <w:color w:val="212121"/>
              <w:spacing w:val="-4"/>
              <w:sz w:val="24"/>
              <w:szCs w:val="24"/>
            </w:rPr>
            <w:t>Next review date</w:t>
          </w:r>
        </w:p>
      </w:tc>
    </w:tr>
    <w:tr w:rsidR="006A39D9" w:rsidRPr="00F932EC" w14:paraId="2BC186A2" w14:textId="77777777" w:rsidTr="00EA29D5">
      <w:trPr>
        <w:trHeight w:val="417"/>
        <w:jc w:val="center"/>
      </w:trPr>
      <w:tc>
        <w:tcPr>
          <w:tcW w:w="3221" w:type="dxa"/>
        </w:tcPr>
        <w:p w14:paraId="7EEE07CE" w14:textId="77777777" w:rsidR="006A39D9" w:rsidRPr="00F932EC" w:rsidRDefault="006A39D9" w:rsidP="006A39D9">
          <w:pPr>
            <w:pStyle w:val="TableParagraph"/>
            <w:spacing w:line="255" w:lineRule="exact"/>
            <w:ind w:left="36"/>
            <w:rPr>
              <w:sz w:val="24"/>
              <w:szCs w:val="24"/>
            </w:rPr>
          </w:pPr>
          <w:r>
            <w:rPr>
              <w:color w:val="212121"/>
              <w:sz w:val="24"/>
              <w:szCs w:val="24"/>
            </w:rPr>
            <w:t>02/2026</w:t>
          </w:r>
        </w:p>
      </w:tc>
      <w:tc>
        <w:tcPr>
          <w:tcW w:w="3239" w:type="dxa"/>
        </w:tcPr>
        <w:p w14:paraId="0CAE597C" w14:textId="5A7B1EE7" w:rsidR="006A39D9" w:rsidRPr="00F932EC" w:rsidRDefault="006A39D9" w:rsidP="006A39D9">
          <w:pPr>
            <w:pStyle w:val="TableParagraph"/>
            <w:spacing w:line="262" w:lineRule="exact"/>
            <w:ind w:left="53" w:right="18"/>
            <w:rPr>
              <w:sz w:val="24"/>
              <w:szCs w:val="24"/>
            </w:rPr>
          </w:pPr>
          <w:r w:rsidRPr="00F932EC">
            <w:rPr>
              <w:color w:val="212121"/>
              <w:spacing w:val="-5"/>
              <w:sz w:val="24"/>
              <w:szCs w:val="24"/>
            </w:rPr>
            <w:t>0</w:t>
          </w:r>
          <w:r w:rsidR="00223908">
            <w:rPr>
              <w:color w:val="212121"/>
              <w:spacing w:val="-5"/>
              <w:sz w:val="24"/>
              <w:szCs w:val="24"/>
            </w:rPr>
            <w:t>1</w:t>
          </w:r>
        </w:p>
      </w:tc>
      <w:tc>
        <w:tcPr>
          <w:tcW w:w="3226" w:type="dxa"/>
        </w:tcPr>
        <w:p w14:paraId="17AB900A" w14:textId="77777777" w:rsidR="006A39D9" w:rsidRPr="00F932EC" w:rsidRDefault="006A39D9" w:rsidP="006A39D9">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2</w:t>
          </w:r>
          <w:r w:rsidRPr="00F932EC">
            <w:rPr>
              <w:color w:val="212121"/>
              <w:spacing w:val="-2"/>
              <w:sz w:val="24"/>
              <w:szCs w:val="24"/>
            </w:rPr>
            <w:t>/202</w:t>
          </w:r>
          <w:r>
            <w:rPr>
              <w:color w:val="212121"/>
              <w:spacing w:val="-2"/>
              <w:sz w:val="24"/>
              <w:szCs w:val="24"/>
            </w:rPr>
            <w:t>9</w:t>
          </w:r>
        </w:p>
      </w:tc>
    </w:tr>
  </w:tbl>
  <w:p w14:paraId="7E73EE43" w14:textId="77777777" w:rsidR="006A39D9" w:rsidRDefault="006A3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EACC" w14:textId="77777777" w:rsidR="00BF0124" w:rsidRDefault="00BF0124" w:rsidP="00160437">
      <w:pPr>
        <w:spacing w:after="0" w:line="240" w:lineRule="auto"/>
      </w:pPr>
      <w:r>
        <w:separator/>
      </w:r>
    </w:p>
  </w:footnote>
  <w:footnote w:type="continuationSeparator" w:id="0">
    <w:p w14:paraId="2A53FEAE" w14:textId="77777777" w:rsidR="00BF0124" w:rsidRDefault="00BF0124" w:rsidP="00160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160437" w14:paraId="7F32A4B8" w14:textId="77777777" w:rsidTr="00EA29D5">
      <w:trPr>
        <w:trHeight w:val="517"/>
        <w:jc w:val="center"/>
      </w:trPr>
      <w:tc>
        <w:tcPr>
          <w:tcW w:w="2530" w:type="dxa"/>
          <w:vMerge w:val="restart"/>
        </w:tcPr>
        <w:p w14:paraId="48703659" w14:textId="77777777" w:rsidR="00160437" w:rsidRPr="00AC191A" w:rsidRDefault="00160437" w:rsidP="00160437">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Content/>
          </w:sdt>
        </w:p>
        <w:p w14:paraId="13E1DAFD" w14:textId="77777777" w:rsidR="00160437" w:rsidRPr="00AC191A" w:rsidRDefault="00160437" w:rsidP="00160437">
          <w:pPr>
            <w:pStyle w:val="TableParagraph"/>
            <w:spacing w:line="135" w:lineRule="exact"/>
            <w:ind w:left="1164"/>
            <w:jc w:val="left"/>
            <w:rPr>
              <w:rFonts w:ascii="Times New Roman"/>
              <w:sz w:val="24"/>
              <w:szCs w:val="24"/>
            </w:rPr>
          </w:pPr>
          <w:r w:rsidRPr="00AC191A">
            <w:rPr>
              <w:noProof/>
              <w:sz w:val="24"/>
              <w:szCs w:val="24"/>
            </w:rPr>
            <w:drawing>
              <wp:anchor distT="0" distB="0" distL="114300" distR="114300" simplePos="0" relativeHeight="251659264" behindDoc="0" locked="0" layoutInCell="1" allowOverlap="1" wp14:anchorId="05C1ABAC" wp14:editId="71E3901E">
                <wp:simplePos x="0" y="0"/>
                <wp:positionH relativeFrom="column">
                  <wp:posOffset>171450</wp:posOffset>
                </wp:positionH>
                <wp:positionV relativeFrom="paragraph">
                  <wp:posOffset>80010</wp:posOffset>
                </wp:positionV>
                <wp:extent cx="1329690" cy="1424940"/>
                <wp:effectExtent l="0" t="0" r="3810" b="3810"/>
                <wp:wrapNone/>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tc>
      <w:tc>
        <w:tcPr>
          <w:tcW w:w="7412" w:type="dxa"/>
        </w:tcPr>
        <w:p w14:paraId="5A9AC98A" w14:textId="1985D6BF" w:rsidR="00160437" w:rsidRPr="00DC44DC" w:rsidRDefault="00160437" w:rsidP="00160437">
          <w:pPr>
            <w:pStyle w:val="TableParagraph"/>
            <w:spacing w:before="69"/>
            <w:ind w:left="33" w:right="17"/>
            <w:rPr>
              <w:b/>
              <w:bCs/>
              <w:sz w:val="24"/>
              <w:szCs w:val="24"/>
            </w:rPr>
          </w:pPr>
          <w:r>
            <w:rPr>
              <w:b/>
              <w:bCs/>
              <w:sz w:val="24"/>
              <w:szCs w:val="24"/>
            </w:rPr>
            <w:t>INTERNAL AUDIT PLAN</w:t>
          </w:r>
        </w:p>
      </w:tc>
    </w:tr>
    <w:tr w:rsidR="00160437" w14:paraId="6662AED8" w14:textId="77777777" w:rsidTr="00EA29D5">
      <w:trPr>
        <w:trHeight w:val="258"/>
        <w:jc w:val="center"/>
      </w:trPr>
      <w:tc>
        <w:tcPr>
          <w:tcW w:w="2530" w:type="dxa"/>
          <w:vMerge/>
        </w:tcPr>
        <w:p w14:paraId="54E63522" w14:textId="77777777" w:rsidR="00160437" w:rsidRPr="00AC191A" w:rsidRDefault="00160437" w:rsidP="00160437">
          <w:pPr>
            <w:pStyle w:val="TableParagraph"/>
            <w:spacing w:line="399" w:lineRule="exact"/>
            <w:jc w:val="left"/>
            <w:rPr>
              <w:rFonts w:ascii="Times New Roman"/>
              <w:sz w:val="24"/>
              <w:szCs w:val="24"/>
            </w:rPr>
          </w:pPr>
        </w:p>
      </w:tc>
      <w:tc>
        <w:tcPr>
          <w:tcW w:w="7412" w:type="dxa"/>
        </w:tcPr>
        <w:p w14:paraId="1E9130CC" w14:textId="77777777" w:rsidR="00160437" w:rsidRPr="00DC44DC" w:rsidRDefault="00160437" w:rsidP="00160437">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4309B49C" w14:textId="3E964D07" w:rsidR="00160437" w:rsidRPr="00DC44DC" w:rsidRDefault="00160437" w:rsidP="00160437">
          <w:pPr>
            <w:pStyle w:val="TableParagraph"/>
            <w:spacing w:before="69"/>
            <w:ind w:left="33" w:right="17"/>
            <w:rPr>
              <w:b/>
              <w:bCs/>
              <w:color w:val="242424"/>
              <w:spacing w:val="-6"/>
              <w:sz w:val="31"/>
            </w:rPr>
          </w:pPr>
          <w:r>
            <w:rPr>
              <w:b/>
              <w:bCs/>
              <w:color w:val="242424"/>
              <w:spacing w:val="-6"/>
              <w:sz w:val="24"/>
              <w:szCs w:val="24"/>
            </w:rPr>
            <w:t xml:space="preserve">AUI001 </w:t>
          </w:r>
          <w:r>
            <w:rPr>
              <w:b/>
              <w:bCs/>
              <w:color w:val="242424"/>
              <w:spacing w:val="-6"/>
              <w:sz w:val="24"/>
              <w:szCs w:val="24"/>
            </w:rPr>
            <w:t>PROCEDURE</w:t>
          </w:r>
        </w:p>
      </w:tc>
    </w:tr>
    <w:tr w:rsidR="00160437" w14:paraId="7FE16A8D" w14:textId="77777777" w:rsidTr="00EA29D5">
      <w:trPr>
        <w:trHeight w:val="1415"/>
        <w:jc w:val="center"/>
      </w:trPr>
      <w:tc>
        <w:tcPr>
          <w:tcW w:w="2530" w:type="dxa"/>
          <w:vMerge/>
        </w:tcPr>
        <w:p w14:paraId="72DA7D11" w14:textId="77777777" w:rsidR="00160437" w:rsidRPr="00AC191A" w:rsidRDefault="00160437" w:rsidP="00160437"/>
      </w:tc>
      <w:tc>
        <w:tcPr>
          <w:tcW w:w="7412" w:type="dxa"/>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160437" w:rsidRPr="00DC44DC" w14:paraId="28764BEE" w14:textId="77777777" w:rsidTr="00EA29D5">
            <w:tc>
              <w:tcPr>
                <w:tcW w:w="1696" w:type="dxa"/>
              </w:tcPr>
              <w:p w14:paraId="42FCE4E5" w14:textId="77777777" w:rsidR="00160437" w:rsidRPr="00DC44DC" w:rsidRDefault="00160437" w:rsidP="00160437">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7AE5F86F" w14:textId="77777777" w:rsidR="00160437" w:rsidRPr="00DC44DC" w:rsidRDefault="00160437" w:rsidP="00160437">
                <w:pPr>
                  <w:pStyle w:val="TableParagraph"/>
                  <w:tabs>
                    <w:tab w:val="left" w:pos="1882"/>
                  </w:tabs>
                  <w:spacing w:before="149"/>
                  <w:jc w:val="left"/>
                  <w:rPr>
                    <w:b/>
                    <w:bCs/>
                    <w:sz w:val="24"/>
                    <w:szCs w:val="24"/>
                  </w:rPr>
                </w:pPr>
                <w:r>
                  <w:rPr>
                    <w:b/>
                    <w:bCs/>
                    <w:sz w:val="24"/>
                    <w:szCs w:val="24"/>
                  </w:rPr>
                  <w:t>Tshepo Maponya</w:t>
                </w:r>
                <w:r w:rsidRPr="00DC44DC">
                  <w:rPr>
                    <w:b/>
                    <w:bCs/>
                    <w:sz w:val="24"/>
                    <w:szCs w:val="24"/>
                  </w:rPr>
                  <w:t xml:space="preserve"> </w:t>
                </w:r>
                <w:r>
                  <w:rPr>
                    <w:b/>
                    <w:bCs/>
                    <w:sz w:val="24"/>
                    <w:szCs w:val="24"/>
                  </w:rPr>
                  <w:t>–</w:t>
                </w:r>
                <w:r w:rsidRPr="00DC44DC">
                  <w:rPr>
                    <w:b/>
                    <w:bCs/>
                    <w:sz w:val="24"/>
                    <w:szCs w:val="24"/>
                  </w:rPr>
                  <w:t xml:space="preserve"> Labora</w:t>
                </w:r>
                <w:r>
                  <w:rPr>
                    <w:b/>
                    <w:bCs/>
                    <w:sz w:val="24"/>
                    <w:szCs w:val="24"/>
                  </w:rPr>
                  <w:t>tory Supervisor</w:t>
                </w:r>
              </w:p>
            </w:tc>
            <w:tc>
              <w:tcPr>
                <w:tcW w:w="2461" w:type="dxa"/>
              </w:tcPr>
              <w:p w14:paraId="6378B2F5" w14:textId="77777777" w:rsidR="00160437" w:rsidRPr="00DC44DC" w:rsidRDefault="00160437" w:rsidP="00160437">
                <w:pPr>
                  <w:pStyle w:val="TableParagraph"/>
                  <w:tabs>
                    <w:tab w:val="left" w:pos="1882"/>
                  </w:tabs>
                  <w:spacing w:before="149"/>
                  <w:jc w:val="left"/>
                  <w:rPr>
                    <w:b/>
                    <w:bCs/>
                    <w:sz w:val="24"/>
                    <w:szCs w:val="24"/>
                  </w:rPr>
                </w:pPr>
                <w:r>
                  <w:rPr>
                    <w:b/>
                    <w:bCs/>
                    <w:noProof/>
                    <w:sz w:val="24"/>
                    <w:szCs w:val="24"/>
                    <w14:ligatures w14:val="standardContextual"/>
                  </w:rPr>
                  <w:drawing>
                    <wp:anchor distT="0" distB="0" distL="114300" distR="114300" simplePos="0" relativeHeight="251661312" behindDoc="0" locked="0" layoutInCell="1" allowOverlap="1" wp14:anchorId="421CB64D" wp14:editId="628A74EC">
                      <wp:simplePos x="0" y="0"/>
                      <wp:positionH relativeFrom="column">
                        <wp:posOffset>344170</wp:posOffset>
                      </wp:positionH>
                      <wp:positionV relativeFrom="paragraph">
                        <wp:posOffset>6350</wp:posOffset>
                      </wp:positionV>
                      <wp:extent cx="853039" cy="556260"/>
                      <wp:effectExtent l="0" t="0" r="0" b="0"/>
                      <wp:wrapNone/>
                      <wp:docPr id="9583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27003" name="Picture 95832700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858224" cy="559641"/>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14:ligatures w14:val="standardContextual"/>
                  </w:rPr>
                  <w:drawing>
                    <wp:anchor distT="0" distB="0" distL="114300" distR="114300" simplePos="0" relativeHeight="251660288" behindDoc="0" locked="0" layoutInCell="1" allowOverlap="1" wp14:anchorId="74B4707A" wp14:editId="494BE3FE">
                      <wp:simplePos x="0" y="0"/>
                      <wp:positionH relativeFrom="column">
                        <wp:posOffset>-4445</wp:posOffset>
                      </wp:positionH>
                      <wp:positionV relativeFrom="paragraph">
                        <wp:posOffset>303530</wp:posOffset>
                      </wp:positionV>
                      <wp:extent cx="1184910" cy="754380"/>
                      <wp:effectExtent l="0" t="0" r="0" b="0"/>
                      <wp:wrapNone/>
                      <wp:docPr id="161702768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7687" name="Picture 1"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184910" cy="754380"/>
                              </a:xfrm>
                              <a:prstGeom prst="rect">
                                <a:avLst/>
                              </a:prstGeom>
                            </pic:spPr>
                          </pic:pic>
                        </a:graphicData>
                      </a:graphic>
                      <wp14:sizeRelH relativeFrom="margin">
                        <wp14:pctWidth>0</wp14:pctWidth>
                      </wp14:sizeRelH>
                      <wp14:sizeRelV relativeFrom="margin">
                        <wp14:pctHeight>0</wp14:pctHeight>
                      </wp14:sizeRelV>
                    </wp:anchor>
                  </w:drawing>
                </w:r>
              </w:p>
            </w:tc>
          </w:tr>
          <w:tr w:rsidR="00160437" w:rsidRPr="00DC44DC" w14:paraId="28C7112D" w14:textId="77777777" w:rsidTr="00EA29D5">
            <w:trPr>
              <w:trHeight w:val="423"/>
            </w:trPr>
            <w:tc>
              <w:tcPr>
                <w:tcW w:w="1696" w:type="dxa"/>
              </w:tcPr>
              <w:p w14:paraId="5D4BA4A7" w14:textId="77777777" w:rsidR="00160437" w:rsidRPr="00DC44DC" w:rsidRDefault="00160437" w:rsidP="00160437">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39F8878A" w14:textId="77777777" w:rsidR="00160437" w:rsidRPr="00DC44DC" w:rsidRDefault="00160437" w:rsidP="00160437">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0E74900E" w14:textId="77777777" w:rsidR="00160437" w:rsidRPr="00DC44DC" w:rsidRDefault="00160437" w:rsidP="00160437">
                <w:pPr>
                  <w:pStyle w:val="TableParagraph"/>
                  <w:tabs>
                    <w:tab w:val="left" w:pos="1882"/>
                  </w:tabs>
                  <w:spacing w:before="149"/>
                  <w:jc w:val="left"/>
                  <w:rPr>
                    <w:b/>
                    <w:bCs/>
                    <w:sz w:val="24"/>
                    <w:szCs w:val="24"/>
                  </w:rPr>
                </w:pPr>
              </w:p>
            </w:tc>
          </w:tr>
        </w:tbl>
        <w:p w14:paraId="77EAA5A4" w14:textId="77777777" w:rsidR="00160437" w:rsidRPr="00DC44DC" w:rsidRDefault="00160437" w:rsidP="00160437">
          <w:pPr>
            <w:pStyle w:val="TableParagraph"/>
            <w:tabs>
              <w:tab w:val="left" w:pos="1882"/>
            </w:tabs>
            <w:spacing w:before="149"/>
            <w:ind w:left="472"/>
            <w:jc w:val="left"/>
            <w:rPr>
              <w:b/>
              <w:bCs/>
              <w:sz w:val="24"/>
              <w:szCs w:val="24"/>
            </w:rPr>
          </w:pPr>
        </w:p>
      </w:tc>
    </w:tr>
  </w:tbl>
  <w:p w14:paraId="1FD68AD2" w14:textId="77777777" w:rsidR="00160437" w:rsidRDefault="00160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97484"/>
    <w:multiLevelType w:val="multilevel"/>
    <w:tmpl w:val="5BCCF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65B13"/>
    <w:multiLevelType w:val="hybridMultilevel"/>
    <w:tmpl w:val="447840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517386B"/>
    <w:multiLevelType w:val="hybridMultilevel"/>
    <w:tmpl w:val="57A86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2D13131"/>
    <w:multiLevelType w:val="hybridMultilevel"/>
    <w:tmpl w:val="D23C0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42223269">
    <w:abstractNumId w:val="8"/>
  </w:num>
  <w:num w:numId="2" w16cid:durableId="173808748">
    <w:abstractNumId w:val="6"/>
  </w:num>
  <w:num w:numId="3" w16cid:durableId="2117211065">
    <w:abstractNumId w:val="5"/>
  </w:num>
  <w:num w:numId="4" w16cid:durableId="194196365">
    <w:abstractNumId w:val="4"/>
  </w:num>
  <w:num w:numId="5" w16cid:durableId="1406219741">
    <w:abstractNumId w:val="7"/>
  </w:num>
  <w:num w:numId="6" w16cid:durableId="1672370871">
    <w:abstractNumId w:val="3"/>
  </w:num>
  <w:num w:numId="7" w16cid:durableId="1514566974">
    <w:abstractNumId w:val="2"/>
  </w:num>
  <w:num w:numId="8" w16cid:durableId="1194613142">
    <w:abstractNumId w:val="1"/>
  </w:num>
  <w:num w:numId="9" w16cid:durableId="1592620397">
    <w:abstractNumId w:val="0"/>
  </w:num>
  <w:num w:numId="10" w16cid:durableId="332880899">
    <w:abstractNumId w:val="10"/>
  </w:num>
  <w:num w:numId="11" w16cid:durableId="675426863">
    <w:abstractNumId w:val="12"/>
  </w:num>
  <w:num w:numId="12" w16cid:durableId="1773475799">
    <w:abstractNumId w:val="11"/>
  </w:num>
  <w:num w:numId="13" w16cid:durableId="233439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37"/>
    <w:rsid w:val="00223908"/>
    <w:rsid w:val="00257474"/>
    <w:rsid w:val="0029639D"/>
    <w:rsid w:val="002E0585"/>
    <w:rsid w:val="00326F90"/>
    <w:rsid w:val="004652F7"/>
    <w:rsid w:val="006A39D9"/>
    <w:rsid w:val="00AA1D8D"/>
    <w:rsid w:val="00B47730"/>
    <w:rsid w:val="00BF0124"/>
    <w:rsid w:val="00CB0664"/>
    <w:rsid w:val="00CE184C"/>
    <w:rsid w:val="00DB7512"/>
    <w:rsid w:val="00E34CBD"/>
    <w:rsid w:val="00ED7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BF4AE"/>
  <w14:defaultImageDpi w14:val="300"/>
  <w15:docId w15:val="{CCC21860-84C8-4CFF-A2EA-3805028C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60437"/>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871</Words>
  <Characters>5581</Characters>
  <Application>Microsoft Office Word</Application>
  <DocSecurity>0</DocSecurity>
  <Lines>398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6</cp:revision>
  <dcterms:created xsi:type="dcterms:W3CDTF">2013-12-23T23:15:00Z</dcterms:created>
  <dcterms:modified xsi:type="dcterms:W3CDTF">2026-02-11T10:40:00Z</dcterms:modified>
  <cp:category/>
</cp:coreProperties>
</file>