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4053"/>
        <w:gridCol w:w="2702"/>
      </w:tblGrid>
      <w:tr w:rsidR="00000000" w14:paraId="5D1A3896" w14:textId="77777777">
        <w:tc>
          <w:tcPr>
            <w:tcW w:w="125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38AB7C0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2B6CB0"/>
                <w:sz w:val="28"/>
                <w:szCs w:val="2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6CB0"/>
                <w:sz w:val="28"/>
                <w:szCs w:val="28"/>
              </w:rPr>
              <w:t>AzurESky</w:t>
            </w:r>
          </w:p>
          <w:p w14:paraId="3BB8266E" w14:textId="77777777" w:rsidR="00F745E9" w:rsidRDefault="00F745E9">
            <w:pPr>
              <w:spacing w:after="90"/>
              <w:jc w:val="center"/>
              <w:divId w:val="34354481"/>
              <w:rPr>
                <w:rFonts w:ascii="Segoe UI" w:eastAsia="Times New Roman" w:hAnsi="Segoe UI" w:cs="Segoe UI"/>
                <w:i/>
                <w:iCs/>
                <w:color w:val="718096"/>
                <w:sz w:val="13"/>
                <w:szCs w:val="13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18096"/>
                <w:sz w:val="13"/>
                <w:szCs w:val="13"/>
              </w:rPr>
              <w:t>"secure quality of coal"</w:t>
            </w:r>
          </w:p>
        </w:tc>
        <w:tc>
          <w:tcPr>
            <w:tcW w:w="225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2A7101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365D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365D"/>
                <w:sz w:val="21"/>
                <w:szCs w:val="21"/>
              </w:rPr>
              <w:t>RAW DATA RECORD: AS015TF-02</w:t>
            </w:r>
            <w:r>
              <w:rPr>
                <w:rFonts w:ascii="Segoe UI" w:eastAsia="Times New Roman" w:hAnsi="Segoe UI" w:cs="Segoe UI"/>
                <w:b/>
                <w:bCs/>
                <w:color w:val="1A365D"/>
                <w:sz w:val="21"/>
                <w:szCs w:val="21"/>
              </w:rPr>
              <w:br/>
              <w:t>TWO-STAGE TOTAL MOISTURE DETERMINATION</w:t>
            </w:r>
            <w:r>
              <w:rPr>
                <w:rFonts w:ascii="Segoe UI" w:eastAsia="Times New Roman" w:hAnsi="Segoe UI" w:cs="Segoe UI"/>
                <w:b/>
                <w:bCs/>
                <w:color w:val="1A365D"/>
                <w:sz w:val="21"/>
                <w:szCs w:val="21"/>
              </w:rPr>
              <w:br/>
              <w:t>(STAGE 1 FREE MOISTURE &amp; STAGE 2 RESIDUAL MOISTURE)</w:t>
            </w:r>
          </w:p>
        </w:tc>
        <w:tc>
          <w:tcPr>
            <w:tcW w:w="150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E21432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Form No: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AS015TF-02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Test Method: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AS015IW Cl. 2 – 6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Standard: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ISO 589:2008 (Method A2) / ISO 13909-4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Effective Date: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02/2026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Revision Status: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00 </w:t>
            </w:r>
          </w:p>
        </w:tc>
      </w:tr>
    </w:tbl>
    <w:p w14:paraId="51F9B16D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0E36BD2E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31881C1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1. SAMPLE IDENTIFICATION &amp; PRIMARY SPLIT (AS015IW Clause 2.1)</w:t>
            </w:r>
          </w:p>
        </w:tc>
      </w:tr>
      <w:tr w:rsidR="00000000" w14:paraId="5DE73176" w14:textId="77777777"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5044F1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Sample ID / Barcode:</w:t>
            </w:r>
          </w:p>
        </w:tc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15C480D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451B3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LIMS Job / Batch No:</w:t>
            </w:r>
          </w:p>
        </w:tc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2324755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2EAB4AB9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96174C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Client / Source / Pit: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ACAD3C1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22A99E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Receiving Book Entry No: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75F50C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24DC737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C5E5FEA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Date &amp; Time Sampled: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B92838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ECBAA21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Date &amp;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Time Received: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4A8BA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00C234D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8456D9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Nominal Top-Size (≤50mm):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A896AB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Verified ≤ 50 mm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D068F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Cone &amp; Quartering Split: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A57AE3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1 Quarter    [   ] 2 Opposite Quarters (≥35kg)</w:t>
            </w:r>
          </w:p>
        </w:tc>
      </w:tr>
    </w:tbl>
    <w:p w14:paraId="3571E7EF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802"/>
        <w:gridCol w:w="2253"/>
        <w:gridCol w:w="2253"/>
      </w:tblGrid>
      <w:tr w:rsidR="00000000" w14:paraId="1B0103CB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DDB8EC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2. STAGE 1: AIR DRYING &amp; FREE (SURFACE) MOISTURE (AS015IW Clause 2.2)</w:t>
            </w:r>
          </w:p>
        </w:tc>
      </w:tr>
      <w:tr w:rsidR="00000000" w14:paraId="197A8BB2" w14:textId="77777777"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0FB4FB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Initial "As Received" Mass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1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):</w:t>
            </w: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2D4E6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________________ kg (≥ 35 kg)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25D774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Air-Drying Method: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C757A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Ambient    [   ] Fan Oven (≤40 °C)</w:t>
            </w:r>
          </w:p>
        </w:tc>
      </w:tr>
      <w:tr w:rsidR="00000000" w14:paraId="71183825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4DDFF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Drying Pan / Tray ID(s):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95D85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298E0F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Air-Drying Start Date/Time: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FA298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6CEBC2AF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92ED94E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Air-Drying Stability Check: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>(Loss &lt; 0.1 g between checks)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53548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Check 1: ________ g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Check 2: ________ 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DEE56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Stability Check Time: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  <w:t>Mass Loss: ________ 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A12C3B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Confirmed Stable (&lt;0.1g loss)</w:t>
            </w:r>
          </w:p>
        </w:tc>
      </w:tr>
      <w:tr w:rsidR="00000000" w14:paraId="493170A3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98A70A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Final Air-Dried Mass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2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4D010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________________ kg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72D2D95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Air-Drying Completion Date/Time: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B3A5DE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721D40F4" w14:textId="77777777"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BAF18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Surface (Free) Moisture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 = [(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) /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] × 100</w:t>
            </w:r>
          </w:p>
        </w:tc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6CFEF5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</w:rPr>
            </w:pP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</w:rPr>
              <w:t xml:space="preserve"> = ________________ %</w:t>
            </w:r>
          </w:p>
        </w:tc>
      </w:tr>
    </w:tbl>
    <w:p w14:paraId="6751CFDE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4BDB5DA1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8A061F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3. SUB-SAMPLING &amp; CRUSHING RECORD (AS015IW Clause 3 &amp; AS001IW)</w:t>
            </w:r>
          </w:p>
        </w:tc>
      </w:tr>
      <w:tr w:rsidR="00000000" w14:paraId="3D76AF6F" w14:textId="77777777"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9A3D0F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Primary Crusher (25 mm) ID: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C9467A6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45935ED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25 mm Crusher Efficiency Check: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D76B125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Pass (Mon shift check)</w:t>
            </w:r>
          </w:p>
        </w:tc>
      </w:tr>
      <w:tr w:rsidR="00000000" w14:paraId="24EDF33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350AB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Riffle Splitter ID: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6E9F78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8CB0F4E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Secondary Crusher (-3 mm) ID: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116DB75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</w:tr>
      <w:tr w:rsidR="00000000" w14:paraId="3EAD8C23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986B6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-3 mm Crusher Efficiency Check: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5D5A3D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Pass (Pre-use check)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5B8763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Final Riffling (1 kg / side):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F65C7C4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Verified (Pan A &amp; Pan B)</w:t>
            </w:r>
          </w:p>
        </w:tc>
      </w:tr>
    </w:tbl>
    <w:p w14:paraId="22E5DDB4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1352"/>
        <w:gridCol w:w="1802"/>
        <w:gridCol w:w="1802"/>
      </w:tblGrid>
      <w:tr w:rsidR="00000000" w14:paraId="5BFC3DB6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77704B3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4. STAGE 2: OVEN DRYING &amp; RESIDUAL MOISTURE (-3 mm) (AS015IW Clause 4.1)</w:t>
            </w:r>
          </w:p>
        </w:tc>
      </w:tr>
      <w:tr w:rsidR="00000000" w14:paraId="2124DD4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6D8648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Moisture Oven ID: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6958115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085EE2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Oven Temp Set Point / Range: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0E1ABE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105 °C – 110 °C (Target: 107 °C)</w:t>
            </w:r>
          </w:p>
        </w:tc>
      </w:tr>
      <w:tr w:rsidR="00000000" w14:paraId="31088C9F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4A39E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Balance ID &amp; Cal Expiry: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09AFF9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4D47E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AS023TF Daily Verification: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CC849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In tolerance   Actual: _____ °C</w:t>
            </w:r>
          </w:p>
        </w:tc>
      </w:tr>
      <w:tr w:rsidR="00000000" w14:paraId="59D97AC5" w14:textId="77777777">
        <w:tc>
          <w:tcPr>
            <w:tcW w:w="2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0786D4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Measurement / Parameter</w:t>
            </w:r>
          </w:p>
        </w:tc>
        <w:tc>
          <w:tcPr>
            <w:tcW w:w="7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BCC4F67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Unit</w:t>
            </w: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80EFAD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DUPLICATE PAN A</w:t>
            </w: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1B9A41B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DUPLICATE PAN B</w:t>
            </w:r>
          </w:p>
        </w:tc>
      </w:tr>
      <w:tr w:rsidR="00000000" w14:paraId="53D9674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747C50A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Drying Pan Identification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75ED291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BC0FEE2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FF07C1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C81D062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65C0BD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Mass of Empty Clean Pan Tare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tare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43F63BE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E236AF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7589611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964ED1D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B242101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Pan Tare + Sample Before Oven Drying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gross, initial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41328A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0BBAA0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3038729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54D33D2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E9345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Net Sample Mass Before Drying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3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(Target: ~1000 g)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08B1240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2481743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2B14267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9D9DA6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C9E74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lastRenderedPageBreak/>
              <w:t>Time In Oven (105 °C – 110 °C)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5BAE038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hh:mm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D38921F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4A7791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20CC783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59B99DF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Initial 3-Hour Drying Check: Mass (LIMS capture)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6AE9A8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992D69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13ED20B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0AB1CF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F4ECC6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30-Minute Interval Re-weighing: Mass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3.5h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D05314A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B40A6A6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A45DBB7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6FC85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653F9C4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30-Minute Interval Mass Loss (Δ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EA1841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554F616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771AFBD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95157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E6593E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Stability Check (Δ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≤ 0.1 g → Stable)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59E8377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CA4F107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Stable   [   ] Repeat 30m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BF6BBE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[   ] Stable   [   ] Repeat 30m</w:t>
            </w:r>
          </w:p>
        </w:tc>
      </w:tr>
      <w:tr w:rsidR="00000000" w14:paraId="39EA5D10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2654DF8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Total Oven Drying Time (≤ 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5.0 hours max)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6D17D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hours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B382011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3331646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3A32A0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F00FC49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Final Net Stabilized Mass After Drying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4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3DB75AE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53E631C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56D0D47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9498B3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590CC41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Residual Moisture Loss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4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EF88E71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07D3AB3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F41C0F7" w14:textId="77777777" w:rsidR="00F745E9" w:rsidRDefault="00F745E9">
            <w:pPr>
              <w:spacing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EE106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7B2E41E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Residual Moisture Percentage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 = [(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4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 xml:space="preserve">) /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] × 100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4E62B9D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%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6D24024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  <w:vertAlign w:val="subscript"/>
              </w:rPr>
              <w:t>res,A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 xml:space="preserve"> = ________ %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97801E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</w:pP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  <w:vertAlign w:val="subscript"/>
              </w:rPr>
              <w:t>res,B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8"/>
                <w:szCs w:val="18"/>
              </w:rPr>
              <w:t xml:space="preserve"> = ________ %</w:t>
            </w:r>
          </w:p>
        </w:tc>
      </w:tr>
    </w:tbl>
    <w:p w14:paraId="66F80134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802"/>
        <w:gridCol w:w="2253"/>
        <w:gridCol w:w="2253"/>
      </w:tblGrid>
      <w:tr w:rsidR="00000000" w14:paraId="353954CB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353142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5. QUALITY CONTROL &amp; TOTAL MOISTURE CALCULATIONS (AS015IW Cl. 5 &amp; 6)</w:t>
            </w:r>
          </w:p>
        </w:tc>
      </w:tr>
      <w:tr w:rsidR="00000000" w14:paraId="4CFA9D49" w14:textId="77777777"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376B8CC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Residual Moisture Difference |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res,A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res,B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|:</w:t>
            </w: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C9C6E22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____________ %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39EA4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Repeatability Limit (2nd Stage):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30DDEDDA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≤ 0.30 %</w:t>
            </w:r>
          </w:p>
        </w:tc>
      </w:tr>
      <w:tr w:rsidR="00000000" w14:paraId="0C8E4247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570D23C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Repeatability Status (2nd Stage):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143E2409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[   ]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PASS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    [   ]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REPEAT ALERT (&gt;0.30%)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EF937C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Average Residual Moisture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res,avg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29DC895B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6"/>
                <w:szCs w:val="16"/>
              </w:rPr>
              <w:t>____________ %</w:t>
            </w:r>
          </w:p>
        </w:tc>
      </w:tr>
      <w:tr w:rsidR="00000000" w14:paraId="617FC61B" w14:textId="77777777"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48914594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AzureSky LIMS Formula: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=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+ [(100 −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) ×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res,avg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] / 100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LIMS Total Moisture = ________________ %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82729EB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ISO 589 Standard Formula: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=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+ [(100 −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) ×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res,A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] / 100 = _______ %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B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=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+ [(100 −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ar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) ×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res,B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] / 100 = _______ %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  <w:t>|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A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6"/>
                <w:szCs w:val="16"/>
              </w:rPr>
              <w:t>TM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  <w:vertAlign w:val="subscript"/>
              </w:rPr>
              <w:t>B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 xml:space="preserve">| = _______ % (≤ 0.50% limit) </w:t>
            </w:r>
          </w:p>
        </w:tc>
      </w:tr>
      <w:tr w:rsidR="00000000" w14:paraId="6728188D" w14:textId="77777777"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7DDFDA50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FINAL REPORTED TOTAL MOISTURE (nearest 0.1%):</w:t>
            </w:r>
          </w:p>
        </w:tc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2E8F0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14:paraId="0FC72D78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22"/>
                <w:szCs w:val="22"/>
              </w:rPr>
              <w:t xml:space="preserve">TOTAL MOISTURE = ____________ % </w:t>
            </w:r>
          </w:p>
        </w:tc>
      </w:tr>
    </w:tbl>
    <w:p w14:paraId="0842CFC3" w14:textId="77777777" w:rsidR="00F745E9" w:rsidRDefault="00F745E9">
      <w:pPr>
        <w:rPr>
          <w:rFonts w:ascii="Segoe UI" w:eastAsia="Times New Roman" w:hAnsi="Segoe UI" w:cs="Segoe UI"/>
          <w:vanish/>
          <w:color w:val="1A202C"/>
          <w:sz w:val="17"/>
          <w:szCs w:val="17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74AE608F" w14:textId="77777777"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6292CF5" w14:textId="77777777" w:rsidR="00F745E9" w:rsidRDefault="00F745E9">
            <w:pPr>
              <w:spacing w:after="9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6"/>
                <w:szCs w:val="16"/>
              </w:rPr>
              <w:t>6. AUTHORIZATIONS &amp; APPROVAL</w:t>
            </w:r>
          </w:p>
        </w:tc>
      </w:tr>
      <w:tr w:rsidR="00000000" w14:paraId="147C73DC" w14:textId="77777777">
        <w:trPr>
          <w:trHeight w:val="675"/>
        </w:trPr>
        <w:tc>
          <w:tcPr>
            <w:tcW w:w="2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60BB3892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Analyst Signature: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t>Name: ____________________________________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  <w:t xml:space="preserve">Signature: ________________________________    Date: ____________ </w:t>
            </w:r>
          </w:p>
        </w:tc>
        <w:tc>
          <w:tcPr>
            <w:tcW w:w="2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976252A" w14:textId="77777777" w:rsidR="00F745E9" w:rsidRDefault="00F745E9">
            <w:pPr>
              <w:spacing w:after="90"/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6"/>
                <w:szCs w:val="16"/>
              </w:rPr>
              <w:t>Supervisor / Senior Analyst Approval: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  <w:t>Name: ____________________________________</w:t>
            </w:r>
            <w:r>
              <w:rPr>
                <w:rFonts w:ascii="Segoe UI" w:eastAsia="Times New Roman" w:hAnsi="Segoe UI" w:cs="Segoe UI"/>
                <w:color w:val="1A202C"/>
                <w:sz w:val="16"/>
                <w:szCs w:val="16"/>
              </w:rPr>
              <w:br/>
              <w:t xml:space="preserve">Signature: ________________________________    Date: ____________ </w:t>
            </w:r>
          </w:p>
        </w:tc>
      </w:tr>
    </w:tbl>
    <w:p w14:paraId="057569DC" w14:textId="77777777" w:rsidR="00F745E9" w:rsidRDefault="00F745E9">
      <w:pPr>
        <w:rPr>
          <w:rFonts w:eastAsia="Times New Roman"/>
        </w:rPr>
      </w:pPr>
    </w:p>
    <w:sectPr w:rsidR="00F7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8E"/>
    <w:rsid w:val="00182A8E"/>
    <w:rsid w:val="0074624E"/>
    <w:rsid w:val="00F7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08FE829A"/>
  <w15:chartTrackingRefBased/>
  <w15:docId w15:val="{79A16A42-8A71-48DE-B02B-489A6E2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5" w:after="45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5" w:after="45"/>
      <w:outlineLvl w:val="1"/>
    </w:pPr>
    <w:rPr>
      <w:b/>
      <w:bCs/>
      <w:color w:val="1A365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45" w:after="45"/>
      <w:outlineLvl w:val="2"/>
    </w:pPr>
    <w:rPr>
      <w:b/>
      <w:bCs/>
      <w:color w:val="1A365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ogo-box">
    <w:name w:val="logo-box"/>
    <w:basedOn w:val="Normal"/>
    <w:pPr>
      <w:spacing w:before="100" w:beforeAutospacing="1" w:after="100" w:afterAutospacing="1"/>
      <w:jc w:val="center"/>
    </w:pPr>
    <w:rPr>
      <w:b/>
      <w:bCs/>
      <w:color w:val="2B6CB0"/>
      <w:sz w:val="28"/>
      <w:szCs w:val="28"/>
    </w:rPr>
  </w:style>
  <w:style w:type="paragraph" w:customStyle="1" w:styleId="logo-sub">
    <w:name w:val="logo-sub"/>
    <w:basedOn w:val="Normal"/>
    <w:pPr>
      <w:spacing w:before="100" w:beforeAutospacing="1" w:after="100" w:afterAutospacing="1"/>
    </w:pPr>
    <w:rPr>
      <w:i/>
      <w:iCs/>
      <w:color w:val="718096"/>
      <w:sz w:val="13"/>
      <w:szCs w:val="13"/>
    </w:rPr>
  </w:style>
  <w:style w:type="paragraph" w:customStyle="1" w:styleId="title-box">
    <w:name w:val="title-box"/>
    <w:basedOn w:val="Normal"/>
    <w:pPr>
      <w:spacing w:before="100" w:beforeAutospacing="1" w:after="100" w:afterAutospacing="1"/>
      <w:jc w:val="center"/>
    </w:pPr>
    <w:rPr>
      <w:b/>
      <w:bCs/>
      <w:color w:val="1A365D"/>
      <w:sz w:val="21"/>
      <w:szCs w:val="21"/>
    </w:rPr>
  </w:style>
  <w:style w:type="paragraph" w:customStyle="1" w:styleId="meta-box">
    <w:name w:val="meta-box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section-hdr">
    <w:name w:val="section-hdr"/>
    <w:basedOn w:val="Normal"/>
    <w:pPr>
      <w:shd w:val="clear" w:color="auto" w:fill="2B6CB0"/>
      <w:spacing w:before="100" w:beforeAutospacing="1" w:after="100" w:afterAutospacing="1"/>
    </w:pPr>
    <w:rPr>
      <w:b/>
      <w:bCs/>
      <w:color w:val="FFFFFF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AS015TF-02 Raw Data Sheet - Two-Stage Total Moisture</dc:title>
  <dc:subject/>
  <dc:creator>Tshepo Maponya</dc:creator>
  <cp:keywords/>
  <dc:description/>
  <cp:lastModifiedBy>Tshepo Maponya</cp:lastModifiedBy>
  <cp:revision>2</cp:revision>
  <dcterms:created xsi:type="dcterms:W3CDTF">2026-10-09T09:55:00Z</dcterms:created>
  <dcterms:modified xsi:type="dcterms:W3CDTF">2026-10-09T09:55:00Z</dcterms:modified>
</cp:coreProperties>
</file>